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9D" w:rsidRPr="00FA3A9F" w:rsidRDefault="00D4749D" w:rsidP="002C0F9C">
      <w:pPr>
        <w:pStyle w:val="Header"/>
        <w:jc w:val="center"/>
      </w:pPr>
    </w:p>
    <w:p w:rsidR="008D6EA7" w:rsidRPr="00FA3A9F" w:rsidRDefault="008D6EA7" w:rsidP="002C0F9C">
      <w:pPr>
        <w:pStyle w:val="Header"/>
        <w:jc w:val="center"/>
      </w:pPr>
    </w:p>
    <w:p w:rsidR="008D6EA7" w:rsidRPr="00FA3A9F" w:rsidRDefault="008D6EA7" w:rsidP="002C0F9C">
      <w:pPr>
        <w:pStyle w:val="Header"/>
        <w:jc w:val="center"/>
      </w:pPr>
    </w:p>
    <w:p w:rsidR="007F37C4" w:rsidRPr="00FA3A9F" w:rsidRDefault="00FE4E76" w:rsidP="00145C7D">
      <w:pPr>
        <w:pStyle w:val="BodyText"/>
        <w:ind w:right="0"/>
        <w:jc w:val="center"/>
        <w:rPr>
          <w:b/>
          <w:bCs/>
          <w:shadow/>
          <w:sz w:val="20"/>
        </w:rPr>
      </w:pPr>
      <w:r w:rsidRPr="00FA3A9F">
        <w:rPr>
          <w:b/>
          <w:shadow/>
          <w:noProof/>
          <w:sz w:val="20"/>
        </w:rPr>
        <w:drawing>
          <wp:anchor distT="0" distB="0" distL="114300" distR="114300" simplePos="0" relativeHeight="251658240" behindDoc="0" locked="0" layoutInCell="1" allowOverlap="1">
            <wp:simplePos x="2766695" y="1864360"/>
            <wp:positionH relativeFrom="margin">
              <wp:align>center</wp:align>
            </wp:positionH>
            <wp:positionV relativeFrom="margin">
              <wp:align>center</wp:align>
            </wp:positionV>
            <wp:extent cx="2255520" cy="2247900"/>
            <wp:effectExtent l="0" t="0" r="0" b="0"/>
            <wp:wrapTopAndBottom/>
            <wp:docPr id="1" name="Picture 7" descr="http://keyboardsforchrist.com/275px-WV_State_Seal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eyboardsforchrist.com/275px-WV_State_Seal_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5520" cy="2247900"/>
                    </a:xfrm>
                    <a:prstGeom prst="rect">
                      <a:avLst/>
                    </a:prstGeom>
                    <a:noFill/>
                    <a:ln w="9525">
                      <a:noFill/>
                      <a:miter lim="800000"/>
                      <a:headEnd/>
                      <a:tailEnd/>
                    </a:ln>
                  </pic:spPr>
                </pic:pic>
              </a:graphicData>
            </a:graphic>
          </wp:anchor>
        </w:drawing>
      </w:r>
    </w:p>
    <w:p w:rsidR="00812210" w:rsidRPr="00FA3A9F" w:rsidRDefault="00901B1C" w:rsidP="00812210">
      <w:pPr>
        <w:spacing w:after="240"/>
        <w:jc w:val="center"/>
        <w:rPr>
          <w:b/>
          <w:bCs/>
        </w:rPr>
      </w:pPr>
      <w:r w:rsidRPr="00FA3A9F">
        <w:rPr>
          <w:b/>
          <w:bCs/>
        </w:rPr>
        <w:t>Department of Administration</w:t>
      </w:r>
      <w:r w:rsidR="00145C7D" w:rsidRPr="00FA3A9F">
        <w:rPr>
          <w:b/>
          <w:bCs/>
        </w:rPr>
        <w:t>,</w:t>
      </w:r>
      <w:r w:rsidRPr="00FA3A9F">
        <w:rPr>
          <w:b/>
          <w:bCs/>
        </w:rPr>
        <w:t xml:space="preserve"> Fleet Management Office</w:t>
      </w:r>
    </w:p>
    <w:p w:rsidR="008D6EA7" w:rsidRPr="00FA3A9F" w:rsidRDefault="008D6EA7" w:rsidP="00812210">
      <w:pPr>
        <w:spacing w:after="240"/>
        <w:jc w:val="center"/>
        <w:rPr>
          <w:b/>
          <w:bCs/>
        </w:rPr>
      </w:pPr>
    </w:p>
    <w:p w:rsidR="00812210" w:rsidRPr="00FA3A9F" w:rsidRDefault="00812210" w:rsidP="00812210">
      <w:pPr>
        <w:spacing w:after="240"/>
        <w:jc w:val="center"/>
        <w:rPr>
          <w:b/>
          <w:bCs/>
        </w:rPr>
      </w:pPr>
      <w:r w:rsidRPr="00FA3A9F">
        <w:rPr>
          <w:b/>
          <w:bCs/>
        </w:rPr>
        <w:t>Request for Proposal</w:t>
      </w:r>
    </w:p>
    <w:p w:rsidR="00337A21" w:rsidRPr="00FA3A9F" w:rsidRDefault="00D33140" w:rsidP="00D33140">
      <w:pPr>
        <w:tabs>
          <w:tab w:val="center" w:pos="4392"/>
          <w:tab w:val="left" w:pos="5316"/>
        </w:tabs>
        <w:spacing w:after="240"/>
        <w:rPr>
          <w:b/>
          <w:bCs/>
        </w:rPr>
      </w:pPr>
      <w:r w:rsidRPr="00FA3A9F">
        <w:rPr>
          <w:b/>
          <w:bCs/>
        </w:rPr>
        <w:tab/>
      </w:r>
    </w:p>
    <w:p w:rsidR="002C0F9C" w:rsidRPr="00FA3A9F" w:rsidRDefault="003C41E5" w:rsidP="00812210">
      <w:pPr>
        <w:spacing w:after="240"/>
        <w:jc w:val="center"/>
        <w:rPr>
          <w:b/>
          <w:bCs/>
        </w:rPr>
      </w:pPr>
      <w:r w:rsidRPr="00FA3A9F">
        <w:rPr>
          <w:b/>
          <w:bCs/>
        </w:rPr>
        <w:t>Comprehensive Fleet Services</w:t>
      </w:r>
      <w:r w:rsidR="008D6EA7" w:rsidRPr="00FA3A9F">
        <w:rPr>
          <w:b/>
          <w:bCs/>
        </w:rPr>
        <w:t xml:space="preserve"> - </w:t>
      </w:r>
      <w:r w:rsidR="00BD5E30" w:rsidRPr="00FA3A9F">
        <w:rPr>
          <w:b/>
          <w:bCs/>
        </w:rPr>
        <w:t>FLT11</w:t>
      </w:r>
      <w:r w:rsidR="00181BFE" w:rsidRPr="00FA3A9F">
        <w:rPr>
          <w:b/>
          <w:bCs/>
        </w:rPr>
        <w:t>919</w:t>
      </w:r>
    </w:p>
    <w:p w:rsidR="00F12744" w:rsidRPr="00FA3A9F" w:rsidRDefault="00F12744" w:rsidP="00812210">
      <w:pPr>
        <w:spacing w:after="240"/>
        <w:jc w:val="center"/>
        <w:rPr>
          <w:b/>
          <w:bCs/>
          <w:shadow/>
        </w:rPr>
      </w:pPr>
    </w:p>
    <w:p w:rsidR="001C0D4D" w:rsidRPr="00FA3A9F" w:rsidRDefault="001C0D4D" w:rsidP="00F74F72">
      <w:pPr>
        <w:spacing w:after="240"/>
        <w:jc w:val="center"/>
        <w:rPr>
          <w:b/>
          <w:bCs/>
          <w:shadow/>
        </w:rPr>
      </w:pPr>
    </w:p>
    <w:p w:rsidR="00145C7D" w:rsidRPr="00FA3A9F" w:rsidRDefault="00145C7D" w:rsidP="00F74F72">
      <w:pPr>
        <w:spacing w:after="240"/>
        <w:jc w:val="center"/>
        <w:rPr>
          <w:b/>
          <w:bCs/>
        </w:rPr>
      </w:pPr>
    </w:p>
    <w:p w:rsidR="008D6EA7" w:rsidRPr="00FA3A9F" w:rsidRDefault="008D6EA7" w:rsidP="00F74F72">
      <w:pPr>
        <w:spacing w:after="240"/>
        <w:jc w:val="center"/>
        <w:rPr>
          <w:b/>
          <w:bCs/>
        </w:rPr>
      </w:pPr>
    </w:p>
    <w:p w:rsidR="008D6EA7" w:rsidRPr="00FA3A9F" w:rsidRDefault="008D6EA7" w:rsidP="00F74F72">
      <w:pPr>
        <w:spacing w:after="240"/>
        <w:jc w:val="center"/>
        <w:rPr>
          <w:b/>
          <w:bCs/>
        </w:rPr>
      </w:pPr>
    </w:p>
    <w:p w:rsidR="002C0F9C" w:rsidRPr="00FA3A9F" w:rsidRDefault="00C175B6" w:rsidP="00F74F72">
      <w:pPr>
        <w:spacing w:after="240"/>
        <w:jc w:val="center"/>
      </w:pPr>
      <w:r>
        <w:rPr>
          <w:b/>
          <w:bCs/>
        </w:rPr>
        <w:t>6 April 2012</w:t>
      </w:r>
    </w:p>
    <w:p w:rsidR="002C0F9C" w:rsidRPr="00FA3A9F" w:rsidRDefault="002C0F9C" w:rsidP="002C0F9C"/>
    <w:p w:rsidR="000B52F5" w:rsidRPr="00FA3A9F" w:rsidRDefault="000B52F5" w:rsidP="002C0F9C">
      <w:pPr>
        <w:jc w:val="center"/>
        <w:rPr>
          <w:b/>
        </w:rPr>
      </w:pPr>
    </w:p>
    <w:p w:rsidR="00AE6350" w:rsidRPr="00FA3A9F" w:rsidRDefault="00AE6350" w:rsidP="00AE6350">
      <w:pPr>
        <w:jc w:val="center"/>
      </w:pPr>
      <w:r w:rsidRPr="00FA3A9F">
        <w:rPr>
          <w:b/>
          <w:bCs/>
        </w:rPr>
        <w:t xml:space="preserve">    </w:t>
      </w:r>
    </w:p>
    <w:p w:rsidR="00AE6350" w:rsidRPr="00FA3A9F" w:rsidRDefault="00AE6350" w:rsidP="00AE6350">
      <w:pPr>
        <w:ind w:right="182"/>
        <w:sectPr w:rsidR="00AE6350" w:rsidRPr="00FA3A9F" w:rsidSect="00CE1CF0">
          <w:pgSz w:w="12240" w:h="15840" w:code="1"/>
          <w:pgMar w:top="1440" w:right="1440" w:bottom="1440" w:left="1440" w:header="720" w:footer="720" w:gutter="0"/>
          <w:cols w:space="720"/>
        </w:sectPr>
      </w:pPr>
    </w:p>
    <w:p w:rsidR="002F12B4" w:rsidRPr="00FA3A9F" w:rsidRDefault="002F12B4" w:rsidP="002F12B4"/>
    <w:p w:rsidR="00735169" w:rsidRPr="00FA3A9F" w:rsidRDefault="00735169" w:rsidP="00B74E0C">
      <w:pPr>
        <w:jc w:val="center"/>
        <w:rPr>
          <w:b/>
        </w:rPr>
      </w:pPr>
    </w:p>
    <w:p w:rsidR="002049C4" w:rsidRPr="00FA3A9F" w:rsidRDefault="002049C4" w:rsidP="00B74E0C">
      <w:pPr>
        <w:jc w:val="center"/>
        <w:rPr>
          <w:b/>
        </w:rPr>
        <w:sectPr w:rsidR="002049C4" w:rsidRPr="00FA3A9F" w:rsidSect="00CE1CF0">
          <w:footerReference w:type="default" r:id="rId9"/>
          <w:type w:val="continuous"/>
          <w:pgSz w:w="12240" w:h="15840"/>
          <w:pgMar w:top="1440" w:right="1440" w:bottom="1440" w:left="1440" w:header="720" w:footer="720" w:gutter="0"/>
          <w:pgNumType w:fmt="lowerRoman" w:start="1"/>
          <w:cols w:space="720"/>
          <w:docGrid w:linePitch="360"/>
        </w:sectPr>
      </w:pPr>
    </w:p>
    <w:p w:rsidR="002F12B4" w:rsidRPr="00F01DB4" w:rsidRDefault="002F12B4" w:rsidP="006859DC">
      <w:pPr>
        <w:jc w:val="center"/>
        <w:rPr>
          <w:b/>
          <w:sz w:val="22"/>
        </w:rPr>
      </w:pPr>
      <w:r w:rsidRPr="00F01DB4">
        <w:rPr>
          <w:b/>
          <w:sz w:val="22"/>
        </w:rPr>
        <w:lastRenderedPageBreak/>
        <w:t>TABLE OF CONTENTS</w:t>
      </w:r>
    </w:p>
    <w:p w:rsidR="006859DC" w:rsidRPr="005036EE" w:rsidRDefault="006859DC" w:rsidP="006859DC">
      <w:pPr>
        <w:jc w:val="center"/>
        <w:rPr>
          <w:bCs/>
          <w:u w:val="single"/>
        </w:rPr>
      </w:pPr>
    </w:p>
    <w:p w:rsidR="003A6E12" w:rsidRPr="00D6146A" w:rsidRDefault="00E243C1">
      <w:pPr>
        <w:pStyle w:val="TOC1"/>
        <w:rPr>
          <w:rFonts w:ascii="Arial" w:eastAsiaTheme="minorEastAsia" w:hAnsi="Arial"/>
          <w:b w:val="0"/>
          <w:noProof/>
          <w:color w:val="000000" w:themeColor="text1"/>
          <w:sz w:val="22"/>
          <w:szCs w:val="22"/>
        </w:rPr>
      </w:pPr>
      <w:r w:rsidRPr="00E243C1">
        <w:rPr>
          <w:rFonts w:ascii="Arial" w:hAnsi="Arial"/>
          <w:bCs/>
          <w:color w:val="000000" w:themeColor="text1"/>
          <w:sz w:val="22"/>
          <w:szCs w:val="22"/>
        </w:rPr>
        <w:fldChar w:fldCharType="begin"/>
      </w:r>
      <w:r w:rsidR="00007DDE" w:rsidRPr="00D6146A">
        <w:rPr>
          <w:rFonts w:ascii="Arial" w:hAnsi="Arial"/>
          <w:bCs/>
          <w:color w:val="000000" w:themeColor="text1"/>
          <w:sz w:val="22"/>
          <w:szCs w:val="22"/>
        </w:rPr>
        <w:instrText xml:space="preserve"> TOC \o "1-2" \h \z \u </w:instrText>
      </w:r>
      <w:r w:rsidRPr="00E243C1">
        <w:rPr>
          <w:rFonts w:ascii="Arial" w:hAnsi="Arial"/>
          <w:bCs/>
          <w:color w:val="000000" w:themeColor="text1"/>
          <w:sz w:val="22"/>
          <w:szCs w:val="22"/>
        </w:rPr>
        <w:fldChar w:fldCharType="separate"/>
      </w:r>
      <w:hyperlink w:anchor="_Toc321311452" w:history="1">
        <w:r w:rsidR="003A6E12" w:rsidRPr="00D6146A">
          <w:rPr>
            <w:rStyle w:val="Hyperlink"/>
            <w:rFonts w:ascii="Arial" w:hAnsi="Arial"/>
            <w:noProof/>
            <w:color w:val="000000" w:themeColor="text1"/>
            <w:sz w:val="22"/>
            <w:szCs w:val="22"/>
          </w:rPr>
          <w:t>SECTION 1: GENERAL INFORMATION</w:t>
        </w:r>
        <w:r w:rsidR="003A6E12" w:rsidRPr="00D6146A">
          <w:rPr>
            <w:rFonts w:ascii="Arial" w:hAnsi="Arial"/>
            <w:noProof/>
            <w:webHidden/>
            <w:color w:val="000000" w:themeColor="text1"/>
            <w:sz w:val="22"/>
            <w:szCs w:val="22"/>
          </w:rPr>
          <w:tab/>
        </w:r>
        <w:r w:rsidRPr="00D6146A">
          <w:rPr>
            <w:rFonts w:ascii="Arial" w:hAnsi="Arial"/>
            <w:noProof/>
            <w:webHidden/>
            <w:color w:val="000000" w:themeColor="text1"/>
            <w:sz w:val="22"/>
            <w:szCs w:val="22"/>
          </w:rPr>
          <w:fldChar w:fldCharType="begin"/>
        </w:r>
        <w:r w:rsidR="003A6E12" w:rsidRPr="00D6146A">
          <w:rPr>
            <w:rFonts w:ascii="Arial" w:hAnsi="Arial"/>
            <w:noProof/>
            <w:webHidden/>
            <w:color w:val="000000" w:themeColor="text1"/>
            <w:sz w:val="22"/>
            <w:szCs w:val="22"/>
          </w:rPr>
          <w:instrText xml:space="preserve"> PAGEREF _Toc321311452 \h </w:instrText>
        </w:r>
        <w:r w:rsidRPr="00D6146A">
          <w:rPr>
            <w:rFonts w:ascii="Arial" w:hAnsi="Arial"/>
            <w:noProof/>
            <w:webHidden/>
            <w:color w:val="000000" w:themeColor="text1"/>
            <w:sz w:val="22"/>
            <w:szCs w:val="22"/>
          </w:rPr>
        </w:r>
        <w:r w:rsidRPr="00D6146A">
          <w:rPr>
            <w:rFonts w:ascii="Arial" w:hAnsi="Arial"/>
            <w:noProof/>
            <w:webHidden/>
            <w:color w:val="000000" w:themeColor="text1"/>
            <w:sz w:val="22"/>
            <w:szCs w:val="22"/>
          </w:rPr>
          <w:fldChar w:fldCharType="separate"/>
        </w:r>
        <w:r w:rsidR="009C062C">
          <w:rPr>
            <w:rFonts w:ascii="Arial" w:hAnsi="Arial"/>
            <w:noProof/>
            <w:webHidden/>
            <w:color w:val="000000" w:themeColor="text1"/>
            <w:sz w:val="22"/>
            <w:szCs w:val="22"/>
          </w:rPr>
          <w:t>1</w:t>
        </w:r>
        <w:r w:rsidRPr="00D6146A">
          <w:rPr>
            <w:rFonts w:ascii="Arial" w:hAnsi="Arial"/>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53" w:history="1">
        <w:r w:rsidR="003A6E12" w:rsidRPr="00D6146A">
          <w:rPr>
            <w:rStyle w:val="Hyperlink"/>
            <w:noProof/>
            <w:color w:val="000000" w:themeColor="text1"/>
            <w:sz w:val="22"/>
            <w:szCs w:val="22"/>
          </w:rPr>
          <w:t>1.1</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Purpose</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_Toc321311453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54" w:history="1">
        <w:r w:rsidR="003A6E12" w:rsidRPr="00D6146A">
          <w:rPr>
            <w:rStyle w:val="Hyperlink"/>
            <w:noProof/>
            <w:color w:val="000000" w:themeColor="text1"/>
            <w:sz w:val="22"/>
            <w:szCs w:val="22"/>
          </w:rPr>
          <w:t>1.2</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Vendor Bound by Terms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_Toc321311454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55" w:history="1">
        <w:r w:rsidR="003A6E12" w:rsidRPr="00D6146A">
          <w:rPr>
            <w:rStyle w:val="Hyperlink"/>
            <w:noProof/>
            <w:color w:val="000000" w:themeColor="text1"/>
            <w:sz w:val="22"/>
            <w:szCs w:val="22"/>
          </w:rPr>
          <w:t>1.3</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Schedule of Events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_Toc321311455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56" w:history="1">
        <w:r w:rsidR="003A6E12" w:rsidRPr="00D6146A">
          <w:rPr>
            <w:rStyle w:val="Hyperlink"/>
            <w:noProof/>
            <w:color w:val="000000" w:themeColor="text1"/>
            <w:sz w:val="22"/>
            <w:szCs w:val="22"/>
          </w:rPr>
          <w:t>1.4</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Mandatory Pre-bid Conference</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_Toc321311456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57" w:history="1">
        <w:r w:rsidR="003A6E12" w:rsidRPr="00D6146A">
          <w:rPr>
            <w:rStyle w:val="Hyperlink"/>
            <w:noProof/>
            <w:color w:val="000000" w:themeColor="text1"/>
            <w:sz w:val="22"/>
            <w:szCs w:val="22"/>
          </w:rPr>
          <w:t>1.5</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Inquiries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_Toc321311457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58" w:history="1">
        <w:r w:rsidR="003A6E12" w:rsidRPr="00D6146A">
          <w:rPr>
            <w:rStyle w:val="Hyperlink"/>
            <w:noProof/>
            <w:color w:val="000000" w:themeColor="text1"/>
            <w:sz w:val="22"/>
            <w:szCs w:val="22"/>
          </w:rPr>
          <w:t>1.6</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Verbal Communication</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_Toc321311458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59" w:history="1">
        <w:r w:rsidR="003A6E12" w:rsidRPr="00D6146A">
          <w:rPr>
            <w:rStyle w:val="Hyperlink"/>
            <w:noProof/>
            <w:color w:val="000000" w:themeColor="text1"/>
            <w:sz w:val="22"/>
            <w:szCs w:val="22"/>
          </w:rPr>
          <w:t>1.7</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Addenda</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_Toc321311459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w:t>
        </w:r>
        <w:r w:rsidRPr="00D6146A">
          <w:rPr>
            <w:noProof/>
            <w:webHidden/>
            <w:color w:val="000000" w:themeColor="text1"/>
            <w:sz w:val="22"/>
            <w:szCs w:val="22"/>
          </w:rPr>
          <w:fldChar w:fldCharType="end"/>
        </w:r>
      </w:hyperlink>
    </w:p>
    <w:p w:rsidR="003A6E12" w:rsidRPr="00D6146A" w:rsidRDefault="00E243C1">
      <w:pPr>
        <w:pStyle w:val="TOC1"/>
        <w:rPr>
          <w:rFonts w:ascii="Arial" w:eastAsiaTheme="minorEastAsia" w:hAnsi="Arial"/>
          <w:b w:val="0"/>
          <w:noProof/>
          <w:color w:val="000000" w:themeColor="text1"/>
          <w:sz w:val="22"/>
          <w:szCs w:val="22"/>
        </w:rPr>
      </w:pPr>
      <w:hyperlink w:anchor="_Toc321311460" w:history="1">
        <w:r w:rsidR="003A6E12" w:rsidRPr="00D6146A">
          <w:rPr>
            <w:rStyle w:val="Hyperlink"/>
            <w:rFonts w:ascii="Arial" w:hAnsi="Arial"/>
            <w:noProof/>
            <w:color w:val="000000" w:themeColor="text1"/>
            <w:sz w:val="22"/>
            <w:szCs w:val="22"/>
          </w:rPr>
          <w:t>SECTION TWO: PROJECT SPECIFICATIONS</w:t>
        </w:r>
        <w:r w:rsidR="003A6E12" w:rsidRPr="00D6146A">
          <w:rPr>
            <w:rFonts w:ascii="Arial" w:hAnsi="Arial"/>
            <w:noProof/>
            <w:webHidden/>
            <w:color w:val="000000" w:themeColor="text1"/>
            <w:sz w:val="22"/>
            <w:szCs w:val="22"/>
          </w:rPr>
          <w:tab/>
        </w:r>
        <w:r w:rsidRPr="00D6146A">
          <w:rPr>
            <w:rFonts w:ascii="Arial" w:hAnsi="Arial"/>
            <w:noProof/>
            <w:webHidden/>
            <w:color w:val="000000" w:themeColor="text1"/>
            <w:sz w:val="22"/>
            <w:szCs w:val="22"/>
          </w:rPr>
          <w:fldChar w:fldCharType="begin"/>
        </w:r>
        <w:r w:rsidR="003A6E12" w:rsidRPr="00D6146A">
          <w:rPr>
            <w:rFonts w:ascii="Arial" w:hAnsi="Arial"/>
            <w:noProof/>
            <w:webHidden/>
            <w:color w:val="000000" w:themeColor="text1"/>
            <w:sz w:val="22"/>
            <w:szCs w:val="22"/>
          </w:rPr>
          <w:instrText xml:space="preserve"> PAGEREF _Toc321311460 \h </w:instrText>
        </w:r>
        <w:r w:rsidRPr="00D6146A">
          <w:rPr>
            <w:rFonts w:ascii="Arial" w:hAnsi="Arial"/>
            <w:noProof/>
            <w:webHidden/>
            <w:color w:val="000000" w:themeColor="text1"/>
            <w:sz w:val="22"/>
            <w:szCs w:val="22"/>
          </w:rPr>
        </w:r>
        <w:r w:rsidRPr="00D6146A">
          <w:rPr>
            <w:rFonts w:ascii="Arial" w:hAnsi="Arial"/>
            <w:noProof/>
            <w:webHidden/>
            <w:color w:val="000000" w:themeColor="text1"/>
            <w:sz w:val="22"/>
            <w:szCs w:val="22"/>
          </w:rPr>
          <w:fldChar w:fldCharType="separate"/>
        </w:r>
        <w:r w:rsidR="009C062C">
          <w:rPr>
            <w:rFonts w:ascii="Arial" w:hAnsi="Arial"/>
            <w:noProof/>
            <w:webHidden/>
            <w:color w:val="000000" w:themeColor="text1"/>
            <w:sz w:val="22"/>
            <w:szCs w:val="22"/>
          </w:rPr>
          <w:t>3</w:t>
        </w:r>
        <w:r w:rsidRPr="00D6146A">
          <w:rPr>
            <w:rFonts w:ascii="Arial" w:hAnsi="Arial"/>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62" w:history="1">
        <w:r w:rsidR="003A6E12" w:rsidRPr="00D6146A">
          <w:rPr>
            <w:rStyle w:val="Hyperlink"/>
            <w:noProof/>
            <w:color w:val="000000" w:themeColor="text1"/>
            <w:sz w:val="22"/>
            <w:szCs w:val="22"/>
          </w:rPr>
          <w:t>2.1</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Location</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_Toc321311462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3</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63" w:history="1">
        <w:r w:rsidR="003A6E12" w:rsidRPr="00D6146A">
          <w:rPr>
            <w:rStyle w:val="Hyperlink"/>
            <w:noProof/>
            <w:color w:val="000000" w:themeColor="text1"/>
            <w:sz w:val="22"/>
            <w:szCs w:val="22"/>
          </w:rPr>
          <w:t>2.2</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Background and Current Operating Environment</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_Toc321311463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3</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64" w:history="1">
        <w:r w:rsidR="003A6E12" w:rsidRPr="00D6146A">
          <w:rPr>
            <w:rStyle w:val="Hyperlink"/>
            <w:noProof/>
            <w:color w:val="000000" w:themeColor="text1"/>
            <w:sz w:val="22"/>
            <w:szCs w:val="22"/>
          </w:rPr>
          <w:t>2.3</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Qualifications and Experience</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_Toc321311464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4</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65" w:history="1">
        <w:r w:rsidR="003A6E12" w:rsidRPr="00D6146A">
          <w:rPr>
            <w:rStyle w:val="Hyperlink"/>
            <w:noProof/>
            <w:color w:val="000000" w:themeColor="text1"/>
            <w:sz w:val="22"/>
            <w:szCs w:val="22"/>
          </w:rPr>
          <w:t>2.4</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Project Goals and Objectives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_Toc321311465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5</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66" w:history="1">
        <w:r w:rsidR="003A6E12" w:rsidRPr="00D6146A">
          <w:rPr>
            <w:rStyle w:val="Hyperlink"/>
            <w:noProof/>
            <w:color w:val="000000" w:themeColor="text1"/>
            <w:sz w:val="22"/>
            <w:szCs w:val="22"/>
          </w:rPr>
          <w:t>2.5</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Mandatory Requirements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_Toc321311466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15</w:t>
        </w:r>
        <w:r w:rsidRPr="00D6146A">
          <w:rPr>
            <w:noProof/>
            <w:webHidden/>
            <w:color w:val="000000" w:themeColor="text1"/>
            <w:sz w:val="22"/>
            <w:szCs w:val="22"/>
          </w:rPr>
          <w:fldChar w:fldCharType="end"/>
        </w:r>
      </w:hyperlink>
    </w:p>
    <w:p w:rsidR="003A6E12" w:rsidRPr="00D6146A" w:rsidRDefault="00E243C1">
      <w:pPr>
        <w:pStyle w:val="TOC1"/>
        <w:rPr>
          <w:rFonts w:ascii="Arial" w:eastAsiaTheme="minorEastAsia" w:hAnsi="Arial"/>
          <w:b w:val="0"/>
          <w:noProof/>
          <w:color w:val="000000" w:themeColor="text1"/>
          <w:sz w:val="22"/>
          <w:szCs w:val="22"/>
        </w:rPr>
      </w:pPr>
      <w:hyperlink w:anchor="_Toc321311467" w:history="1">
        <w:r w:rsidR="003A6E12" w:rsidRPr="00D6146A">
          <w:rPr>
            <w:rStyle w:val="Hyperlink"/>
            <w:rFonts w:ascii="Arial" w:hAnsi="Arial"/>
            <w:noProof/>
            <w:color w:val="000000" w:themeColor="text1"/>
            <w:sz w:val="22"/>
            <w:szCs w:val="22"/>
          </w:rPr>
          <w:t>SECTION THREE: VENDOR PROPOSAL</w:t>
        </w:r>
        <w:r w:rsidR="003A6E12" w:rsidRPr="00D6146A">
          <w:rPr>
            <w:rFonts w:ascii="Arial" w:hAnsi="Arial"/>
            <w:noProof/>
            <w:webHidden/>
            <w:color w:val="000000" w:themeColor="text1"/>
            <w:sz w:val="22"/>
            <w:szCs w:val="22"/>
          </w:rPr>
          <w:tab/>
        </w:r>
        <w:r w:rsidRPr="00D6146A">
          <w:rPr>
            <w:rFonts w:ascii="Arial" w:hAnsi="Arial"/>
            <w:noProof/>
            <w:webHidden/>
            <w:color w:val="000000" w:themeColor="text1"/>
            <w:sz w:val="22"/>
            <w:szCs w:val="22"/>
          </w:rPr>
          <w:fldChar w:fldCharType="begin"/>
        </w:r>
        <w:r w:rsidR="003A6E12" w:rsidRPr="00D6146A">
          <w:rPr>
            <w:rFonts w:ascii="Arial" w:hAnsi="Arial"/>
            <w:noProof/>
            <w:webHidden/>
            <w:color w:val="000000" w:themeColor="text1"/>
            <w:sz w:val="22"/>
            <w:szCs w:val="22"/>
          </w:rPr>
          <w:instrText xml:space="preserve"> PAGEREF _Toc321311467 \h </w:instrText>
        </w:r>
        <w:r w:rsidRPr="00D6146A">
          <w:rPr>
            <w:rFonts w:ascii="Arial" w:hAnsi="Arial"/>
            <w:noProof/>
            <w:webHidden/>
            <w:color w:val="000000" w:themeColor="text1"/>
            <w:sz w:val="22"/>
            <w:szCs w:val="22"/>
          </w:rPr>
        </w:r>
        <w:r w:rsidRPr="00D6146A">
          <w:rPr>
            <w:rFonts w:ascii="Arial" w:hAnsi="Arial"/>
            <w:noProof/>
            <w:webHidden/>
            <w:color w:val="000000" w:themeColor="text1"/>
            <w:sz w:val="22"/>
            <w:szCs w:val="22"/>
          </w:rPr>
          <w:fldChar w:fldCharType="separate"/>
        </w:r>
        <w:r w:rsidR="009C062C">
          <w:rPr>
            <w:rFonts w:ascii="Arial" w:hAnsi="Arial"/>
            <w:noProof/>
            <w:webHidden/>
            <w:color w:val="000000" w:themeColor="text1"/>
            <w:sz w:val="22"/>
            <w:szCs w:val="22"/>
          </w:rPr>
          <w:t>17</w:t>
        </w:r>
        <w:r w:rsidRPr="00D6146A">
          <w:rPr>
            <w:rFonts w:ascii="Arial" w:hAnsi="Arial"/>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68" w:history="1">
        <w:r w:rsidR="003A6E12" w:rsidRPr="00D6146A">
          <w:rPr>
            <w:rStyle w:val="Hyperlink"/>
            <w:noProof/>
            <w:color w:val="000000" w:themeColor="text1"/>
            <w:sz w:val="22"/>
            <w:szCs w:val="22"/>
          </w:rPr>
          <w:t>3.1</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Economy of Preparation</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_Toc321311468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17</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69" w:history="1">
        <w:r w:rsidR="003A6E12" w:rsidRPr="00D6146A">
          <w:rPr>
            <w:rStyle w:val="Hyperlink"/>
            <w:noProof/>
            <w:color w:val="000000" w:themeColor="text1"/>
            <w:sz w:val="22"/>
            <w:szCs w:val="22"/>
          </w:rPr>
          <w:t>3.2</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Incurring Cost</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_Toc321311469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17</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70" w:history="1">
        <w:r w:rsidR="003A6E12" w:rsidRPr="00D6146A">
          <w:rPr>
            <w:rStyle w:val="Hyperlink"/>
            <w:noProof/>
            <w:color w:val="000000" w:themeColor="text1"/>
            <w:sz w:val="22"/>
            <w:szCs w:val="22"/>
          </w:rPr>
          <w:t>3.3</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Proposal Format</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_Toc321311470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17</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71" w:history="1">
        <w:r w:rsidR="003A6E12" w:rsidRPr="00D6146A">
          <w:rPr>
            <w:rStyle w:val="Hyperlink"/>
            <w:noProof/>
            <w:color w:val="000000" w:themeColor="text1"/>
            <w:sz w:val="22"/>
            <w:szCs w:val="22"/>
          </w:rPr>
          <w:t>3.4</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Proposal Submission</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_Toc321311471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17</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72" w:history="1">
        <w:r w:rsidR="003A6E12" w:rsidRPr="00D6146A">
          <w:rPr>
            <w:rStyle w:val="Hyperlink"/>
            <w:noProof/>
            <w:color w:val="000000" w:themeColor="text1"/>
            <w:sz w:val="22"/>
            <w:szCs w:val="22"/>
          </w:rPr>
          <w:t>3.5</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Purchasing Affidavit</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_Toc321311472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18</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73" w:history="1">
        <w:r w:rsidR="003A6E12" w:rsidRPr="00D6146A">
          <w:rPr>
            <w:rStyle w:val="Hyperlink"/>
            <w:noProof/>
            <w:color w:val="000000" w:themeColor="text1"/>
            <w:sz w:val="22"/>
            <w:szCs w:val="22"/>
          </w:rPr>
          <w:t>3.6</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Resident Vendor Preference</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_Toc321311473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18</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74" w:history="1">
        <w:r w:rsidR="003A6E12" w:rsidRPr="00D6146A">
          <w:rPr>
            <w:rStyle w:val="Hyperlink"/>
            <w:noProof/>
            <w:color w:val="000000" w:themeColor="text1"/>
            <w:sz w:val="22"/>
            <w:szCs w:val="22"/>
          </w:rPr>
          <w:t>3.7</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Technical Bid Opening</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_Toc321311474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18</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75" w:history="1">
        <w:r w:rsidR="003A6E12" w:rsidRPr="00D6146A">
          <w:rPr>
            <w:rStyle w:val="Hyperlink"/>
            <w:noProof/>
            <w:color w:val="000000" w:themeColor="text1"/>
            <w:sz w:val="22"/>
            <w:szCs w:val="22"/>
          </w:rPr>
          <w:t>3.8</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Cost Bid Opening</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_Toc321311475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18</w:t>
        </w:r>
        <w:r w:rsidRPr="00D6146A">
          <w:rPr>
            <w:noProof/>
            <w:webHidden/>
            <w:color w:val="000000" w:themeColor="text1"/>
            <w:sz w:val="22"/>
            <w:szCs w:val="22"/>
          </w:rPr>
          <w:fldChar w:fldCharType="end"/>
        </w:r>
      </w:hyperlink>
    </w:p>
    <w:p w:rsidR="003A6E12" w:rsidRPr="00D6146A" w:rsidRDefault="00E243C1">
      <w:pPr>
        <w:pStyle w:val="TOC1"/>
        <w:rPr>
          <w:rFonts w:ascii="Arial" w:eastAsiaTheme="minorEastAsia" w:hAnsi="Arial"/>
          <w:b w:val="0"/>
          <w:noProof/>
          <w:color w:val="000000" w:themeColor="text1"/>
          <w:sz w:val="22"/>
          <w:szCs w:val="22"/>
        </w:rPr>
      </w:pPr>
      <w:hyperlink w:anchor="_Toc321311476" w:history="1">
        <w:r w:rsidR="003A6E12" w:rsidRPr="00D6146A">
          <w:rPr>
            <w:rStyle w:val="Hyperlink"/>
            <w:rFonts w:ascii="Arial" w:hAnsi="Arial"/>
            <w:noProof/>
            <w:color w:val="000000" w:themeColor="text1"/>
            <w:sz w:val="22"/>
            <w:szCs w:val="22"/>
          </w:rPr>
          <w:t>SECTION FOUR:  EVALUATION AND AWARD</w:t>
        </w:r>
        <w:r w:rsidR="003A6E12" w:rsidRPr="00D6146A">
          <w:rPr>
            <w:rFonts w:ascii="Arial" w:hAnsi="Arial"/>
            <w:noProof/>
            <w:webHidden/>
            <w:color w:val="000000" w:themeColor="text1"/>
            <w:sz w:val="22"/>
            <w:szCs w:val="22"/>
          </w:rPr>
          <w:tab/>
        </w:r>
        <w:r w:rsidRPr="00D6146A">
          <w:rPr>
            <w:rFonts w:ascii="Arial" w:hAnsi="Arial"/>
            <w:noProof/>
            <w:webHidden/>
            <w:color w:val="000000" w:themeColor="text1"/>
            <w:sz w:val="22"/>
            <w:szCs w:val="22"/>
          </w:rPr>
          <w:fldChar w:fldCharType="begin"/>
        </w:r>
        <w:r w:rsidR="003A6E12" w:rsidRPr="00D6146A">
          <w:rPr>
            <w:rFonts w:ascii="Arial" w:hAnsi="Arial"/>
            <w:noProof/>
            <w:webHidden/>
            <w:color w:val="000000" w:themeColor="text1"/>
            <w:sz w:val="22"/>
            <w:szCs w:val="22"/>
          </w:rPr>
          <w:instrText xml:space="preserve"> PAGEREF _Toc321311476 \h </w:instrText>
        </w:r>
        <w:r w:rsidRPr="00D6146A">
          <w:rPr>
            <w:rFonts w:ascii="Arial" w:hAnsi="Arial"/>
            <w:noProof/>
            <w:webHidden/>
            <w:color w:val="000000" w:themeColor="text1"/>
            <w:sz w:val="22"/>
            <w:szCs w:val="22"/>
          </w:rPr>
        </w:r>
        <w:r w:rsidRPr="00D6146A">
          <w:rPr>
            <w:rFonts w:ascii="Arial" w:hAnsi="Arial"/>
            <w:noProof/>
            <w:webHidden/>
            <w:color w:val="000000" w:themeColor="text1"/>
            <w:sz w:val="22"/>
            <w:szCs w:val="22"/>
          </w:rPr>
          <w:fldChar w:fldCharType="separate"/>
        </w:r>
        <w:r w:rsidR="009C062C">
          <w:rPr>
            <w:rFonts w:ascii="Arial" w:hAnsi="Arial"/>
            <w:noProof/>
            <w:webHidden/>
            <w:color w:val="000000" w:themeColor="text1"/>
            <w:sz w:val="22"/>
            <w:szCs w:val="22"/>
          </w:rPr>
          <w:t>18</w:t>
        </w:r>
        <w:r w:rsidRPr="00D6146A">
          <w:rPr>
            <w:rFonts w:ascii="Arial" w:hAnsi="Arial"/>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77" w:history="1">
        <w:r w:rsidR="003A6E12" w:rsidRPr="00D6146A">
          <w:rPr>
            <w:rStyle w:val="Hyperlink"/>
            <w:noProof/>
            <w:color w:val="000000" w:themeColor="text1"/>
            <w:sz w:val="22"/>
            <w:szCs w:val="22"/>
          </w:rPr>
          <w:t>4.1</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Evaluation Process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_Toc321311477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18</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78" w:history="1">
        <w:r w:rsidR="003A6E12" w:rsidRPr="00D6146A">
          <w:rPr>
            <w:rStyle w:val="Hyperlink"/>
            <w:noProof/>
            <w:color w:val="000000" w:themeColor="text1"/>
            <w:sz w:val="22"/>
            <w:szCs w:val="22"/>
          </w:rPr>
          <w:t>4.2</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Evaluation Criteria</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_Toc321311478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19</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79" w:history="1">
        <w:r w:rsidR="003A6E12" w:rsidRPr="00D6146A">
          <w:rPr>
            <w:rStyle w:val="Hyperlink"/>
            <w:noProof/>
            <w:color w:val="000000" w:themeColor="text1"/>
            <w:sz w:val="22"/>
            <w:szCs w:val="22"/>
          </w:rPr>
          <w:t>4.3</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Independent Price Determination</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_Toc321311479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20</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80" w:history="1">
        <w:r w:rsidR="003A6E12" w:rsidRPr="00D6146A">
          <w:rPr>
            <w:rStyle w:val="Hyperlink"/>
            <w:noProof/>
            <w:color w:val="000000" w:themeColor="text1"/>
            <w:sz w:val="22"/>
            <w:szCs w:val="22"/>
          </w:rPr>
          <w:t>4.4</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Rejection of Proposals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_Toc321311480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20</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81" w:history="1">
        <w:r w:rsidR="003A6E12" w:rsidRPr="00D6146A">
          <w:rPr>
            <w:rStyle w:val="Hyperlink"/>
            <w:noProof/>
            <w:color w:val="000000" w:themeColor="text1"/>
            <w:sz w:val="22"/>
            <w:szCs w:val="22"/>
          </w:rPr>
          <w:t>4.5</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Vendor Registration</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_Toc321311481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20</w:t>
        </w:r>
        <w:r w:rsidRPr="00D6146A">
          <w:rPr>
            <w:noProof/>
            <w:webHidden/>
            <w:color w:val="000000" w:themeColor="text1"/>
            <w:sz w:val="22"/>
            <w:szCs w:val="22"/>
          </w:rPr>
          <w:fldChar w:fldCharType="end"/>
        </w:r>
      </w:hyperlink>
    </w:p>
    <w:p w:rsidR="003A6E12" w:rsidRPr="00D6146A" w:rsidRDefault="00E243C1">
      <w:pPr>
        <w:pStyle w:val="TOC1"/>
        <w:rPr>
          <w:rFonts w:ascii="Arial" w:eastAsiaTheme="minorEastAsia" w:hAnsi="Arial"/>
          <w:b w:val="0"/>
          <w:noProof/>
          <w:color w:val="000000" w:themeColor="text1"/>
          <w:sz w:val="22"/>
          <w:szCs w:val="22"/>
        </w:rPr>
      </w:pPr>
      <w:hyperlink w:anchor="_Toc321311482" w:history="1">
        <w:r w:rsidR="003A6E12" w:rsidRPr="00D6146A">
          <w:rPr>
            <w:rStyle w:val="Hyperlink"/>
            <w:rFonts w:ascii="Arial" w:hAnsi="Arial"/>
            <w:noProof/>
            <w:color w:val="000000" w:themeColor="text1"/>
            <w:sz w:val="22"/>
            <w:szCs w:val="22"/>
          </w:rPr>
          <w:t>SECTION FIVE:  CONTRACT TERMS AND CONDITIONS</w:t>
        </w:r>
        <w:r w:rsidR="003A6E12" w:rsidRPr="00D6146A">
          <w:rPr>
            <w:rFonts w:ascii="Arial" w:hAnsi="Arial"/>
            <w:noProof/>
            <w:webHidden/>
            <w:color w:val="000000" w:themeColor="text1"/>
            <w:sz w:val="22"/>
            <w:szCs w:val="22"/>
          </w:rPr>
          <w:tab/>
        </w:r>
        <w:r w:rsidRPr="00D6146A">
          <w:rPr>
            <w:rFonts w:ascii="Arial" w:hAnsi="Arial"/>
            <w:noProof/>
            <w:webHidden/>
            <w:color w:val="000000" w:themeColor="text1"/>
            <w:sz w:val="22"/>
            <w:szCs w:val="22"/>
          </w:rPr>
          <w:fldChar w:fldCharType="begin"/>
        </w:r>
        <w:r w:rsidR="003A6E12" w:rsidRPr="00D6146A">
          <w:rPr>
            <w:rFonts w:ascii="Arial" w:hAnsi="Arial"/>
            <w:noProof/>
            <w:webHidden/>
            <w:color w:val="000000" w:themeColor="text1"/>
            <w:sz w:val="22"/>
            <w:szCs w:val="22"/>
          </w:rPr>
          <w:instrText xml:space="preserve"> PAGEREF _Toc321311482 \h </w:instrText>
        </w:r>
        <w:r w:rsidRPr="00D6146A">
          <w:rPr>
            <w:rFonts w:ascii="Arial" w:hAnsi="Arial"/>
            <w:noProof/>
            <w:webHidden/>
            <w:color w:val="000000" w:themeColor="text1"/>
            <w:sz w:val="22"/>
            <w:szCs w:val="22"/>
          </w:rPr>
        </w:r>
        <w:r w:rsidRPr="00D6146A">
          <w:rPr>
            <w:rFonts w:ascii="Arial" w:hAnsi="Arial"/>
            <w:noProof/>
            <w:webHidden/>
            <w:color w:val="000000" w:themeColor="text1"/>
            <w:sz w:val="22"/>
            <w:szCs w:val="22"/>
          </w:rPr>
          <w:fldChar w:fldCharType="separate"/>
        </w:r>
        <w:r w:rsidR="009C062C">
          <w:rPr>
            <w:rFonts w:ascii="Arial" w:hAnsi="Arial"/>
            <w:noProof/>
            <w:webHidden/>
            <w:color w:val="000000" w:themeColor="text1"/>
            <w:sz w:val="22"/>
            <w:szCs w:val="22"/>
          </w:rPr>
          <w:t>20</w:t>
        </w:r>
        <w:r w:rsidRPr="00D6146A">
          <w:rPr>
            <w:rFonts w:ascii="Arial" w:hAnsi="Arial"/>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83" w:history="1">
        <w:r w:rsidR="003A6E12" w:rsidRPr="00D6146A">
          <w:rPr>
            <w:rStyle w:val="Hyperlink"/>
            <w:noProof/>
            <w:color w:val="000000" w:themeColor="text1"/>
            <w:sz w:val="22"/>
            <w:szCs w:val="22"/>
          </w:rPr>
          <w:t>5.1</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Contract Provisions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_Toc321311483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20</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84" w:history="1">
        <w:r w:rsidR="003A6E12" w:rsidRPr="00D6146A">
          <w:rPr>
            <w:rStyle w:val="Hyperlink"/>
            <w:noProof/>
            <w:color w:val="000000" w:themeColor="text1"/>
            <w:sz w:val="22"/>
            <w:szCs w:val="22"/>
          </w:rPr>
          <w:t>5.2</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Public Record</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_Toc321311484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20</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85" w:history="1">
        <w:r w:rsidR="003A6E12" w:rsidRPr="00D6146A">
          <w:rPr>
            <w:rStyle w:val="Hyperlink"/>
            <w:noProof/>
            <w:color w:val="000000" w:themeColor="text1"/>
            <w:sz w:val="22"/>
            <w:szCs w:val="22"/>
          </w:rPr>
          <w:t>5.3</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Conflict of Interest</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_Toc321311485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21</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86" w:history="1">
        <w:r w:rsidR="003A6E12" w:rsidRPr="00D6146A">
          <w:rPr>
            <w:rStyle w:val="Hyperlink"/>
            <w:noProof/>
            <w:color w:val="000000" w:themeColor="text1"/>
            <w:sz w:val="22"/>
            <w:szCs w:val="22"/>
          </w:rPr>
          <w:t>5.4</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Vendor Relationship</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_Toc321311486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21</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87" w:history="1">
        <w:r w:rsidR="003A6E12" w:rsidRPr="00D6146A">
          <w:rPr>
            <w:rStyle w:val="Hyperlink"/>
            <w:noProof/>
            <w:color w:val="000000" w:themeColor="text1"/>
            <w:sz w:val="22"/>
            <w:szCs w:val="22"/>
          </w:rPr>
          <w:t>5.5.</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Term of Contract and Renewals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_Toc321311487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22</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88" w:history="1">
        <w:r w:rsidR="003A6E12" w:rsidRPr="00D6146A">
          <w:rPr>
            <w:rStyle w:val="Hyperlink"/>
            <w:noProof/>
            <w:color w:val="000000" w:themeColor="text1"/>
            <w:sz w:val="22"/>
            <w:szCs w:val="22"/>
          </w:rPr>
          <w:t>5.6</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Non-Appropriation of Funds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_Toc321311488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22</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89" w:history="1">
        <w:r w:rsidR="003A6E12" w:rsidRPr="00D6146A">
          <w:rPr>
            <w:rStyle w:val="Hyperlink"/>
            <w:noProof/>
            <w:color w:val="000000" w:themeColor="text1"/>
            <w:sz w:val="22"/>
            <w:szCs w:val="22"/>
          </w:rPr>
          <w:t>5.7</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Changes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_Toc321311489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22</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90" w:history="1">
        <w:r w:rsidR="003A6E12" w:rsidRPr="00D6146A">
          <w:rPr>
            <w:rStyle w:val="Hyperlink"/>
            <w:noProof/>
            <w:color w:val="000000" w:themeColor="text1"/>
            <w:sz w:val="22"/>
            <w:szCs w:val="22"/>
          </w:rPr>
          <w:t>5.8</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Price Quotations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_Toc321311490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22</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91" w:history="1">
        <w:r w:rsidR="003A6E12" w:rsidRPr="00D6146A">
          <w:rPr>
            <w:rStyle w:val="Hyperlink"/>
            <w:noProof/>
            <w:color w:val="000000" w:themeColor="text1"/>
            <w:sz w:val="22"/>
            <w:szCs w:val="22"/>
          </w:rPr>
          <w:t>5.9</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Invoices and Progress Payments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_Toc321311491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22</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92" w:history="1">
        <w:r w:rsidR="003A6E12" w:rsidRPr="00D6146A">
          <w:rPr>
            <w:rStyle w:val="Hyperlink"/>
            <w:noProof/>
            <w:color w:val="000000" w:themeColor="text1"/>
            <w:sz w:val="22"/>
            <w:szCs w:val="22"/>
          </w:rPr>
          <w:t>5.10</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Liquidated Damages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_Toc321311492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22</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93" w:history="1">
        <w:r w:rsidR="003A6E12" w:rsidRPr="00D6146A">
          <w:rPr>
            <w:rStyle w:val="Hyperlink"/>
            <w:noProof/>
            <w:color w:val="000000" w:themeColor="text1"/>
            <w:sz w:val="22"/>
            <w:szCs w:val="22"/>
          </w:rPr>
          <w:t>5.11</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Contract Termination</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_Toc321311493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23</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94" w:history="1">
        <w:r w:rsidR="003A6E12" w:rsidRPr="00D6146A">
          <w:rPr>
            <w:rStyle w:val="Hyperlink"/>
            <w:noProof/>
            <w:color w:val="000000" w:themeColor="text1"/>
            <w:sz w:val="22"/>
            <w:szCs w:val="22"/>
          </w:rPr>
          <w:t>5.12</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Special Terms and Conditions</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_Toc321311494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23</w:t>
        </w:r>
        <w:r w:rsidRPr="00D6146A">
          <w:rPr>
            <w:noProof/>
            <w:webHidden/>
            <w:color w:val="000000" w:themeColor="text1"/>
            <w:sz w:val="22"/>
            <w:szCs w:val="22"/>
          </w:rPr>
          <w:fldChar w:fldCharType="end"/>
        </w:r>
      </w:hyperlink>
    </w:p>
    <w:p w:rsidR="003A6E12" w:rsidRPr="00D6146A" w:rsidRDefault="00E243C1">
      <w:pPr>
        <w:pStyle w:val="TOC2"/>
        <w:rPr>
          <w:rFonts w:eastAsiaTheme="minorEastAsia"/>
          <w:noProof/>
          <w:color w:val="000000" w:themeColor="text1"/>
          <w:sz w:val="22"/>
          <w:szCs w:val="22"/>
        </w:rPr>
      </w:pPr>
      <w:hyperlink w:anchor="_Toc321311495" w:history="1">
        <w:r w:rsidR="003A6E12" w:rsidRPr="00D6146A">
          <w:rPr>
            <w:rStyle w:val="Hyperlink"/>
            <w:noProof/>
            <w:color w:val="000000" w:themeColor="text1"/>
            <w:sz w:val="22"/>
            <w:szCs w:val="22"/>
          </w:rPr>
          <w:t>5.13</w:t>
        </w:r>
        <w:r w:rsidR="003A6E12" w:rsidRPr="00D6146A">
          <w:rPr>
            <w:rFonts w:eastAsiaTheme="minorEastAsia"/>
            <w:noProof/>
            <w:color w:val="000000" w:themeColor="text1"/>
            <w:sz w:val="22"/>
            <w:szCs w:val="22"/>
          </w:rPr>
          <w:tab/>
        </w:r>
        <w:r w:rsidR="003A6E12" w:rsidRPr="00D6146A">
          <w:rPr>
            <w:rStyle w:val="Hyperlink"/>
            <w:noProof/>
            <w:color w:val="000000" w:themeColor="text1"/>
            <w:sz w:val="22"/>
            <w:szCs w:val="22"/>
          </w:rPr>
          <w:t>Record Retention (Access and Confidentiality)</w:t>
        </w:r>
        <w:r w:rsidR="003A6E12" w:rsidRPr="00D6146A">
          <w:rPr>
            <w:noProof/>
            <w:webHidden/>
            <w:color w:val="000000" w:themeColor="text1"/>
            <w:sz w:val="22"/>
            <w:szCs w:val="22"/>
          </w:rPr>
          <w:tab/>
        </w:r>
        <w:r w:rsidRPr="00D6146A">
          <w:rPr>
            <w:noProof/>
            <w:webHidden/>
            <w:color w:val="000000" w:themeColor="text1"/>
            <w:sz w:val="22"/>
            <w:szCs w:val="22"/>
          </w:rPr>
          <w:fldChar w:fldCharType="begin"/>
        </w:r>
        <w:r w:rsidR="003A6E12" w:rsidRPr="00D6146A">
          <w:rPr>
            <w:noProof/>
            <w:webHidden/>
            <w:color w:val="000000" w:themeColor="text1"/>
            <w:sz w:val="22"/>
            <w:szCs w:val="22"/>
          </w:rPr>
          <w:instrText xml:space="preserve"> PAGEREF _Toc321311495 \h </w:instrText>
        </w:r>
        <w:r w:rsidRPr="00D6146A">
          <w:rPr>
            <w:noProof/>
            <w:webHidden/>
            <w:color w:val="000000" w:themeColor="text1"/>
            <w:sz w:val="22"/>
            <w:szCs w:val="22"/>
          </w:rPr>
        </w:r>
        <w:r w:rsidRPr="00D6146A">
          <w:rPr>
            <w:noProof/>
            <w:webHidden/>
            <w:color w:val="000000" w:themeColor="text1"/>
            <w:sz w:val="22"/>
            <w:szCs w:val="22"/>
          </w:rPr>
          <w:fldChar w:fldCharType="separate"/>
        </w:r>
        <w:r w:rsidR="009C062C">
          <w:rPr>
            <w:noProof/>
            <w:webHidden/>
            <w:color w:val="000000" w:themeColor="text1"/>
            <w:sz w:val="22"/>
            <w:szCs w:val="22"/>
          </w:rPr>
          <w:t>23</w:t>
        </w:r>
        <w:r w:rsidRPr="00D6146A">
          <w:rPr>
            <w:noProof/>
            <w:webHidden/>
            <w:color w:val="000000" w:themeColor="text1"/>
            <w:sz w:val="22"/>
            <w:szCs w:val="22"/>
          </w:rPr>
          <w:fldChar w:fldCharType="end"/>
        </w:r>
      </w:hyperlink>
    </w:p>
    <w:p w:rsidR="003A6E12" w:rsidRPr="00D6146A" w:rsidRDefault="00E243C1">
      <w:pPr>
        <w:pStyle w:val="TOC1"/>
        <w:rPr>
          <w:rFonts w:ascii="Arial" w:eastAsiaTheme="minorEastAsia" w:hAnsi="Arial"/>
          <w:b w:val="0"/>
          <w:noProof/>
          <w:color w:val="000000" w:themeColor="text1"/>
          <w:sz w:val="22"/>
          <w:szCs w:val="22"/>
        </w:rPr>
      </w:pPr>
      <w:hyperlink w:anchor="_Toc321311496" w:history="1">
        <w:r w:rsidR="003A6E12" w:rsidRPr="00D6146A">
          <w:rPr>
            <w:rStyle w:val="Hyperlink"/>
            <w:rFonts w:ascii="Arial" w:hAnsi="Arial"/>
            <w:noProof/>
            <w:color w:val="000000" w:themeColor="text1"/>
            <w:sz w:val="22"/>
            <w:szCs w:val="22"/>
          </w:rPr>
          <w:t>Attachment A: Vendor Response Sheet</w:t>
        </w:r>
        <w:r w:rsidR="003A6E12" w:rsidRPr="00D6146A">
          <w:rPr>
            <w:rFonts w:ascii="Arial" w:hAnsi="Arial"/>
            <w:noProof/>
            <w:webHidden/>
            <w:color w:val="000000" w:themeColor="text1"/>
            <w:sz w:val="22"/>
            <w:szCs w:val="22"/>
          </w:rPr>
          <w:tab/>
        </w:r>
        <w:r w:rsidRPr="00D6146A">
          <w:rPr>
            <w:rFonts w:ascii="Arial" w:hAnsi="Arial"/>
            <w:noProof/>
            <w:webHidden/>
            <w:color w:val="000000" w:themeColor="text1"/>
            <w:sz w:val="22"/>
            <w:szCs w:val="22"/>
          </w:rPr>
          <w:fldChar w:fldCharType="begin"/>
        </w:r>
        <w:r w:rsidR="003A6E12" w:rsidRPr="00D6146A">
          <w:rPr>
            <w:rFonts w:ascii="Arial" w:hAnsi="Arial"/>
            <w:noProof/>
            <w:webHidden/>
            <w:color w:val="000000" w:themeColor="text1"/>
            <w:sz w:val="22"/>
            <w:szCs w:val="22"/>
          </w:rPr>
          <w:instrText xml:space="preserve"> PAGEREF _Toc321311496 \h </w:instrText>
        </w:r>
        <w:r w:rsidRPr="00D6146A">
          <w:rPr>
            <w:rFonts w:ascii="Arial" w:hAnsi="Arial"/>
            <w:noProof/>
            <w:webHidden/>
            <w:color w:val="000000" w:themeColor="text1"/>
            <w:sz w:val="22"/>
            <w:szCs w:val="22"/>
          </w:rPr>
        </w:r>
        <w:r w:rsidRPr="00D6146A">
          <w:rPr>
            <w:rFonts w:ascii="Arial" w:hAnsi="Arial"/>
            <w:noProof/>
            <w:webHidden/>
            <w:color w:val="000000" w:themeColor="text1"/>
            <w:sz w:val="22"/>
            <w:szCs w:val="22"/>
          </w:rPr>
          <w:fldChar w:fldCharType="separate"/>
        </w:r>
        <w:r w:rsidR="009C062C">
          <w:rPr>
            <w:rFonts w:ascii="Arial" w:hAnsi="Arial"/>
            <w:noProof/>
            <w:webHidden/>
            <w:color w:val="000000" w:themeColor="text1"/>
            <w:sz w:val="22"/>
            <w:szCs w:val="22"/>
          </w:rPr>
          <w:t>24</w:t>
        </w:r>
        <w:r w:rsidRPr="00D6146A">
          <w:rPr>
            <w:rFonts w:ascii="Arial" w:hAnsi="Arial"/>
            <w:noProof/>
            <w:webHidden/>
            <w:color w:val="000000" w:themeColor="text1"/>
            <w:sz w:val="22"/>
            <w:szCs w:val="22"/>
          </w:rPr>
          <w:fldChar w:fldCharType="end"/>
        </w:r>
      </w:hyperlink>
    </w:p>
    <w:p w:rsidR="003A6E12" w:rsidRPr="00D6146A" w:rsidRDefault="00E243C1">
      <w:pPr>
        <w:pStyle w:val="TOC1"/>
        <w:rPr>
          <w:rFonts w:ascii="Arial" w:eastAsiaTheme="minorEastAsia" w:hAnsi="Arial"/>
          <w:b w:val="0"/>
          <w:noProof/>
          <w:color w:val="000000" w:themeColor="text1"/>
          <w:sz w:val="22"/>
          <w:szCs w:val="22"/>
        </w:rPr>
      </w:pPr>
      <w:hyperlink w:anchor="_Toc321311497" w:history="1">
        <w:r w:rsidR="003A6E12" w:rsidRPr="00D6146A">
          <w:rPr>
            <w:rStyle w:val="Hyperlink"/>
            <w:rFonts w:ascii="Arial" w:hAnsi="Arial"/>
            <w:noProof/>
            <w:color w:val="000000" w:themeColor="text1"/>
            <w:sz w:val="22"/>
            <w:szCs w:val="22"/>
          </w:rPr>
          <w:t>Attachment B: Mandatory Specification Checklist</w:t>
        </w:r>
        <w:r w:rsidR="003A6E12" w:rsidRPr="00D6146A">
          <w:rPr>
            <w:rFonts w:ascii="Arial" w:hAnsi="Arial"/>
            <w:noProof/>
            <w:webHidden/>
            <w:color w:val="000000" w:themeColor="text1"/>
            <w:sz w:val="22"/>
            <w:szCs w:val="22"/>
          </w:rPr>
          <w:tab/>
        </w:r>
        <w:r w:rsidRPr="00D6146A">
          <w:rPr>
            <w:rFonts w:ascii="Arial" w:hAnsi="Arial"/>
            <w:noProof/>
            <w:webHidden/>
            <w:color w:val="000000" w:themeColor="text1"/>
            <w:sz w:val="22"/>
            <w:szCs w:val="22"/>
          </w:rPr>
          <w:fldChar w:fldCharType="begin"/>
        </w:r>
        <w:r w:rsidR="003A6E12" w:rsidRPr="00D6146A">
          <w:rPr>
            <w:rFonts w:ascii="Arial" w:hAnsi="Arial"/>
            <w:noProof/>
            <w:webHidden/>
            <w:color w:val="000000" w:themeColor="text1"/>
            <w:sz w:val="22"/>
            <w:szCs w:val="22"/>
          </w:rPr>
          <w:instrText xml:space="preserve"> PAGEREF _Toc321311497 \h </w:instrText>
        </w:r>
        <w:r w:rsidRPr="00D6146A">
          <w:rPr>
            <w:rFonts w:ascii="Arial" w:hAnsi="Arial"/>
            <w:noProof/>
            <w:webHidden/>
            <w:color w:val="000000" w:themeColor="text1"/>
            <w:sz w:val="22"/>
            <w:szCs w:val="22"/>
          </w:rPr>
        </w:r>
        <w:r w:rsidRPr="00D6146A">
          <w:rPr>
            <w:rFonts w:ascii="Arial" w:hAnsi="Arial"/>
            <w:noProof/>
            <w:webHidden/>
            <w:color w:val="000000" w:themeColor="text1"/>
            <w:sz w:val="22"/>
            <w:szCs w:val="22"/>
          </w:rPr>
          <w:fldChar w:fldCharType="separate"/>
        </w:r>
        <w:r w:rsidR="009C062C">
          <w:rPr>
            <w:rFonts w:ascii="Arial" w:hAnsi="Arial"/>
            <w:noProof/>
            <w:webHidden/>
            <w:color w:val="000000" w:themeColor="text1"/>
            <w:sz w:val="22"/>
            <w:szCs w:val="22"/>
          </w:rPr>
          <w:t>38</w:t>
        </w:r>
        <w:r w:rsidRPr="00D6146A">
          <w:rPr>
            <w:rFonts w:ascii="Arial" w:hAnsi="Arial"/>
            <w:noProof/>
            <w:webHidden/>
            <w:color w:val="000000" w:themeColor="text1"/>
            <w:sz w:val="22"/>
            <w:szCs w:val="22"/>
          </w:rPr>
          <w:fldChar w:fldCharType="end"/>
        </w:r>
      </w:hyperlink>
    </w:p>
    <w:p w:rsidR="003A6E12" w:rsidRPr="00D6146A" w:rsidRDefault="00E243C1">
      <w:pPr>
        <w:pStyle w:val="TOC1"/>
        <w:rPr>
          <w:rFonts w:ascii="Arial" w:eastAsiaTheme="minorEastAsia" w:hAnsi="Arial"/>
          <w:b w:val="0"/>
          <w:noProof/>
          <w:color w:val="000000" w:themeColor="text1"/>
          <w:sz w:val="22"/>
          <w:szCs w:val="22"/>
        </w:rPr>
      </w:pPr>
      <w:hyperlink w:anchor="_Toc321311498" w:history="1">
        <w:r w:rsidR="003A6E12" w:rsidRPr="00D6146A">
          <w:rPr>
            <w:rStyle w:val="Hyperlink"/>
            <w:rFonts w:ascii="Arial" w:hAnsi="Arial"/>
            <w:noProof/>
            <w:color w:val="000000" w:themeColor="text1"/>
            <w:sz w:val="22"/>
            <w:szCs w:val="22"/>
          </w:rPr>
          <w:t>Attachment C: Cost Sheet</w:t>
        </w:r>
        <w:r w:rsidR="003A6E12" w:rsidRPr="00D6146A">
          <w:rPr>
            <w:rFonts w:ascii="Arial" w:hAnsi="Arial"/>
            <w:noProof/>
            <w:webHidden/>
            <w:color w:val="000000" w:themeColor="text1"/>
            <w:sz w:val="22"/>
            <w:szCs w:val="22"/>
          </w:rPr>
          <w:tab/>
        </w:r>
        <w:r w:rsidRPr="00D6146A">
          <w:rPr>
            <w:rFonts w:ascii="Arial" w:hAnsi="Arial"/>
            <w:noProof/>
            <w:webHidden/>
            <w:color w:val="000000" w:themeColor="text1"/>
            <w:sz w:val="22"/>
            <w:szCs w:val="22"/>
          </w:rPr>
          <w:fldChar w:fldCharType="begin"/>
        </w:r>
        <w:r w:rsidR="003A6E12" w:rsidRPr="00D6146A">
          <w:rPr>
            <w:rFonts w:ascii="Arial" w:hAnsi="Arial"/>
            <w:noProof/>
            <w:webHidden/>
            <w:color w:val="000000" w:themeColor="text1"/>
            <w:sz w:val="22"/>
            <w:szCs w:val="22"/>
          </w:rPr>
          <w:instrText xml:space="preserve"> PAGEREF _Toc321311498 \h </w:instrText>
        </w:r>
        <w:r w:rsidRPr="00D6146A">
          <w:rPr>
            <w:rFonts w:ascii="Arial" w:hAnsi="Arial"/>
            <w:noProof/>
            <w:webHidden/>
            <w:color w:val="000000" w:themeColor="text1"/>
            <w:sz w:val="22"/>
            <w:szCs w:val="22"/>
          </w:rPr>
        </w:r>
        <w:r w:rsidRPr="00D6146A">
          <w:rPr>
            <w:rFonts w:ascii="Arial" w:hAnsi="Arial"/>
            <w:noProof/>
            <w:webHidden/>
            <w:color w:val="000000" w:themeColor="text1"/>
            <w:sz w:val="22"/>
            <w:szCs w:val="22"/>
          </w:rPr>
          <w:fldChar w:fldCharType="separate"/>
        </w:r>
        <w:r w:rsidR="009C062C">
          <w:rPr>
            <w:rFonts w:ascii="Arial" w:hAnsi="Arial"/>
            <w:noProof/>
            <w:webHidden/>
            <w:color w:val="000000" w:themeColor="text1"/>
            <w:sz w:val="22"/>
            <w:szCs w:val="22"/>
          </w:rPr>
          <w:t>40</w:t>
        </w:r>
        <w:r w:rsidRPr="00D6146A">
          <w:rPr>
            <w:rFonts w:ascii="Arial" w:hAnsi="Arial"/>
            <w:noProof/>
            <w:webHidden/>
            <w:color w:val="000000" w:themeColor="text1"/>
            <w:sz w:val="22"/>
            <w:szCs w:val="22"/>
          </w:rPr>
          <w:fldChar w:fldCharType="end"/>
        </w:r>
      </w:hyperlink>
    </w:p>
    <w:p w:rsidR="003A6E12" w:rsidRPr="00D6146A" w:rsidRDefault="00E243C1">
      <w:pPr>
        <w:pStyle w:val="TOC1"/>
        <w:rPr>
          <w:rFonts w:ascii="Arial" w:eastAsiaTheme="minorEastAsia" w:hAnsi="Arial"/>
          <w:b w:val="0"/>
          <w:noProof/>
          <w:color w:val="000000" w:themeColor="text1"/>
          <w:sz w:val="22"/>
          <w:szCs w:val="22"/>
        </w:rPr>
      </w:pPr>
      <w:hyperlink w:anchor="_Toc321311499" w:history="1">
        <w:r w:rsidR="003A6E12" w:rsidRPr="00D6146A">
          <w:rPr>
            <w:rStyle w:val="Hyperlink"/>
            <w:rFonts w:ascii="Arial" w:hAnsi="Arial"/>
            <w:noProof/>
            <w:color w:val="000000" w:themeColor="text1"/>
            <w:sz w:val="22"/>
            <w:szCs w:val="22"/>
          </w:rPr>
          <w:t>Proposed Vendors</w:t>
        </w:r>
        <w:r w:rsidR="003A6E12" w:rsidRPr="00D6146A">
          <w:rPr>
            <w:rFonts w:ascii="Arial" w:hAnsi="Arial"/>
            <w:noProof/>
            <w:webHidden/>
            <w:color w:val="000000" w:themeColor="text1"/>
            <w:sz w:val="22"/>
            <w:szCs w:val="22"/>
          </w:rPr>
          <w:tab/>
        </w:r>
        <w:r w:rsidRPr="00D6146A">
          <w:rPr>
            <w:rFonts w:ascii="Arial" w:hAnsi="Arial"/>
            <w:noProof/>
            <w:webHidden/>
            <w:color w:val="000000" w:themeColor="text1"/>
            <w:sz w:val="22"/>
            <w:szCs w:val="22"/>
          </w:rPr>
          <w:fldChar w:fldCharType="begin"/>
        </w:r>
        <w:r w:rsidR="003A6E12" w:rsidRPr="00D6146A">
          <w:rPr>
            <w:rFonts w:ascii="Arial" w:hAnsi="Arial"/>
            <w:noProof/>
            <w:webHidden/>
            <w:color w:val="000000" w:themeColor="text1"/>
            <w:sz w:val="22"/>
            <w:szCs w:val="22"/>
          </w:rPr>
          <w:instrText xml:space="preserve"> PAGEREF _Toc321311499 \h </w:instrText>
        </w:r>
        <w:r w:rsidRPr="00D6146A">
          <w:rPr>
            <w:rFonts w:ascii="Arial" w:hAnsi="Arial"/>
            <w:noProof/>
            <w:webHidden/>
            <w:color w:val="000000" w:themeColor="text1"/>
            <w:sz w:val="22"/>
            <w:szCs w:val="22"/>
          </w:rPr>
        </w:r>
        <w:r w:rsidRPr="00D6146A">
          <w:rPr>
            <w:rFonts w:ascii="Arial" w:hAnsi="Arial"/>
            <w:noProof/>
            <w:webHidden/>
            <w:color w:val="000000" w:themeColor="text1"/>
            <w:sz w:val="22"/>
            <w:szCs w:val="22"/>
          </w:rPr>
          <w:fldChar w:fldCharType="separate"/>
        </w:r>
        <w:r w:rsidR="009C062C">
          <w:rPr>
            <w:rFonts w:ascii="Arial" w:hAnsi="Arial"/>
            <w:noProof/>
            <w:webHidden/>
            <w:color w:val="000000" w:themeColor="text1"/>
            <w:sz w:val="22"/>
            <w:szCs w:val="22"/>
          </w:rPr>
          <w:t>42</w:t>
        </w:r>
        <w:r w:rsidRPr="00D6146A">
          <w:rPr>
            <w:rFonts w:ascii="Arial" w:hAnsi="Arial"/>
            <w:noProof/>
            <w:webHidden/>
            <w:color w:val="000000" w:themeColor="text1"/>
            <w:sz w:val="22"/>
            <w:szCs w:val="22"/>
          </w:rPr>
          <w:fldChar w:fldCharType="end"/>
        </w:r>
      </w:hyperlink>
    </w:p>
    <w:p w:rsidR="00812210" w:rsidRPr="00FA3A9F" w:rsidRDefault="00E243C1" w:rsidP="00F01925">
      <w:pPr>
        <w:spacing w:line="360" w:lineRule="auto"/>
        <w:ind w:right="-720"/>
        <w:rPr>
          <w:bCs/>
          <w:color w:val="002060"/>
        </w:rPr>
      </w:pPr>
      <w:r w:rsidRPr="00D6146A">
        <w:rPr>
          <w:bCs/>
          <w:sz w:val="22"/>
          <w:szCs w:val="22"/>
        </w:rPr>
        <w:fldChar w:fldCharType="end"/>
      </w:r>
    </w:p>
    <w:p w:rsidR="00812210" w:rsidRPr="00FA3A9F" w:rsidRDefault="00812210" w:rsidP="003220E7">
      <w:pPr>
        <w:spacing w:line="360" w:lineRule="auto"/>
        <w:rPr>
          <w:bCs/>
        </w:rPr>
      </w:pPr>
    </w:p>
    <w:p w:rsidR="007909DA" w:rsidRPr="00FA3A9F" w:rsidRDefault="007909DA" w:rsidP="00B83787">
      <w:pPr>
        <w:pStyle w:val="Style4-PDHeader1"/>
        <w:rPr>
          <w:rFonts w:ascii="Arial" w:hAnsi="Arial"/>
          <w:color w:val="000000" w:themeColor="text1"/>
          <w:sz w:val="20"/>
          <w:szCs w:val="20"/>
        </w:rPr>
        <w:sectPr w:rsidR="007909DA" w:rsidRPr="00FA3A9F" w:rsidSect="00CE1CF0">
          <w:headerReference w:type="default" r:id="rId10"/>
          <w:footerReference w:type="default" r:id="rId11"/>
          <w:headerReference w:type="first" r:id="rId12"/>
          <w:pgSz w:w="12240" w:h="15840"/>
          <w:pgMar w:top="1440" w:right="1440" w:bottom="1440" w:left="1440" w:header="720" w:footer="720" w:gutter="0"/>
          <w:pgNumType w:fmt="lowerRoman" w:start="1"/>
          <w:cols w:space="720"/>
          <w:titlePg/>
          <w:docGrid w:linePitch="360"/>
        </w:sectPr>
      </w:pPr>
      <w:bookmarkStart w:id="0" w:name="_Toc235519023"/>
    </w:p>
    <w:p w:rsidR="00EE1727" w:rsidRPr="00FA3A9F" w:rsidRDefault="004C1A7C" w:rsidP="005D1455">
      <w:pPr>
        <w:pStyle w:val="RFPSectionHeading"/>
        <w:rPr>
          <w:rFonts w:ascii="Arial" w:hAnsi="Arial"/>
          <w:sz w:val="20"/>
        </w:rPr>
      </w:pPr>
      <w:bookmarkStart w:id="1" w:name="_Toc302921485"/>
      <w:bookmarkStart w:id="2" w:name="_Toc321311452"/>
      <w:r w:rsidRPr="00FA3A9F">
        <w:rPr>
          <w:rFonts w:ascii="Arial" w:hAnsi="Arial"/>
          <w:sz w:val="20"/>
        </w:rPr>
        <w:lastRenderedPageBreak/>
        <w:t>SECTION 1: GENERAL INFORMATION</w:t>
      </w:r>
      <w:bookmarkStart w:id="3" w:name="_Toc302921486"/>
      <w:bookmarkEnd w:id="1"/>
      <w:bookmarkEnd w:id="2"/>
    </w:p>
    <w:p w:rsidR="00965C57" w:rsidRPr="00FA3A9F" w:rsidRDefault="008103DA" w:rsidP="005E6404">
      <w:pPr>
        <w:pStyle w:val="Heading2"/>
        <w:rPr>
          <w:szCs w:val="20"/>
        </w:rPr>
      </w:pPr>
      <w:bookmarkStart w:id="4" w:name="_Toc321311453"/>
      <w:r w:rsidRPr="00FA3A9F">
        <w:rPr>
          <w:szCs w:val="20"/>
        </w:rPr>
        <w:t>1.1</w:t>
      </w:r>
      <w:r w:rsidRPr="00FA3A9F">
        <w:rPr>
          <w:szCs w:val="20"/>
        </w:rPr>
        <w:tab/>
      </w:r>
      <w:r w:rsidR="004C1A7C" w:rsidRPr="00FA3A9F">
        <w:rPr>
          <w:szCs w:val="20"/>
        </w:rPr>
        <w:t>Purpose</w:t>
      </w:r>
      <w:bookmarkEnd w:id="3"/>
      <w:bookmarkEnd w:id="4"/>
      <w:r w:rsidR="00E44643" w:rsidRPr="00FA3A9F">
        <w:rPr>
          <w:szCs w:val="20"/>
        </w:rPr>
        <w:t xml:space="preserve"> </w:t>
      </w:r>
      <w:r w:rsidR="00EF29D8" w:rsidRPr="00FA3A9F">
        <w:rPr>
          <w:szCs w:val="20"/>
        </w:rPr>
        <w:t xml:space="preserve"> </w:t>
      </w:r>
    </w:p>
    <w:p w:rsidR="00A043FD" w:rsidRPr="00FA3A9F" w:rsidRDefault="00AE6646" w:rsidP="006703F3">
      <w:pPr>
        <w:ind w:left="720"/>
      </w:pPr>
      <w:r w:rsidRPr="00FA3A9F">
        <w:t>The Purchasing Division, hereinafter referred to as “State”, is soliciting proposals for the Department of Administration</w:t>
      </w:r>
      <w:r w:rsidR="00592D70" w:rsidRPr="00FA3A9F">
        <w:t>,</w:t>
      </w:r>
      <w:r w:rsidRPr="00FA3A9F">
        <w:t xml:space="preserve"> Fleet Management Office, hereinafter referred to as “Agency”, to obtain </w:t>
      </w:r>
      <w:r w:rsidR="006E1A5C" w:rsidRPr="00FA3A9F">
        <w:t xml:space="preserve">comprehensive </w:t>
      </w:r>
      <w:r w:rsidR="00CC16D7" w:rsidRPr="00FA3A9F">
        <w:t xml:space="preserve">fleet services </w:t>
      </w:r>
      <w:r w:rsidRPr="00FA3A9F">
        <w:t xml:space="preserve">for vehicles </w:t>
      </w:r>
      <w:r w:rsidR="009050EC" w:rsidRPr="00FA3A9F">
        <w:t xml:space="preserve">rented, leased, </w:t>
      </w:r>
      <w:r w:rsidRPr="00FA3A9F">
        <w:t>owned</w:t>
      </w:r>
      <w:r w:rsidR="009050EC" w:rsidRPr="00FA3A9F">
        <w:t>, operated, maintained, managed, or administered</w:t>
      </w:r>
      <w:r w:rsidR="00D6680B" w:rsidRPr="00FA3A9F">
        <w:t xml:space="preserve"> (WV Code §</w:t>
      </w:r>
      <w:r w:rsidR="00AA1D46" w:rsidRPr="00FA3A9F">
        <w:t xml:space="preserve">5A-3-48 through 5A-3-53) </w:t>
      </w:r>
      <w:r w:rsidRPr="00FA3A9F">
        <w:t xml:space="preserve">by the Fleet Management Office.  </w:t>
      </w:r>
    </w:p>
    <w:p w:rsidR="00E44643" w:rsidRPr="00FA3A9F" w:rsidRDefault="008103DA" w:rsidP="005E6404">
      <w:pPr>
        <w:pStyle w:val="Heading2"/>
        <w:rPr>
          <w:szCs w:val="20"/>
        </w:rPr>
      </w:pPr>
      <w:bookmarkStart w:id="5" w:name="_Toc302921487"/>
      <w:bookmarkStart w:id="6" w:name="_Toc321311454"/>
      <w:r w:rsidRPr="00FA3A9F">
        <w:rPr>
          <w:szCs w:val="20"/>
        </w:rPr>
        <w:t>1.2</w:t>
      </w:r>
      <w:r w:rsidRPr="00FA3A9F">
        <w:rPr>
          <w:szCs w:val="20"/>
        </w:rPr>
        <w:tab/>
      </w:r>
      <w:r w:rsidR="00020239" w:rsidRPr="00FA3A9F">
        <w:rPr>
          <w:szCs w:val="20"/>
        </w:rPr>
        <w:t>Vendor</w:t>
      </w:r>
      <w:r w:rsidR="009D2B0F" w:rsidRPr="00FA3A9F">
        <w:rPr>
          <w:szCs w:val="20"/>
        </w:rPr>
        <w:t xml:space="preserve"> Bound by Terms</w:t>
      </w:r>
      <w:bookmarkEnd w:id="5"/>
      <w:bookmarkEnd w:id="6"/>
    </w:p>
    <w:p w:rsidR="00295FF2" w:rsidRPr="00FA3A9F" w:rsidRDefault="004C1A7C" w:rsidP="006703F3">
      <w:pPr>
        <w:ind w:left="720"/>
      </w:pPr>
      <w:r w:rsidRPr="00FA3A9F">
        <w:t xml:space="preserve">By signing and submitting its proposal, the </w:t>
      </w:r>
      <w:r w:rsidR="00020239" w:rsidRPr="00FA3A9F">
        <w:t>Vendor</w:t>
      </w:r>
      <w:r w:rsidRPr="00FA3A9F">
        <w:t xml:space="preserve"> </w:t>
      </w:r>
      <w:r w:rsidR="007434E6" w:rsidRPr="00FA3A9F">
        <w:t>will</w:t>
      </w:r>
      <w:r w:rsidR="00A0765D" w:rsidRPr="00FA3A9F">
        <w:t xml:space="preserve"> </w:t>
      </w:r>
      <w:r w:rsidRPr="00FA3A9F">
        <w:t>be bound by all the terms contained in this RFP</w:t>
      </w:r>
      <w:r w:rsidR="00295FF2" w:rsidRPr="00FA3A9F">
        <w:t>.</w:t>
      </w:r>
    </w:p>
    <w:p w:rsidR="00AB7F41" w:rsidRPr="00FA3A9F" w:rsidRDefault="00295FF2" w:rsidP="006703F3">
      <w:pPr>
        <w:ind w:left="720"/>
      </w:pPr>
      <w:r w:rsidRPr="00FA3A9F">
        <w:t>A Request for Proposal (RFP) is generally used for the procurement of services in situations where price is not the sole determining factor and the award will be based on a combination of cost and technical factors (Best Value)</w:t>
      </w:r>
      <w:r w:rsidR="008B004E" w:rsidRPr="00FA3A9F">
        <w:t xml:space="preserve">.  </w:t>
      </w:r>
      <w:r w:rsidRPr="00FA3A9F">
        <w:t>Through its proposal, the bidder offers a solution to the objectives, problem, or need specified in the RFP, and defines how it intends to meet (or exceed) the RFP requirements.</w:t>
      </w:r>
    </w:p>
    <w:p w:rsidR="00E44643" w:rsidRPr="00FA3A9F" w:rsidRDefault="008103DA" w:rsidP="0064013D">
      <w:pPr>
        <w:pStyle w:val="Heading3"/>
        <w:rPr>
          <w:shadow/>
        </w:rPr>
      </w:pPr>
      <w:bookmarkStart w:id="7" w:name="_Toc277110928"/>
      <w:bookmarkStart w:id="8" w:name="_Toc277115067"/>
      <w:bookmarkStart w:id="9" w:name="_Toc277115134"/>
      <w:bookmarkStart w:id="10" w:name="_Toc277115201"/>
      <w:bookmarkStart w:id="11" w:name="_Toc277189193"/>
      <w:bookmarkStart w:id="12" w:name="_Toc297567034"/>
      <w:bookmarkStart w:id="13" w:name="_Toc275213141"/>
      <w:bookmarkStart w:id="14" w:name="_Toc275213352"/>
      <w:bookmarkStart w:id="15" w:name="_Toc275213563"/>
      <w:bookmarkStart w:id="16" w:name="_Toc275213774"/>
      <w:bookmarkStart w:id="17" w:name="_Toc275367217"/>
      <w:bookmarkStart w:id="18" w:name="_Toc275367371"/>
      <w:bookmarkStart w:id="19" w:name="_Toc275378285"/>
      <w:bookmarkStart w:id="20" w:name="_Toc275378432"/>
      <w:bookmarkStart w:id="21" w:name="_Toc276485917"/>
      <w:bookmarkStart w:id="22" w:name="_Toc276486714"/>
      <w:bookmarkStart w:id="23" w:name="_Toc276487245"/>
      <w:bookmarkStart w:id="24" w:name="_Toc276487448"/>
      <w:bookmarkStart w:id="25" w:name="_Toc276489133"/>
      <w:bookmarkStart w:id="26" w:name="_Toc276489399"/>
      <w:bookmarkStart w:id="27" w:name="_Toc276489660"/>
      <w:bookmarkStart w:id="28" w:name="_Toc276489920"/>
      <w:bookmarkStart w:id="29" w:name="_Toc276490178"/>
      <w:bookmarkStart w:id="30" w:name="_Toc276490419"/>
      <w:bookmarkStart w:id="31" w:name="_Toc276490607"/>
      <w:bookmarkStart w:id="32" w:name="_Toc276490783"/>
      <w:bookmarkStart w:id="33" w:name="_Toc276490927"/>
      <w:bookmarkStart w:id="34" w:name="_Toc276491063"/>
      <w:bookmarkStart w:id="35" w:name="_Toc276491197"/>
      <w:bookmarkStart w:id="36" w:name="_Toc276491331"/>
      <w:bookmarkStart w:id="37" w:name="_Toc276491434"/>
      <w:bookmarkStart w:id="38" w:name="_Toc276491519"/>
      <w:bookmarkStart w:id="39" w:name="_Toc276491598"/>
      <w:bookmarkStart w:id="40" w:name="_Toc276491672"/>
      <w:bookmarkStart w:id="41" w:name="_Toc276491733"/>
      <w:bookmarkStart w:id="42" w:name="_Toc276506923"/>
      <w:bookmarkStart w:id="43" w:name="_Toc277110929"/>
      <w:bookmarkStart w:id="44" w:name="_Toc277115068"/>
      <w:bookmarkStart w:id="45" w:name="_Toc277115135"/>
      <w:bookmarkStart w:id="46" w:name="_Toc277115202"/>
      <w:bookmarkStart w:id="47" w:name="_Toc277189194"/>
      <w:bookmarkStart w:id="48" w:name="_Toc277206419"/>
      <w:bookmarkStart w:id="49" w:name="_Toc297567035"/>
      <w:bookmarkStart w:id="50" w:name="_Toc275213142"/>
      <w:bookmarkStart w:id="51" w:name="_Toc275213353"/>
      <w:bookmarkStart w:id="52" w:name="_Toc275213564"/>
      <w:bookmarkStart w:id="53" w:name="_Toc275213775"/>
      <w:bookmarkStart w:id="54" w:name="_Toc275367218"/>
      <w:bookmarkStart w:id="55" w:name="_Toc275367372"/>
      <w:bookmarkStart w:id="56" w:name="_Toc275378286"/>
      <w:bookmarkStart w:id="57" w:name="_Toc275378433"/>
      <w:bookmarkStart w:id="58" w:name="_Toc276485918"/>
      <w:bookmarkStart w:id="59" w:name="_Toc276486715"/>
      <w:bookmarkStart w:id="60" w:name="_Toc276487246"/>
      <w:bookmarkStart w:id="61" w:name="_Toc276487449"/>
      <w:bookmarkStart w:id="62" w:name="_Toc276489134"/>
      <w:bookmarkStart w:id="63" w:name="_Toc276489400"/>
      <w:bookmarkStart w:id="64" w:name="_Toc276489661"/>
      <w:bookmarkStart w:id="65" w:name="_Toc276489921"/>
      <w:bookmarkStart w:id="66" w:name="_Toc276490179"/>
      <w:bookmarkStart w:id="67" w:name="_Toc276490420"/>
      <w:bookmarkStart w:id="68" w:name="_Toc276490608"/>
      <w:bookmarkStart w:id="69" w:name="_Toc276490784"/>
      <w:bookmarkStart w:id="70" w:name="_Toc276490928"/>
      <w:bookmarkStart w:id="71" w:name="_Toc276491064"/>
      <w:bookmarkStart w:id="72" w:name="_Toc276491198"/>
      <w:bookmarkStart w:id="73" w:name="_Toc276491332"/>
      <w:bookmarkStart w:id="74" w:name="_Toc276491435"/>
      <w:bookmarkStart w:id="75" w:name="_Toc276491520"/>
      <w:bookmarkStart w:id="76" w:name="_Toc276491599"/>
      <w:bookmarkStart w:id="77" w:name="_Toc276491673"/>
      <w:bookmarkStart w:id="78" w:name="_Toc276491734"/>
      <w:bookmarkStart w:id="79" w:name="_Toc276506924"/>
      <w:bookmarkStart w:id="80" w:name="_Toc277110930"/>
      <w:bookmarkStart w:id="81" w:name="_Toc277115069"/>
      <w:bookmarkStart w:id="82" w:name="_Toc277115136"/>
      <w:bookmarkStart w:id="83" w:name="_Toc277115203"/>
      <w:bookmarkStart w:id="84" w:name="_Toc277189195"/>
      <w:bookmarkStart w:id="85" w:name="_Toc277206420"/>
      <w:bookmarkStart w:id="86" w:name="_Toc297567036"/>
      <w:bookmarkStart w:id="87" w:name="_Toc302916042"/>
      <w:bookmarkStart w:id="88" w:name="_Toc302916934"/>
      <w:bookmarkStart w:id="89" w:name="_Toc302919096"/>
      <w:bookmarkStart w:id="90" w:name="_Toc302919196"/>
      <w:bookmarkStart w:id="91" w:name="_Toc302919600"/>
      <w:bookmarkStart w:id="92" w:name="_Toc302919681"/>
      <w:bookmarkStart w:id="93" w:name="_Toc302919823"/>
      <w:bookmarkStart w:id="94" w:name="_Toc302921425"/>
      <w:bookmarkStart w:id="95" w:name="_Toc302921488"/>
      <w:bookmarkStart w:id="96" w:name="_Toc27537843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A3A9F">
        <w:t>1.</w:t>
      </w:r>
      <w:r w:rsidR="00A47621" w:rsidRPr="00FA3A9F">
        <w:t>2.1</w:t>
      </w:r>
      <w:r w:rsidRPr="00FA3A9F">
        <w:tab/>
      </w:r>
      <w:r w:rsidR="004C1A7C" w:rsidRPr="00FA3A9F">
        <w:t>Compliance with Laws and Regulations</w:t>
      </w:r>
      <w:bookmarkEnd w:id="96"/>
    </w:p>
    <w:p w:rsidR="009B68C8" w:rsidRPr="00FA3A9F" w:rsidRDefault="009B68C8" w:rsidP="00A47621">
      <w:pPr>
        <w:ind w:left="1440"/>
      </w:pPr>
      <w:r w:rsidRPr="00FA3A9F">
        <w:t xml:space="preserve">The </w:t>
      </w:r>
      <w:r w:rsidR="00020239" w:rsidRPr="00FA3A9F">
        <w:t>Vendor</w:t>
      </w:r>
      <w:r w:rsidRPr="00FA3A9F">
        <w:t xml:space="preserve"> shall procure all necessary permits and license</w:t>
      </w:r>
      <w:r w:rsidR="008632DC" w:rsidRPr="00FA3A9F">
        <w:t xml:space="preserve">s to comply with all applicable </w:t>
      </w:r>
      <w:r w:rsidRPr="00FA3A9F">
        <w:t>Federal, State, or municipal laws, along with all regulations, and ordinances of any regulating body.</w:t>
      </w:r>
    </w:p>
    <w:p w:rsidR="009B68C8" w:rsidRPr="00FA3A9F" w:rsidRDefault="009B68C8" w:rsidP="00A47621">
      <w:pPr>
        <w:ind w:left="1440"/>
      </w:pPr>
      <w:r w:rsidRPr="00FA3A9F">
        <w:t xml:space="preserve">The </w:t>
      </w:r>
      <w:r w:rsidR="00020239" w:rsidRPr="00FA3A9F">
        <w:t>Vendor</w:t>
      </w:r>
      <w:r w:rsidRPr="00FA3A9F">
        <w:t xml:space="preserve"> shall pay any applicable sales, use or personal property taxes arising out of this contract and the transactions contemplated thereby</w:t>
      </w:r>
      <w:r w:rsidR="008B004E" w:rsidRPr="00FA3A9F">
        <w:t xml:space="preserve">.  </w:t>
      </w:r>
      <w:r w:rsidRPr="00FA3A9F">
        <w:t xml:space="preserve">Any other taxes levied upon this contract shall be borne by the </w:t>
      </w:r>
      <w:r w:rsidR="00020239" w:rsidRPr="00FA3A9F">
        <w:t>Vendor</w:t>
      </w:r>
      <w:r w:rsidR="008B004E" w:rsidRPr="00FA3A9F">
        <w:t xml:space="preserve">.  </w:t>
      </w:r>
      <w:r w:rsidRPr="00FA3A9F">
        <w:t>It is clearly understood that the State of West Virginia is exempt from any taxes regarding performance of the scope of work of this contract.</w:t>
      </w:r>
    </w:p>
    <w:p w:rsidR="00D5090E" w:rsidRPr="00FA3A9F" w:rsidRDefault="0029001A" w:rsidP="005E6404">
      <w:pPr>
        <w:pStyle w:val="Heading2"/>
        <w:rPr>
          <w:szCs w:val="20"/>
        </w:rPr>
      </w:pPr>
      <w:bookmarkStart w:id="97" w:name="_Toc302921489"/>
      <w:bookmarkStart w:id="98" w:name="_Toc321311455"/>
      <w:r w:rsidRPr="00FA3A9F">
        <w:rPr>
          <w:szCs w:val="20"/>
        </w:rPr>
        <w:t>1.3</w:t>
      </w:r>
      <w:r w:rsidR="008103DA" w:rsidRPr="00FA3A9F">
        <w:rPr>
          <w:szCs w:val="20"/>
        </w:rPr>
        <w:tab/>
      </w:r>
      <w:r w:rsidR="00E33632" w:rsidRPr="00FA3A9F">
        <w:rPr>
          <w:szCs w:val="20"/>
        </w:rPr>
        <w:t>Schedule of Events</w:t>
      </w:r>
      <w:bookmarkEnd w:id="97"/>
      <w:bookmarkEnd w:id="98"/>
    </w:p>
    <w:p w:rsidR="0028689C" w:rsidRPr="00FA3A9F" w:rsidRDefault="0018105B" w:rsidP="00EE026A">
      <w:pPr>
        <w:ind w:left="720"/>
      </w:pPr>
      <w:r w:rsidRPr="00FA3A9F">
        <w:t>The following Schedule of Events</w:t>
      </w:r>
      <w:r w:rsidR="005102E3" w:rsidRPr="00FA3A9F">
        <w:t xml:space="preserve"> represents</w:t>
      </w:r>
      <w:r w:rsidR="00FE6081" w:rsidRPr="00FA3A9F">
        <w:t xml:space="preserve"> the State’s </w:t>
      </w:r>
      <w:r w:rsidR="00A2158B" w:rsidRPr="00FA3A9F">
        <w:t xml:space="preserve">estimate of the anticipated schedule </w:t>
      </w:r>
      <w:r w:rsidR="00D01092" w:rsidRPr="00FA3A9F">
        <w:t xml:space="preserve">which </w:t>
      </w:r>
      <w:r w:rsidR="00A2158B" w:rsidRPr="00FA3A9F">
        <w:t xml:space="preserve">will be followed.  When a specific time of the day </w:t>
      </w:r>
      <w:r w:rsidR="00D01092" w:rsidRPr="00FA3A9F">
        <w:t>i</w:t>
      </w:r>
      <w:r w:rsidR="00A2158B" w:rsidRPr="00FA3A9F">
        <w:t xml:space="preserve">s referenced, it means </w:t>
      </w:r>
      <w:r w:rsidR="0024173E" w:rsidRPr="00FA3A9F">
        <w:t>Eastern Standard Time</w:t>
      </w:r>
      <w:r w:rsidR="00211A85" w:rsidRPr="00FA3A9F">
        <w:t xml:space="preserve">.  Unless otherwise specified, the time of the day for the following events will be between </w:t>
      </w:r>
      <w:r w:rsidR="00BE428B" w:rsidRPr="00FA3A9F">
        <w:t xml:space="preserve">8:00 </w:t>
      </w:r>
      <w:r w:rsidR="00730600" w:rsidRPr="00FA3A9F">
        <w:t>a.m.</w:t>
      </w:r>
      <w:r w:rsidR="00BE428B" w:rsidRPr="00FA3A9F">
        <w:t xml:space="preserve"> and 5:00 </w:t>
      </w:r>
      <w:r w:rsidR="00730600" w:rsidRPr="00FA3A9F">
        <w:t>p.m.</w:t>
      </w:r>
      <w:r w:rsidR="00484D90" w:rsidRPr="00FA3A9F">
        <w:t xml:space="preserve">  The state reserves the right, at its sole discretion, t</w:t>
      </w:r>
      <w:r w:rsidR="001045A7" w:rsidRPr="00FA3A9F">
        <w:t>o</w:t>
      </w:r>
      <w:r w:rsidR="00484D90" w:rsidRPr="00FA3A9F">
        <w:t xml:space="preserve"> adjust the </w:t>
      </w:r>
      <w:r w:rsidR="00590A73" w:rsidRPr="00FA3A9F">
        <w:t>schedule,</w:t>
      </w:r>
      <w:r w:rsidR="00484D90" w:rsidRPr="00FA3A9F">
        <w:t xml:space="preserve"> as it deems necessary.  The Purchasing Division</w:t>
      </w:r>
      <w:r w:rsidR="00C63A89" w:rsidRPr="00FA3A9F">
        <w:t xml:space="preserve"> will communicate an</w:t>
      </w:r>
      <w:r w:rsidR="009F621A" w:rsidRPr="00FA3A9F">
        <w:t xml:space="preserve">y </w:t>
      </w:r>
      <w:r w:rsidR="00C63A89" w:rsidRPr="00FA3A9F">
        <w:t>substanti</w:t>
      </w:r>
      <w:r w:rsidR="00095330" w:rsidRPr="00FA3A9F">
        <w:t xml:space="preserve">ve </w:t>
      </w:r>
      <w:r w:rsidR="00C63A89" w:rsidRPr="00FA3A9F">
        <w:t xml:space="preserve">adjustment to the RFP in one or more </w:t>
      </w:r>
      <w:r w:rsidR="009F621A" w:rsidRPr="00FA3A9F">
        <w:t>addendum as described below in S</w:t>
      </w:r>
      <w:r w:rsidR="00C63A89" w:rsidRPr="00FA3A9F">
        <w:t xml:space="preserve">ection </w:t>
      </w:r>
      <w:r w:rsidR="002A2253" w:rsidRPr="00FA3A9F">
        <w:t>1</w:t>
      </w:r>
      <w:r w:rsidR="000073C3" w:rsidRPr="00FA3A9F">
        <w:t>.7</w:t>
      </w:r>
      <w:r w:rsidR="002A2253" w:rsidRPr="00FA3A9F">
        <w:t>.</w:t>
      </w:r>
    </w:p>
    <w:p w:rsidR="0028689C" w:rsidRPr="00FA3A9F" w:rsidRDefault="00E033CD" w:rsidP="0028689C">
      <w:pPr>
        <w:jc w:val="center"/>
      </w:pPr>
      <w:bookmarkStart w:id="99" w:name="OLE_LINK1"/>
      <w:r w:rsidRPr="00FA3A9F">
        <w:t>Table</w:t>
      </w:r>
      <w:r w:rsidR="0028689C" w:rsidRPr="00FA3A9F">
        <w:t xml:space="preserve"> 1:  Schedule of Events</w:t>
      </w:r>
    </w:p>
    <w:tbl>
      <w:tblPr>
        <w:tblStyle w:val="TableGrid"/>
        <w:tblW w:w="0" w:type="auto"/>
        <w:tblInd w:w="1399" w:type="dxa"/>
        <w:tblLook w:val="04A0"/>
      </w:tblPr>
      <w:tblGrid>
        <w:gridCol w:w="4728"/>
        <w:gridCol w:w="2261"/>
      </w:tblGrid>
      <w:tr w:rsidR="00A25B61" w:rsidRPr="00FA3A9F" w:rsidTr="00AB114A">
        <w:tc>
          <w:tcPr>
            <w:tcW w:w="4728" w:type="dxa"/>
          </w:tcPr>
          <w:p w:rsidR="00A25B61" w:rsidRPr="00FA3A9F" w:rsidRDefault="00A25B61" w:rsidP="00831975">
            <w:r>
              <w:t>Release of RFP</w:t>
            </w:r>
          </w:p>
        </w:tc>
        <w:tc>
          <w:tcPr>
            <w:tcW w:w="2261" w:type="dxa"/>
            <w:shd w:val="clear" w:color="auto" w:fill="auto"/>
          </w:tcPr>
          <w:p w:rsidR="00A25B61" w:rsidRDefault="00A25B61" w:rsidP="00831975">
            <w:pPr>
              <w:jc w:val="right"/>
            </w:pPr>
            <w:r>
              <w:t>6 April 2012</w:t>
            </w:r>
          </w:p>
        </w:tc>
      </w:tr>
      <w:tr w:rsidR="00AB114A" w:rsidRPr="00FA3A9F" w:rsidTr="00AB114A">
        <w:tc>
          <w:tcPr>
            <w:tcW w:w="4728" w:type="dxa"/>
          </w:tcPr>
          <w:p w:rsidR="00AB114A" w:rsidRPr="00FA3A9F" w:rsidRDefault="00AB114A" w:rsidP="00AB114A">
            <w:r>
              <w:t>Pre-bid Question</w:t>
            </w:r>
            <w:r w:rsidRPr="00FA3A9F">
              <w:t xml:space="preserve"> Deadline</w:t>
            </w:r>
          </w:p>
        </w:tc>
        <w:tc>
          <w:tcPr>
            <w:tcW w:w="2261" w:type="dxa"/>
            <w:shd w:val="clear" w:color="auto" w:fill="auto"/>
          </w:tcPr>
          <w:p w:rsidR="00AB114A" w:rsidRPr="00FA3A9F" w:rsidRDefault="00AB114A" w:rsidP="00AB114A">
            <w:pPr>
              <w:jc w:val="right"/>
            </w:pPr>
            <w:r>
              <w:t>23 April 2012</w:t>
            </w:r>
            <w:r w:rsidRPr="00FA3A9F">
              <w:t xml:space="preserve"> </w:t>
            </w:r>
          </w:p>
        </w:tc>
      </w:tr>
      <w:tr w:rsidR="00AB114A" w:rsidRPr="00FA3A9F" w:rsidTr="00AB114A">
        <w:tc>
          <w:tcPr>
            <w:tcW w:w="4728" w:type="dxa"/>
          </w:tcPr>
          <w:p w:rsidR="00AB114A" w:rsidRPr="00FA3A9F" w:rsidRDefault="00AB114A" w:rsidP="00831975">
            <w:r w:rsidRPr="00FA3A9F">
              <w:t>Mandatory Pre-bid Meeting</w:t>
            </w:r>
          </w:p>
        </w:tc>
        <w:tc>
          <w:tcPr>
            <w:tcW w:w="2261" w:type="dxa"/>
            <w:shd w:val="clear" w:color="auto" w:fill="auto"/>
          </w:tcPr>
          <w:p w:rsidR="00AB114A" w:rsidRPr="00FA3A9F" w:rsidRDefault="00AB114A" w:rsidP="00831975">
            <w:pPr>
              <w:jc w:val="right"/>
            </w:pPr>
            <w:r>
              <w:t>27 April 2012</w:t>
            </w:r>
            <w:r w:rsidRPr="00FA3A9F">
              <w:t xml:space="preserve"> </w:t>
            </w:r>
          </w:p>
        </w:tc>
      </w:tr>
      <w:tr w:rsidR="00AB114A" w:rsidRPr="00FA3A9F" w:rsidTr="00AB114A">
        <w:tc>
          <w:tcPr>
            <w:tcW w:w="4728" w:type="dxa"/>
          </w:tcPr>
          <w:p w:rsidR="00AB114A" w:rsidRPr="00FA3A9F" w:rsidRDefault="00AB114A" w:rsidP="00AB114A">
            <w:r>
              <w:t>Technical Question Deadline</w:t>
            </w:r>
          </w:p>
        </w:tc>
        <w:tc>
          <w:tcPr>
            <w:tcW w:w="2261" w:type="dxa"/>
            <w:shd w:val="clear" w:color="auto" w:fill="auto"/>
          </w:tcPr>
          <w:p w:rsidR="00AB114A" w:rsidRPr="00FA3A9F" w:rsidRDefault="00AB114A" w:rsidP="00BE286E">
            <w:pPr>
              <w:jc w:val="right"/>
            </w:pPr>
            <w:r>
              <w:t>4 May 2012</w:t>
            </w:r>
            <w:r w:rsidRPr="00FA3A9F">
              <w:t xml:space="preserve"> </w:t>
            </w:r>
          </w:p>
        </w:tc>
      </w:tr>
      <w:tr w:rsidR="00AB114A" w:rsidRPr="00FA3A9F" w:rsidTr="00AB114A">
        <w:tc>
          <w:tcPr>
            <w:tcW w:w="4728" w:type="dxa"/>
          </w:tcPr>
          <w:p w:rsidR="00AB114A" w:rsidRPr="00FA3A9F" w:rsidRDefault="00AB114A" w:rsidP="002E02FF">
            <w:r>
              <w:t>RFP</w:t>
            </w:r>
            <w:r w:rsidRPr="00FA3A9F">
              <w:t xml:space="preserve"> Opening Date </w:t>
            </w:r>
          </w:p>
        </w:tc>
        <w:tc>
          <w:tcPr>
            <w:tcW w:w="2261" w:type="dxa"/>
            <w:shd w:val="clear" w:color="auto" w:fill="auto"/>
          </w:tcPr>
          <w:p w:rsidR="00AB114A" w:rsidRPr="00FA3A9F" w:rsidRDefault="00AB114A" w:rsidP="002E02FF">
            <w:pPr>
              <w:jc w:val="right"/>
            </w:pPr>
            <w:r>
              <w:t>17 May 2012</w:t>
            </w:r>
            <w:r w:rsidRPr="00FA3A9F">
              <w:t xml:space="preserve"> </w:t>
            </w:r>
          </w:p>
        </w:tc>
      </w:tr>
    </w:tbl>
    <w:p w:rsidR="00914E32" w:rsidRPr="00FA3A9F" w:rsidRDefault="0029001A" w:rsidP="005E6404">
      <w:pPr>
        <w:pStyle w:val="Heading2"/>
        <w:rPr>
          <w:szCs w:val="20"/>
        </w:rPr>
      </w:pPr>
      <w:bookmarkStart w:id="100" w:name="_Toc302921490"/>
      <w:bookmarkStart w:id="101" w:name="_Toc321311456"/>
      <w:bookmarkEnd w:id="99"/>
      <w:r w:rsidRPr="00FA3A9F">
        <w:rPr>
          <w:szCs w:val="20"/>
        </w:rPr>
        <w:t>1.4</w:t>
      </w:r>
      <w:r w:rsidR="002D6B96" w:rsidRPr="00FA3A9F">
        <w:rPr>
          <w:szCs w:val="20"/>
        </w:rPr>
        <w:tab/>
      </w:r>
      <w:r w:rsidR="0061605D" w:rsidRPr="00FA3A9F">
        <w:rPr>
          <w:szCs w:val="20"/>
        </w:rPr>
        <w:t>Mandatory P</w:t>
      </w:r>
      <w:r w:rsidR="00862665" w:rsidRPr="00FA3A9F">
        <w:rPr>
          <w:szCs w:val="20"/>
        </w:rPr>
        <w:t>re-b</w:t>
      </w:r>
      <w:r w:rsidR="00E545F2" w:rsidRPr="00FA3A9F">
        <w:rPr>
          <w:szCs w:val="20"/>
        </w:rPr>
        <w:t>id Conference</w:t>
      </w:r>
      <w:bookmarkEnd w:id="100"/>
      <w:bookmarkEnd w:id="101"/>
      <w:r w:rsidR="00862665" w:rsidRPr="00FA3A9F">
        <w:rPr>
          <w:szCs w:val="20"/>
        </w:rPr>
        <w:t xml:space="preserve"> </w:t>
      </w:r>
    </w:p>
    <w:p w:rsidR="00E545F2" w:rsidRPr="00FA3A9F" w:rsidRDefault="00E545F2" w:rsidP="00EE026A">
      <w:pPr>
        <w:ind w:left="720"/>
      </w:pPr>
      <w:r w:rsidRPr="00FA3A9F">
        <w:t xml:space="preserve">A </w:t>
      </w:r>
      <w:r w:rsidR="00772CD8" w:rsidRPr="00FA3A9F">
        <w:t xml:space="preserve">mandatory </w:t>
      </w:r>
      <w:r w:rsidRPr="00FA3A9F">
        <w:t xml:space="preserve">pre-bid </w:t>
      </w:r>
      <w:r w:rsidR="00752CE7" w:rsidRPr="00FA3A9F">
        <w:t>c</w:t>
      </w:r>
      <w:r w:rsidR="00FC4637" w:rsidRPr="00FA3A9F">
        <w:t xml:space="preserve">onference </w:t>
      </w:r>
      <w:r w:rsidR="001771C9" w:rsidRPr="00FA3A9F">
        <w:t>shall</w:t>
      </w:r>
      <w:r w:rsidRPr="00FA3A9F">
        <w:t xml:space="preserve"> be conducted on the date </w:t>
      </w:r>
      <w:r w:rsidR="001771C9" w:rsidRPr="00FA3A9F">
        <w:t xml:space="preserve">and location </w:t>
      </w:r>
      <w:r w:rsidRPr="00FA3A9F">
        <w:t>listed below:</w:t>
      </w:r>
    </w:p>
    <w:p w:rsidR="00274AA2" w:rsidRPr="00FA3A9F" w:rsidRDefault="003A25D0" w:rsidP="00EE026A">
      <w:pPr>
        <w:ind w:left="720"/>
      </w:pPr>
      <w:r w:rsidRPr="00FA3A9F">
        <w:tab/>
      </w:r>
    </w:p>
    <w:p w:rsidR="00E545F2" w:rsidRPr="00FA3A9F" w:rsidRDefault="00E545F2" w:rsidP="004C0800">
      <w:pPr>
        <w:pStyle w:val="List"/>
      </w:pPr>
      <w:r w:rsidRPr="00FA3A9F">
        <w:lastRenderedPageBreak/>
        <w:t>Date:</w:t>
      </w:r>
      <w:r w:rsidR="00BA3BD1" w:rsidRPr="00FA3A9F">
        <w:tab/>
      </w:r>
      <w:r w:rsidR="00BA3BD1" w:rsidRPr="00FA3A9F">
        <w:tab/>
      </w:r>
      <w:r w:rsidR="00D8766D" w:rsidRPr="00FA3A9F">
        <w:tab/>
      </w:r>
      <w:r w:rsidR="00274AA2" w:rsidRPr="00FA3A9F">
        <w:tab/>
      </w:r>
      <w:bookmarkStart w:id="102" w:name="_GoBack"/>
      <w:bookmarkEnd w:id="102"/>
      <w:r w:rsidR="00437451">
        <w:t>27 April 2012</w:t>
      </w:r>
    </w:p>
    <w:p w:rsidR="00E545F2" w:rsidRPr="00FA3A9F" w:rsidRDefault="00E545F2" w:rsidP="004C0800">
      <w:pPr>
        <w:pStyle w:val="List"/>
      </w:pPr>
      <w:r w:rsidRPr="00FA3A9F">
        <w:t>Time:</w:t>
      </w:r>
      <w:r w:rsidR="00FC4637" w:rsidRPr="00FA3A9F">
        <w:tab/>
      </w:r>
      <w:r w:rsidR="00FC4637" w:rsidRPr="00FA3A9F">
        <w:tab/>
      </w:r>
      <w:r w:rsidR="00D8766D" w:rsidRPr="00FA3A9F">
        <w:tab/>
      </w:r>
      <w:r w:rsidR="00274AA2" w:rsidRPr="00FA3A9F">
        <w:tab/>
      </w:r>
      <w:r w:rsidR="008546DC" w:rsidRPr="00FA3A9F">
        <w:t>1</w:t>
      </w:r>
      <w:r w:rsidR="00752CE7" w:rsidRPr="00FA3A9F">
        <w:t>:00 p.m. Eastern Standard Time (EST)</w:t>
      </w:r>
    </w:p>
    <w:p w:rsidR="00E545F2" w:rsidRPr="00FA3A9F" w:rsidRDefault="00E545F2" w:rsidP="004C0800">
      <w:pPr>
        <w:pStyle w:val="List"/>
      </w:pPr>
      <w:r w:rsidRPr="00FA3A9F">
        <w:t>Location:</w:t>
      </w:r>
      <w:r w:rsidR="00FC4637" w:rsidRPr="00FA3A9F">
        <w:tab/>
      </w:r>
      <w:r w:rsidR="00D8766D" w:rsidRPr="00FA3A9F">
        <w:tab/>
      </w:r>
      <w:r w:rsidR="00590A73" w:rsidRPr="00FA3A9F">
        <w:tab/>
      </w:r>
      <w:r w:rsidR="00A216EB" w:rsidRPr="00FA3A9F">
        <w:t>Building 17 (Finance Division)</w:t>
      </w:r>
      <w:r w:rsidR="00437451">
        <w:t>, 1</w:t>
      </w:r>
      <w:r w:rsidR="00437451" w:rsidRPr="00437451">
        <w:rPr>
          <w:vertAlign w:val="superscript"/>
        </w:rPr>
        <w:t>st</w:t>
      </w:r>
      <w:r w:rsidR="00437451">
        <w:t xml:space="preserve"> Floor Conf. Room</w:t>
      </w:r>
    </w:p>
    <w:p w:rsidR="00D15B27" w:rsidRPr="00FA3A9F" w:rsidRDefault="00C97F4B" w:rsidP="00C90847">
      <w:pPr>
        <w:pStyle w:val="List"/>
        <w:ind w:left="4320"/>
      </w:pPr>
      <w:r w:rsidRPr="00FA3A9F">
        <w:t>Capito</w:t>
      </w:r>
      <w:r w:rsidR="00D15B27" w:rsidRPr="00FA3A9F">
        <w:t>l Complex</w:t>
      </w:r>
    </w:p>
    <w:p w:rsidR="00D15B27" w:rsidRPr="00FA3A9F" w:rsidRDefault="00E545F2" w:rsidP="004C0800">
      <w:pPr>
        <w:pStyle w:val="List"/>
      </w:pPr>
      <w:r w:rsidRPr="00FA3A9F">
        <w:t>Telephone Number:</w:t>
      </w:r>
      <w:r w:rsidR="00FC4637" w:rsidRPr="00FA3A9F">
        <w:tab/>
      </w:r>
      <w:r w:rsidR="00274AA2" w:rsidRPr="00FA3A9F">
        <w:tab/>
      </w:r>
      <w:r w:rsidR="00D15B27" w:rsidRPr="00FA3A9F">
        <w:t>(304) 558-</w:t>
      </w:r>
      <w:r w:rsidR="00864034" w:rsidRPr="00FA3A9F">
        <w:t>2106</w:t>
      </w:r>
    </w:p>
    <w:p w:rsidR="0061605D" w:rsidRPr="00FA3A9F" w:rsidRDefault="0061605D" w:rsidP="00EE026A">
      <w:pPr>
        <w:ind w:left="720"/>
      </w:pPr>
      <w:r w:rsidRPr="00FA3A9F">
        <w:t xml:space="preserve">All interested bidders are required to be present at this meeting.  </w:t>
      </w:r>
      <w:r w:rsidRPr="00FA3A9F">
        <w:rPr>
          <w:b/>
        </w:rPr>
        <w:t>Failure to attend the mandatory pre</w:t>
      </w:r>
      <w:r w:rsidR="009A17C7" w:rsidRPr="00FA3A9F">
        <w:rPr>
          <w:b/>
        </w:rPr>
        <w:t>-</w:t>
      </w:r>
      <w:r w:rsidRPr="00FA3A9F">
        <w:rPr>
          <w:b/>
        </w:rPr>
        <w:t xml:space="preserve">bid conference shall result in </w:t>
      </w:r>
      <w:r w:rsidR="00032AB4" w:rsidRPr="00FA3A9F">
        <w:rPr>
          <w:b/>
        </w:rPr>
        <w:t xml:space="preserve">the </w:t>
      </w:r>
      <w:r w:rsidRPr="00FA3A9F">
        <w:rPr>
          <w:b/>
        </w:rPr>
        <w:t>disqualification</w:t>
      </w:r>
      <w:r w:rsidR="00032AB4" w:rsidRPr="00FA3A9F">
        <w:rPr>
          <w:b/>
        </w:rPr>
        <w:t xml:space="preserve"> of the bid</w:t>
      </w:r>
      <w:r w:rsidR="003851AB" w:rsidRPr="00FA3A9F">
        <w:rPr>
          <w:b/>
        </w:rPr>
        <w:t>.</w:t>
      </w:r>
      <w:r w:rsidR="003851AB" w:rsidRPr="00FA3A9F">
        <w:t xml:space="preserve">  </w:t>
      </w:r>
      <w:r w:rsidRPr="00FA3A9F">
        <w:t xml:space="preserve">No one person can represent more than one </w:t>
      </w:r>
      <w:r w:rsidR="00020239" w:rsidRPr="00FA3A9F">
        <w:t>Vendor</w:t>
      </w:r>
      <w:r w:rsidRPr="00FA3A9F">
        <w:t>.</w:t>
      </w:r>
    </w:p>
    <w:p w:rsidR="00CF0570" w:rsidRPr="00FA3A9F" w:rsidRDefault="00CF0570" w:rsidP="00EE026A">
      <w:pPr>
        <w:ind w:left="720"/>
      </w:pPr>
      <w:r w:rsidRPr="00FA3A9F">
        <w:t xml:space="preserve">All potential </w:t>
      </w:r>
      <w:r w:rsidR="00020239" w:rsidRPr="00FA3A9F">
        <w:t>Vendor</w:t>
      </w:r>
      <w:r w:rsidRPr="00FA3A9F">
        <w:t>s are requested to arrive prior to the starting time for the pre-bid conference</w:t>
      </w:r>
      <w:r w:rsidR="008B004E" w:rsidRPr="00FA3A9F">
        <w:t xml:space="preserve">.  </w:t>
      </w:r>
      <w:r w:rsidR="00020239" w:rsidRPr="00FA3A9F">
        <w:t>Vendor</w:t>
      </w:r>
      <w:r w:rsidRPr="00FA3A9F">
        <w:t>s who arrive late, but prior to the dismissal of the technical portions of the pre-bid conference will be permitted to sign in</w:t>
      </w:r>
      <w:r w:rsidR="00C72B17" w:rsidRPr="00FA3A9F">
        <w:t xml:space="preserve">.  </w:t>
      </w:r>
      <w:r w:rsidR="00020239" w:rsidRPr="00FA3A9F">
        <w:t>Vendor</w:t>
      </w:r>
      <w:r w:rsidRPr="00FA3A9F">
        <w:t>s who arrive after conclusion of the technical portion of the pre-bid, but during any subsequent part of the pre-bid will not be permitted to sign the attendance sheet.</w:t>
      </w:r>
    </w:p>
    <w:p w:rsidR="00CF0570" w:rsidRPr="00FA3A9F" w:rsidRDefault="00CF0570" w:rsidP="00EE026A">
      <w:pPr>
        <w:ind w:left="720"/>
      </w:pPr>
      <w:r w:rsidRPr="00FA3A9F">
        <w:t xml:space="preserve">An attendance sheet will be made available for all potential </w:t>
      </w:r>
      <w:r w:rsidR="00020239" w:rsidRPr="00FA3A9F">
        <w:t>Vendor</w:t>
      </w:r>
      <w:r w:rsidRPr="00FA3A9F">
        <w:t>s to complete</w:t>
      </w:r>
      <w:r w:rsidR="008B004E" w:rsidRPr="00FA3A9F">
        <w:t xml:space="preserve">.  </w:t>
      </w:r>
      <w:r w:rsidRPr="00FA3A9F">
        <w:t>This will serve as the official document verifying attendance at the mandatory pre-bid</w:t>
      </w:r>
      <w:r w:rsidR="008B004E" w:rsidRPr="00FA3A9F">
        <w:t xml:space="preserve">.  </w:t>
      </w:r>
      <w:r w:rsidRPr="00FA3A9F">
        <w:t>Failure to provide your company and representative name on the attendance sheet will result in the disqualification of your bid</w:t>
      </w:r>
      <w:r w:rsidR="008B004E" w:rsidRPr="00FA3A9F">
        <w:t xml:space="preserve">.  </w:t>
      </w:r>
      <w:r w:rsidRPr="00FA3A9F">
        <w:t>The State will not accept any other documentation to verify attendance</w:t>
      </w:r>
      <w:r w:rsidR="008B004E" w:rsidRPr="00FA3A9F">
        <w:t xml:space="preserve">.  </w:t>
      </w:r>
      <w:r w:rsidRPr="00FA3A9F">
        <w:t xml:space="preserve">The </w:t>
      </w:r>
      <w:r w:rsidR="00020239" w:rsidRPr="00FA3A9F">
        <w:t>Vendor</w:t>
      </w:r>
      <w:r w:rsidRPr="00FA3A9F">
        <w:t xml:space="preserve"> is responsible for ensuring they have completed the information required on the attendance sheet</w:t>
      </w:r>
      <w:r w:rsidR="008B004E" w:rsidRPr="00FA3A9F">
        <w:t xml:space="preserve">.  </w:t>
      </w:r>
      <w:r w:rsidRPr="00FA3A9F">
        <w:t xml:space="preserve">The Purchasing Division and the State Agency will not assume any responsibility for a </w:t>
      </w:r>
      <w:r w:rsidR="00020239" w:rsidRPr="00FA3A9F">
        <w:t>Vendor</w:t>
      </w:r>
      <w:r w:rsidRPr="00FA3A9F">
        <w:t>’s failure to complete the pre-bid attendance sheet</w:t>
      </w:r>
      <w:r w:rsidR="008B004E" w:rsidRPr="00FA3A9F">
        <w:t xml:space="preserve">.  </w:t>
      </w:r>
      <w:r w:rsidRPr="00FA3A9F">
        <w:t xml:space="preserve">In addition, all potential </w:t>
      </w:r>
      <w:r w:rsidR="00020239" w:rsidRPr="00FA3A9F">
        <w:t>Vendor</w:t>
      </w:r>
      <w:r w:rsidRPr="00FA3A9F">
        <w:t>s are asked to include their email address and fax number.</w:t>
      </w:r>
    </w:p>
    <w:p w:rsidR="00274AA2" w:rsidRPr="00FA3A9F" w:rsidRDefault="0029001A" w:rsidP="005E6404">
      <w:pPr>
        <w:pStyle w:val="Heading2"/>
        <w:rPr>
          <w:szCs w:val="20"/>
        </w:rPr>
      </w:pPr>
      <w:bookmarkStart w:id="103" w:name="_Toc302921491"/>
      <w:bookmarkStart w:id="104" w:name="_Toc321311457"/>
      <w:r w:rsidRPr="00FA3A9F">
        <w:rPr>
          <w:szCs w:val="20"/>
        </w:rPr>
        <w:t>1.5</w:t>
      </w:r>
      <w:r w:rsidR="002D6B96" w:rsidRPr="00FA3A9F">
        <w:rPr>
          <w:szCs w:val="20"/>
        </w:rPr>
        <w:tab/>
      </w:r>
      <w:r w:rsidR="00E33632" w:rsidRPr="00FA3A9F">
        <w:rPr>
          <w:szCs w:val="20"/>
        </w:rPr>
        <w:t>Inquiries</w:t>
      </w:r>
      <w:bookmarkEnd w:id="103"/>
      <w:bookmarkEnd w:id="104"/>
    </w:p>
    <w:p w:rsidR="00E545F2" w:rsidRPr="00FA3A9F" w:rsidRDefault="00E545F2" w:rsidP="00EE026A">
      <w:pPr>
        <w:ind w:left="720"/>
      </w:pPr>
      <w:r w:rsidRPr="00FA3A9F">
        <w:t xml:space="preserve">Inquiries regarding specifications of this RFP must be submitted in writing to the </w:t>
      </w:r>
      <w:r w:rsidR="00D37795" w:rsidRPr="00FA3A9F">
        <w:t>State</w:t>
      </w:r>
      <w:r w:rsidRPr="00FA3A9F">
        <w:t xml:space="preserve"> Buyer with the exception of questions regarding the proposal submission which may be oral</w:t>
      </w:r>
      <w:r w:rsidR="008B004E" w:rsidRPr="00FA3A9F">
        <w:t xml:space="preserve">.  </w:t>
      </w:r>
      <w:r w:rsidRPr="00FA3A9F">
        <w:t xml:space="preserve">The deadline for written inquiries is identified in the Schedule of Events, Section 1.3. </w:t>
      </w:r>
      <w:r w:rsidR="008A2109" w:rsidRPr="00FA3A9F">
        <w:t xml:space="preserve"> </w:t>
      </w:r>
      <w:r w:rsidRPr="00FA3A9F">
        <w:t>All inquiries of specification clarification must be addressed to:</w:t>
      </w:r>
    </w:p>
    <w:p w:rsidR="005D51BF" w:rsidRPr="00FA3A9F" w:rsidRDefault="006E7AEF" w:rsidP="004C0800">
      <w:pPr>
        <w:pStyle w:val="List"/>
      </w:pPr>
      <w:r w:rsidRPr="00FA3A9F">
        <w:t>Krista Ferrell</w:t>
      </w:r>
      <w:r w:rsidR="00E545F2" w:rsidRPr="00FA3A9F">
        <w:t>, Buyer</w:t>
      </w:r>
      <w:r w:rsidRPr="00FA3A9F">
        <w:t xml:space="preserve"> Supervisor</w:t>
      </w:r>
    </w:p>
    <w:p w:rsidR="00E545F2" w:rsidRPr="00FA3A9F" w:rsidRDefault="00E545F2" w:rsidP="004C0800">
      <w:pPr>
        <w:pStyle w:val="List"/>
      </w:pPr>
      <w:r w:rsidRPr="00FA3A9F">
        <w:t>Purchasing Division</w:t>
      </w:r>
    </w:p>
    <w:p w:rsidR="00E545F2" w:rsidRPr="00FA3A9F" w:rsidRDefault="00E545F2" w:rsidP="004C0800">
      <w:pPr>
        <w:pStyle w:val="List"/>
      </w:pPr>
      <w:r w:rsidRPr="00FA3A9F">
        <w:t>2019 Washington Street, East</w:t>
      </w:r>
    </w:p>
    <w:p w:rsidR="00E545F2" w:rsidRPr="00FA3A9F" w:rsidRDefault="00E545F2" w:rsidP="004C0800">
      <w:pPr>
        <w:pStyle w:val="List"/>
      </w:pPr>
      <w:r w:rsidRPr="00FA3A9F">
        <w:t>P.O. Box 50130</w:t>
      </w:r>
    </w:p>
    <w:p w:rsidR="00E545F2" w:rsidRPr="00FA3A9F" w:rsidRDefault="00E545F2" w:rsidP="004C0800">
      <w:pPr>
        <w:pStyle w:val="List"/>
      </w:pPr>
      <w:r w:rsidRPr="00FA3A9F">
        <w:t>Charleston, WV  25305-0130</w:t>
      </w:r>
    </w:p>
    <w:p w:rsidR="00C93DCE" w:rsidRPr="00FA3A9F" w:rsidRDefault="007E3BBB" w:rsidP="004C0800">
      <w:pPr>
        <w:pStyle w:val="List"/>
      </w:pPr>
      <w:r w:rsidRPr="00FA3A9F">
        <w:tab/>
      </w:r>
    </w:p>
    <w:p w:rsidR="00E545F2" w:rsidRPr="00FA3A9F" w:rsidRDefault="00E545F2" w:rsidP="004C0800">
      <w:pPr>
        <w:pStyle w:val="List"/>
      </w:pPr>
      <w:r w:rsidRPr="00FA3A9F">
        <w:t>Fax:  (304) 558-4115</w:t>
      </w:r>
    </w:p>
    <w:p w:rsidR="006E7AEF" w:rsidRPr="00FA3A9F" w:rsidRDefault="006E7AEF" w:rsidP="004C0800">
      <w:pPr>
        <w:pStyle w:val="List"/>
      </w:pPr>
      <w:r w:rsidRPr="00FA3A9F">
        <w:t>Phone:  (304) 558-2596</w:t>
      </w:r>
    </w:p>
    <w:p w:rsidR="00E545F2" w:rsidRPr="00FA3A9F" w:rsidRDefault="00E545F2" w:rsidP="00EE026A">
      <w:pPr>
        <w:ind w:left="720"/>
        <w:rPr>
          <w:rStyle w:val="BodyTextIn"/>
          <w:sz w:val="20"/>
        </w:rPr>
      </w:pPr>
      <w:r w:rsidRPr="00FA3A9F">
        <w:rPr>
          <w:rStyle w:val="BodyTextIn"/>
          <w:b/>
          <w:sz w:val="20"/>
        </w:rPr>
        <w:t xml:space="preserve">No contact between the </w:t>
      </w:r>
      <w:r w:rsidR="00020239" w:rsidRPr="00FA3A9F">
        <w:rPr>
          <w:rStyle w:val="BodyTextIn"/>
          <w:b/>
          <w:sz w:val="20"/>
        </w:rPr>
        <w:t>Vendor</w:t>
      </w:r>
      <w:r w:rsidRPr="00FA3A9F">
        <w:rPr>
          <w:rStyle w:val="BodyTextIn"/>
          <w:b/>
          <w:sz w:val="20"/>
        </w:rPr>
        <w:t xml:space="preserve"> and </w:t>
      </w:r>
      <w:r w:rsidR="009312D1" w:rsidRPr="00FA3A9F">
        <w:rPr>
          <w:rStyle w:val="BodyTextIn"/>
          <w:b/>
          <w:sz w:val="20"/>
        </w:rPr>
        <w:t>any a</w:t>
      </w:r>
      <w:r w:rsidRPr="00FA3A9F">
        <w:rPr>
          <w:rStyle w:val="BodyTextIn"/>
          <w:b/>
          <w:sz w:val="20"/>
        </w:rPr>
        <w:t xml:space="preserve">gency </w:t>
      </w:r>
      <w:r w:rsidR="009312D1" w:rsidRPr="00FA3A9F">
        <w:rPr>
          <w:rStyle w:val="BodyTextIn"/>
          <w:b/>
          <w:sz w:val="20"/>
        </w:rPr>
        <w:t xml:space="preserve">regarding the subject matter of this RFP </w:t>
      </w:r>
      <w:r w:rsidRPr="00FA3A9F">
        <w:rPr>
          <w:rStyle w:val="BodyTextIn"/>
          <w:b/>
          <w:sz w:val="20"/>
        </w:rPr>
        <w:t xml:space="preserve">is permitted without the express written consent of the </w:t>
      </w:r>
      <w:r w:rsidR="00D37795" w:rsidRPr="00FA3A9F">
        <w:rPr>
          <w:rStyle w:val="BodyTextIn"/>
          <w:b/>
          <w:sz w:val="20"/>
        </w:rPr>
        <w:t>State</w:t>
      </w:r>
      <w:r w:rsidRPr="00FA3A9F">
        <w:rPr>
          <w:rStyle w:val="BodyTextIn"/>
          <w:b/>
          <w:sz w:val="20"/>
        </w:rPr>
        <w:t xml:space="preserve"> Buyer</w:t>
      </w:r>
      <w:r w:rsidR="003851AB" w:rsidRPr="00FA3A9F">
        <w:rPr>
          <w:rStyle w:val="BodyTextIn"/>
          <w:b/>
          <w:sz w:val="20"/>
        </w:rPr>
        <w:t>.</w:t>
      </w:r>
      <w:r w:rsidR="003851AB" w:rsidRPr="00FA3A9F">
        <w:rPr>
          <w:rStyle w:val="BodyTextIn"/>
          <w:sz w:val="20"/>
        </w:rPr>
        <w:t xml:space="preserve">  </w:t>
      </w:r>
      <w:r w:rsidRPr="00FA3A9F">
        <w:rPr>
          <w:rStyle w:val="BodyTextIn"/>
          <w:sz w:val="20"/>
        </w:rPr>
        <w:t>Violation may result in rejection of the bid</w:t>
      </w:r>
      <w:r w:rsidR="003851AB" w:rsidRPr="00FA3A9F">
        <w:rPr>
          <w:rStyle w:val="BodyTextIn"/>
          <w:sz w:val="20"/>
        </w:rPr>
        <w:t xml:space="preserve">.  </w:t>
      </w:r>
      <w:r w:rsidRPr="00FA3A9F">
        <w:rPr>
          <w:rStyle w:val="BodyTextIn"/>
          <w:sz w:val="20"/>
        </w:rPr>
        <w:t xml:space="preserve">The </w:t>
      </w:r>
      <w:r w:rsidR="00D37795" w:rsidRPr="00FA3A9F">
        <w:rPr>
          <w:rStyle w:val="BodyTextIn"/>
          <w:sz w:val="20"/>
        </w:rPr>
        <w:t>State</w:t>
      </w:r>
      <w:r w:rsidRPr="00FA3A9F">
        <w:rPr>
          <w:rStyle w:val="BodyTextIn"/>
          <w:sz w:val="20"/>
        </w:rPr>
        <w:t xml:space="preserve"> Buyer named above is the sole contact for any and all inquiries after this RFP has been released.</w:t>
      </w:r>
    </w:p>
    <w:p w:rsidR="000148C6" w:rsidRPr="00FA3A9F" w:rsidRDefault="0029001A" w:rsidP="005E6404">
      <w:pPr>
        <w:pStyle w:val="Heading2"/>
        <w:rPr>
          <w:szCs w:val="20"/>
        </w:rPr>
      </w:pPr>
      <w:bookmarkStart w:id="105" w:name="_Toc302921492"/>
      <w:bookmarkStart w:id="106" w:name="_Toc321311458"/>
      <w:r w:rsidRPr="00FA3A9F">
        <w:rPr>
          <w:szCs w:val="20"/>
        </w:rPr>
        <w:t>1.6</w:t>
      </w:r>
      <w:r w:rsidR="002D6B96" w:rsidRPr="00FA3A9F">
        <w:rPr>
          <w:szCs w:val="20"/>
        </w:rPr>
        <w:tab/>
      </w:r>
      <w:r w:rsidR="00E33632" w:rsidRPr="00FA3A9F">
        <w:rPr>
          <w:szCs w:val="20"/>
        </w:rPr>
        <w:t>Verbal Communication</w:t>
      </w:r>
      <w:bookmarkEnd w:id="105"/>
      <w:bookmarkEnd w:id="106"/>
    </w:p>
    <w:p w:rsidR="00E545F2" w:rsidRPr="00FA3A9F" w:rsidRDefault="00E545F2" w:rsidP="00EE026A">
      <w:pPr>
        <w:ind w:left="720"/>
      </w:pPr>
      <w:r w:rsidRPr="00FA3A9F">
        <w:t xml:space="preserve">Any verbal communication between the </w:t>
      </w:r>
      <w:r w:rsidR="00020239" w:rsidRPr="00FA3A9F">
        <w:t>Vendor</w:t>
      </w:r>
      <w:r w:rsidRPr="00FA3A9F">
        <w:t xml:space="preserve"> and any </w:t>
      </w:r>
      <w:r w:rsidR="00D37795" w:rsidRPr="00FA3A9F">
        <w:t>State</w:t>
      </w:r>
      <w:r w:rsidRPr="00FA3A9F">
        <w:t xml:space="preserve"> personnel is not binding, including that made at the mandatory pre-bid conference</w:t>
      </w:r>
      <w:r w:rsidR="008B004E" w:rsidRPr="00FA3A9F">
        <w:t xml:space="preserve">.  </w:t>
      </w:r>
      <w:r w:rsidRPr="00FA3A9F">
        <w:t xml:space="preserve">Only information issued in writing and added to the RFP specifications by an official written addendum by </w:t>
      </w:r>
      <w:r w:rsidR="00380B7C" w:rsidRPr="00FA3A9F">
        <w:t xml:space="preserve">the </w:t>
      </w:r>
      <w:r w:rsidRPr="00FA3A9F">
        <w:t xml:space="preserve">Purchasing </w:t>
      </w:r>
      <w:r w:rsidR="00380B7C" w:rsidRPr="00FA3A9F">
        <w:t xml:space="preserve">Division </w:t>
      </w:r>
      <w:r w:rsidRPr="00FA3A9F">
        <w:t xml:space="preserve">is binding.     </w:t>
      </w:r>
    </w:p>
    <w:p w:rsidR="00D71D46" w:rsidRPr="00FA3A9F" w:rsidRDefault="0029001A" w:rsidP="005E6404">
      <w:pPr>
        <w:pStyle w:val="Heading2"/>
        <w:rPr>
          <w:szCs w:val="20"/>
        </w:rPr>
      </w:pPr>
      <w:bookmarkStart w:id="107" w:name="_Toc302921493"/>
      <w:bookmarkStart w:id="108" w:name="_Toc321311459"/>
      <w:r w:rsidRPr="00FA3A9F">
        <w:rPr>
          <w:szCs w:val="20"/>
        </w:rPr>
        <w:t>1.7</w:t>
      </w:r>
      <w:r w:rsidR="002D6B96" w:rsidRPr="00FA3A9F">
        <w:rPr>
          <w:szCs w:val="20"/>
        </w:rPr>
        <w:tab/>
      </w:r>
      <w:r w:rsidR="00E33632" w:rsidRPr="00FA3A9F">
        <w:rPr>
          <w:szCs w:val="20"/>
        </w:rPr>
        <w:t>Addenda</w:t>
      </w:r>
      <w:bookmarkEnd w:id="107"/>
      <w:bookmarkEnd w:id="108"/>
    </w:p>
    <w:p w:rsidR="00E545F2" w:rsidRPr="00FA3A9F" w:rsidRDefault="00E545F2" w:rsidP="00EE026A">
      <w:pPr>
        <w:ind w:left="720"/>
      </w:pPr>
      <w:r w:rsidRPr="00FA3A9F">
        <w:t xml:space="preserve">If it becomes necessary to revise any part of this RFP, an official written addendum will be issued by the Purchasing Division. </w:t>
      </w:r>
    </w:p>
    <w:p w:rsidR="00E33632" w:rsidRPr="00FA3A9F" w:rsidRDefault="00E33632" w:rsidP="00B83787">
      <w:pPr>
        <w:pStyle w:val="Style4-PDHeader1"/>
        <w:rPr>
          <w:rFonts w:ascii="Arial" w:hAnsi="Arial"/>
          <w:color w:val="000000" w:themeColor="text1"/>
          <w:sz w:val="20"/>
          <w:szCs w:val="20"/>
        </w:rPr>
        <w:sectPr w:rsidR="00E33632" w:rsidRPr="00FA3A9F" w:rsidSect="00CE1CF0">
          <w:pgSz w:w="12240" w:h="15840"/>
          <w:pgMar w:top="1440" w:right="1440" w:bottom="1440" w:left="1440" w:header="720" w:footer="720" w:gutter="0"/>
          <w:pgNumType w:start="1"/>
          <w:cols w:space="720"/>
          <w:docGrid w:linePitch="360"/>
        </w:sectPr>
      </w:pPr>
    </w:p>
    <w:p w:rsidR="00E545F2" w:rsidRPr="00FA3A9F" w:rsidRDefault="00E545F2" w:rsidP="005D1455">
      <w:pPr>
        <w:pStyle w:val="RFPSectionHeading"/>
        <w:rPr>
          <w:rFonts w:ascii="Arial" w:hAnsi="Arial"/>
          <w:sz w:val="20"/>
        </w:rPr>
      </w:pPr>
      <w:bookmarkStart w:id="109" w:name="_Toc302921494"/>
      <w:bookmarkStart w:id="110" w:name="_Toc321311460"/>
      <w:r w:rsidRPr="00FA3A9F">
        <w:rPr>
          <w:rFonts w:ascii="Arial" w:hAnsi="Arial"/>
          <w:sz w:val="20"/>
        </w:rPr>
        <w:lastRenderedPageBreak/>
        <w:t>SECTION TWO: PROJECT SPECIFICATIONS</w:t>
      </w:r>
      <w:bookmarkEnd w:id="109"/>
      <w:bookmarkEnd w:id="110"/>
      <w:r w:rsidRPr="00FA3A9F">
        <w:rPr>
          <w:rFonts w:ascii="Arial" w:hAnsi="Arial"/>
          <w:sz w:val="20"/>
        </w:rPr>
        <w:t xml:space="preserve"> </w:t>
      </w:r>
    </w:p>
    <w:p w:rsidR="00D85A96" w:rsidRPr="00FA3A9F" w:rsidRDefault="00D85A96" w:rsidP="007352F2">
      <w:pPr>
        <w:pStyle w:val="ListParagraph"/>
        <w:widowControl w:val="0"/>
        <w:numPr>
          <w:ilvl w:val="0"/>
          <w:numId w:val="4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contextualSpacing w:val="0"/>
        <w:rPr>
          <w:rFonts w:ascii="Arial" w:eastAsia="Times New Roman" w:hAnsi="Arial"/>
          <w:b/>
          <w:vanish/>
          <w:szCs w:val="20"/>
        </w:rPr>
      </w:pPr>
    </w:p>
    <w:p w:rsidR="00EE1727" w:rsidRPr="00FA3A9F" w:rsidRDefault="00EE1727" w:rsidP="007352F2">
      <w:pPr>
        <w:pStyle w:val="ListParagraph"/>
        <w:keepNext/>
        <w:numPr>
          <w:ilvl w:val="0"/>
          <w:numId w:val="44"/>
        </w:numPr>
        <w:contextualSpacing w:val="0"/>
        <w:outlineLvl w:val="0"/>
        <w:rPr>
          <w:rFonts w:ascii="Arial" w:eastAsia="Times New Roman" w:hAnsi="Arial"/>
          <w:b/>
          <w:bCs/>
          <w:vanish/>
          <w:szCs w:val="20"/>
        </w:rPr>
      </w:pPr>
      <w:bookmarkStart w:id="111" w:name="_Toc302919103"/>
      <w:bookmarkStart w:id="112" w:name="_Toc302919203"/>
      <w:bookmarkStart w:id="113" w:name="_Toc302919607"/>
      <w:bookmarkStart w:id="114" w:name="_Toc302919688"/>
      <w:bookmarkStart w:id="115" w:name="_Toc302919830"/>
      <w:bookmarkStart w:id="116" w:name="_Toc302921432"/>
      <w:bookmarkStart w:id="117" w:name="_Toc302921495"/>
      <w:bookmarkStart w:id="118" w:name="_Toc310075868"/>
      <w:bookmarkStart w:id="119" w:name="_Toc310076169"/>
      <w:bookmarkStart w:id="120" w:name="_Toc310076419"/>
      <w:bookmarkStart w:id="121" w:name="_Toc310076845"/>
      <w:bookmarkStart w:id="122" w:name="_Toc310077002"/>
      <w:bookmarkStart w:id="123" w:name="_Toc310077160"/>
      <w:bookmarkStart w:id="124" w:name="_Toc310077344"/>
      <w:bookmarkStart w:id="125" w:name="_Toc310077484"/>
      <w:bookmarkStart w:id="126" w:name="_Toc310077529"/>
      <w:bookmarkStart w:id="127" w:name="_Toc310078457"/>
      <w:bookmarkStart w:id="128" w:name="_Toc310078557"/>
      <w:bookmarkStart w:id="129" w:name="_Toc310266279"/>
      <w:bookmarkStart w:id="130" w:name="_Toc311044423"/>
      <w:bookmarkStart w:id="131" w:name="_Toc318448658"/>
      <w:bookmarkStart w:id="132" w:name="_Toc318448792"/>
      <w:bookmarkStart w:id="133" w:name="_Toc318455538"/>
      <w:bookmarkStart w:id="134" w:name="_Toc320189087"/>
      <w:bookmarkStart w:id="135" w:name="_Toc320189219"/>
      <w:bookmarkStart w:id="136" w:name="_Toc320189268"/>
      <w:bookmarkStart w:id="137" w:name="_Toc320189380"/>
      <w:bookmarkStart w:id="138" w:name="_Toc320856663"/>
      <w:bookmarkStart w:id="139" w:name="_Toc321311461"/>
      <w:bookmarkStart w:id="140" w:name="_Toc302921496"/>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9811BD" w:rsidRPr="00FA3A9F" w:rsidRDefault="002D6B96" w:rsidP="005E6404">
      <w:pPr>
        <w:pStyle w:val="Heading2"/>
        <w:rPr>
          <w:szCs w:val="20"/>
        </w:rPr>
      </w:pPr>
      <w:bookmarkStart w:id="141" w:name="_Toc321311462"/>
      <w:r w:rsidRPr="00FA3A9F">
        <w:rPr>
          <w:szCs w:val="20"/>
        </w:rPr>
        <w:t>2.1</w:t>
      </w:r>
      <w:r w:rsidRPr="00FA3A9F">
        <w:rPr>
          <w:szCs w:val="20"/>
        </w:rPr>
        <w:tab/>
      </w:r>
      <w:r w:rsidR="00E33632" w:rsidRPr="00FA3A9F">
        <w:rPr>
          <w:szCs w:val="20"/>
        </w:rPr>
        <w:t>Location</w:t>
      </w:r>
      <w:bookmarkEnd w:id="140"/>
      <w:bookmarkEnd w:id="141"/>
      <w:r w:rsidR="00CA6145" w:rsidRPr="00FA3A9F">
        <w:rPr>
          <w:szCs w:val="20"/>
        </w:rPr>
        <w:t xml:space="preserve"> </w:t>
      </w:r>
    </w:p>
    <w:p w:rsidR="00E545F2" w:rsidRPr="00FA3A9F" w:rsidRDefault="005245C8" w:rsidP="00873797">
      <w:pPr>
        <w:ind w:left="720"/>
        <w:rPr>
          <w:rStyle w:val="BodyTextIn"/>
          <w:b/>
          <w:sz w:val="20"/>
        </w:rPr>
      </w:pPr>
      <w:r w:rsidRPr="00FA3A9F">
        <w:t xml:space="preserve">The Fleet Management Office </w:t>
      </w:r>
      <w:r w:rsidR="00E545F2" w:rsidRPr="00FA3A9F">
        <w:t xml:space="preserve">is located at </w:t>
      </w:r>
      <w:r w:rsidRPr="00FA3A9F">
        <w:t>2101</w:t>
      </w:r>
      <w:r w:rsidR="00D85A96" w:rsidRPr="00FA3A9F">
        <w:rPr>
          <w:rStyle w:val="BodyTextIn"/>
          <w:sz w:val="20"/>
        </w:rPr>
        <w:t xml:space="preserve"> Washington</w:t>
      </w:r>
      <w:r w:rsidRPr="00FA3A9F">
        <w:rPr>
          <w:rStyle w:val="BodyTextIn"/>
          <w:sz w:val="20"/>
        </w:rPr>
        <w:t xml:space="preserve"> Street East</w:t>
      </w:r>
      <w:r w:rsidR="00D85A96" w:rsidRPr="00FA3A9F">
        <w:rPr>
          <w:rStyle w:val="BodyTextIn"/>
          <w:sz w:val="20"/>
        </w:rPr>
        <w:t xml:space="preserve">, </w:t>
      </w:r>
      <w:r w:rsidR="0056227A" w:rsidRPr="00FA3A9F">
        <w:rPr>
          <w:rStyle w:val="BodyTextIn"/>
          <w:sz w:val="20"/>
        </w:rPr>
        <w:t xml:space="preserve">Building 17 (Capitol Complex) </w:t>
      </w:r>
      <w:r w:rsidR="00D85A96" w:rsidRPr="00FA3A9F">
        <w:rPr>
          <w:rStyle w:val="BodyTextIn"/>
          <w:sz w:val="20"/>
        </w:rPr>
        <w:t>Charleston, WV 253</w:t>
      </w:r>
      <w:r w:rsidRPr="00FA3A9F">
        <w:rPr>
          <w:rStyle w:val="BodyTextIn"/>
          <w:sz w:val="20"/>
        </w:rPr>
        <w:t>05</w:t>
      </w:r>
      <w:r w:rsidR="00D85A96" w:rsidRPr="00FA3A9F">
        <w:rPr>
          <w:rStyle w:val="BodyTextIn"/>
          <w:sz w:val="20"/>
        </w:rPr>
        <w:t>.</w:t>
      </w:r>
      <w:r w:rsidR="00D94CD4" w:rsidRPr="00FA3A9F">
        <w:rPr>
          <w:rStyle w:val="BodyTextIn"/>
          <w:b/>
          <w:sz w:val="20"/>
        </w:rPr>
        <w:t xml:space="preserve">  </w:t>
      </w:r>
    </w:p>
    <w:p w:rsidR="007450D2" w:rsidRPr="00FA3A9F" w:rsidRDefault="00746A39" w:rsidP="005E6404">
      <w:pPr>
        <w:pStyle w:val="Heading2"/>
        <w:rPr>
          <w:szCs w:val="20"/>
        </w:rPr>
      </w:pPr>
      <w:bookmarkStart w:id="142" w:name="_Toc302921497"/>
      <w:bookmarkStart w:id="143" w:name="_Toc321311463"/>
      <w:r w:rsidRPr="00FA3A9F">
        <w:rPr>
          <w:szCs w:val="20"/>
        </w:rPr>
        <w:t>2.2</w:t>
      </w:r>
      <w:r w:rsidRPr="00FA3A9F">
        <w:rPr>
          <w:szCs w:val="20"/>
        </w:rPr>
        <w:tab/>
      </w:r>
      <w:r w:rsidR="00E545F2" w:rsidRPr="00FA3A9F">
        <w:rPr>
          <w:szCs w:val="20"/>
        </w:rPr>
        <w:t>Background an</w:t>
      </w:r>
      <w:r w:rsidR="00E33632" w:rsidRPr="00FA3A9F">
        <w:rPr>
          <w:szCs w:val="20"/>
        </w:rPr>
        <w:t>d Current Operating Environment</w:t>
      </w:r>
      <w:bookmarkEnd w:id="142"/>
      <w:bookmarkEnd w:id="143"/>
    </w:p>
    <w:p w:rsidR="00F36CB2" w:rsidRPr="00FA3A9F" w:rsidRDefault="009A3556" w:rsidP="00234BA1">
      <w:pPr>
        <w:ind w:left="450" w:firstLine="90"/>
      </w:pPr>
      <w:r w:rsidRPr="00FA3A9F">
        <w:t>2.2.1</w:t>
      </w:r>
      <w:r w:rsidRPr="00FA3A9F">
        <w:tab/>
      </w:r>
      <w:r w:rsidR="006A1EB1" w:rsidRPr="00FA3A9F">
        <w:t xml:space="preserve">FMO </w:t>
      </w:r>
      <w:r w:rsidR="00E301B8" w:rsidRPr="00FA3A9F">
        <w:t>Background Information</w:t>
      </w:r>
    </w:p>
    <w:p w:rsidR="00B5451C" w:rsidRPr="00FA3A9F" w:rsidRDefault="00B5451C" w:rsidP="008737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FA3A9F">
        <w:t>The State of West Virginia has an automated fleet program for the management of maintenance and repair</w:t>
      </w:r>
      <w:r w:rsidR="00D10AC6" w:rsidRPr="00FA3A9F">
        <w:t>s</w:t>
      </w:r>
      <w:r w:rsidRPr="00FA3A9F">
        <w:t xml:space="preserve"> of </w:t>
      </w:r>
      <w:r w:rsidR="0005544B" w:rsidRPr="00FA3A9F">
        <w:t>vehicles which are rented, leased, owned, operated, maintained, managed, or administered (WV Code §5A-3-48 through 5A-3-53) by the Fleet Management Office</w:t>
      </w:r>
      <w:r w:rsidR="00D10AC6" w:rsidRPr="00FA3A9F">
        <w:t xml:space="preserve"> (FMO)</w:t>
      </w:r>
      <w:r w:rsidRPr="00FA3A9F">
        <w:t>.</w:t>
      </w:r>
    </w:p>
    <w:p w:rsidR="00AB5C6B" w:rsidRPr="00FA3A9F" w:rsidRDefault="00F35DCB" w:rsidP="00234B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FA3A9F">
        <w:t>The FMO</w:t>
      </w:r>
      <w:r w:rsidR="00B5451C" w:rsidRPr="00FA3A9F">
        <w:t xml:space="preserve"> is required by statute to provide comprehensive fleet services which include both mission essential and mission enhancing processes, functions, tasks, </w:t>
      </w:r>
      <w:r w:rsidR="00E877F8" w:rsidRPr="00FA3A9F">
        <w:t>and</w:t>
      </w:r>
      <w:r w:rsidR="00B5451C" w:rsidRPr="00FA3A9F">
        <w:t xml:space="preserve"> activities to all state agencies.</w:t>
      </w:r>
    </w:p>
    <w:p w:rsidR="00B5451C" w:rsidRPr="00FA3A9F" w:rsidRDefault="00A4242D" w:rsidP="0048208B">
      <w:pPr>
        <w:widowControl w:val="0"/>
        <w:tabs>
          <w:tab w:val="left" w:pos="-1440"/>
          <w:tab w:val="left" w:pos="-720"/>
          <w:tab w:val="left" w:pos="720"/>
          <w:tab w:val="left" w:pos="1440"/>
          <w:tab w:val="left" w:pos="5040"/>
          <w:tab w:val="left" w:pos="5760"/>
          <w:tab w:val="left" w:pos="6480"/>
          <w:tab w:val="left" w:pos="7200"/>
          <w:tab w:val="left" w:pos="7920"/>
          <w:tab w:val="left" w:pos="8640"/>
          <w:tab w:val="left" w:pos="9360"/>
        </w:tabs>
        <w:ind w:left="1440" w:hanging="900"/>
      </w:pPr>
      <w:r w:rsidRPr="00FA3A9F">
        <w:t>2.2</w:t>
      </w:r>
      <w:r w:rsidR="00B5451C" w:rsidRPr="00FA3A9F">
        <w:t>.</w:t>
      </w:r>
      <w:r w:rsidR="00B32AA9" w:rsidRPr="00FA3A9F">
        <w:t>2</w:t>
      </w:r>
      <w:r w:rsidR="00B5451C" w:rsidRPr="00FA3A9F">
        <w:tab/>
        <w:t>The State’s vehicles, some of which may have multiple drivers</w:t>
      </w:r>
      <w:r w:rsidR="007B37A3" w:rsidRPr="00FA3A9F">
        <w:t xml:space="preserve"> (shared-use) </w:t>
      </w:r>
      <w:r w:rsidR="00625CDB" w:rsidRPr="00FA3A9F">
        <w:t xml:space="preserve">are </w:t>
      </w:r>
      <w:r w:rsidR="00B5451C" w:rsidRPr="00FA3A9F">
        <w:t>located throughout the state and driven or operated both within the state and nationwide.</w:t>
      </w:r>
    </w:p>
    <w:p w:rsidR="00CF7136" w:rsidRPr="00FA3A9F" w:rsidRDefault="00A4242D" w:rsidP="00CF71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rsidRPr="00FA3A9F">
        <w:t>2.2</w:t>
      </w:r>
      <w:r w:rsidR="00B5451C" w:rsidRPr="00FA3A9F">
        <w:t>.</w:t>
      </w:r>
      <w:r w:rsidR="00B32AA9" w:rsidRPr="00FA3A9F">
        <w:t>3</w:t>
      </w:r>
      <w:r w:rsidR="00B5451C" w:rsidRPr="00FA3A9F">
        <w:t>.</w:t>
      </w:r>
      <w:r w:rsidR="00B5451C" w:rsidRPr="00FA3A9F">
        <w:tab/>
        <w:t>The vehicles or equipment units described in this RFQ are generally: state-owned, leased, or rented sedans, trucks, vans, sport utility vehicles (passenger vehicles); and state-owned, leased, or rented cargo, all-terrain, marine, public health, safety, emergency management vehicles, and ancillary equipment (specialty vehicles and equipment).  The following information typifies the fleet:</w:t>
      </w:r>
    </w:p>
    <w:p w:rsidR="00CF7136" w:rsidRPr="00FA3A9F" w:rsidRDefault="00CF7136"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B5451C" w:rsidRPr="00FA3A9F">
        <w:t>Passenger Vehicles</w:t>
      </w:r>
      <w:r w:rsidR="00B5451C" w:rsidRPr="00FA3A9F">
        <w:tab/>
      </w:r>
      <w:r w:rsidR="00B5451C" w:rsidRPr="00FA3A9F">
        <w:tab/>
      </w:r>
      <w:r w:rsidR="00B5451C" w:rsidRPr="00FA3A9F">
        <w:tab/>
      </w:r>
      <w:r w:rsidR="00B5451C" w:rsidRPr="00FA3A9F">
        <w:tab/>
      </w:r>
      <w:r w:rsidR="00CC5571" w:rsidRPr="00FA3A9F">
        <w:tab/>
      </w:r>
      <w:r w:rsidR="007E193F" w:rsidRPr="00FA3A9F">
        <w:tab/>
      </w:r>
      <w:r w:rsidR="007E193F" w:rsidRPr="00FA3A9F">
        <w:tab/>
      </w:r>
      <w:r w:rsidR="00585215" w:rsidRPr="00FA3A9F">
        <w:tab/>
      </w:r>
      <w:r w:rsidR="00AC726C" w:rsidRPr="00FA3A9F">
        <w:t>6,500</w:t>
      </w:r>
    </w:p>
    <w:p w:rsidR="003C5860" w:rsidRPr="00FA3A9F" w:rsidRDefault="00CF7136"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B5451C" w:rsidRPr="00FA3A9F">
        <w:t>Average Months-In-Service – Vehicle</w:t>
      </w:r>
      <w:r w:rsidR="00B5451C" w:rsidRPr="00FA3A9F">
        <w:tab/>
      </w:r>
      <w:r w:rsidR="00533F11" w:rsidRPr="00FA3A9F">
        <w:tab/>
      </w:r>
      <w:r w:rsidR="00CC5571" w:rsidRPr="00FA3A9F">
        <w:tab/>
      </w:r>
      <w:r w:rsidR="007E193F" w:rsidRPr="00FA3A9F">
        <w:tab/>
      </w:r>
      <w:r w:rsidR="007E193F" w:rsidRPr="00FA3A9F">
        <w:tab/>
      </w:r>
      <w:r w:rsidR="00B5451C" w:rsidRPr="00FA3A9F">
        <w:t>47</w:t>
      </w:r>
    </w:p>
    <w:p w:rsidR="003C5860" w:rsidRPr="00FA3A9F" w:rsidRDefault="003C5860"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B5451C" w:rsidRPr="00FA3A9F">
        <w:t>Average Months-In-Service – Equipment</w:t>
      </w:r>
      <w:r w:rsidR="00533F11" w:rsidRPr="00FA3A9F">
        <w:tab/>
      </w:r>
      <w:r w:rsidR="00CC5571" w:rsidRPr="00FA3A9F">
        <w:tab/>
      </w:r>
      <w:r w:rsidR="007E193F" w:rsidRPr="00FA3A9F">
        <w:tab/>
      </w:r>
      <w:r w:rsidR="007E193F" w:rsidRPr="00FA3A9F">
        <w:tab/>
      </w:r>
      <w:r w:rsidR="00585215" w:rsidRPr="00FA3A9F">
        <w:tab/>
      </w:r>
      <w:r w:rsidR="00B5451C" w:rsidRPr="00FA3A9F">
        <w:t>Various</w:t>
      </w:r>
    </w:p>
    <w:p w:rsidR="003C5860" w:rsidRPr="00FA3A9F" w:rsidRDefault="003C5860"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CC5571" w:rsidRPr="00FA3A9F">
        <w:t>Vehicles four years old and have 100,000 miles</w:t>
      </w:r>
      <w:r w:rsidR="00CC5571" w:rsidRPr="00FA3A9F">
        <w:tab/>
      </w:r>
      <w:r w:rsidR="00CC5571" w:rsidRPr="00FA3A9F">
        <w:tab/>
      </w:r>
      <w:r w:rsidR="007E193F" w:rsidRPr="00FA3A9F">
        <w:tab/>
      </w:r>
      <w:r w:rsidR="007E193F" w:rsidRPr="00FA3A9F">
        <w:tab/>
      </w:r>
      <w:r w:rsidR="0028727D" w:rsidRPr="00FA3A9F">
        <w:t>2,450</w:t>
      </w:r>
    </w:p>
    <w:p w:rsidR="003C5860" w:rsidRPr="00FA3A9F" w:rsidRDefault="003C5860"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CE0043" w:rsidRPr="00FA3A9F">
        <w:t>Unresolved manufacturer recalls</w:t>
      </w:r>
      <w:r w:rsidR="00CE0043" w:rsidRPr="00FA3A9F">
        <w:tab/>
      </w:r>
      <w:r w:rsidR="00CE0043" w:rsidRPr="00FA3A9F">
        <w:tab/>
      </w:r>
      <w:r w:rsidR="00CE0043" w:rsidRPr="00FA3A9F">
        <w:tab/>
      </w:r>
      <w:r w:rsidR="00CE0043" w:rsidRPr="00FA3A9F">
        <w:tab/>
      </w:r>
      <w:r w:rsidR="007E193F" w:rsidRPr="00FA3A9F">
        <w:tab/>
      </w:r>
      <w:r w:rsidR="007E193F" w:rsidRPr="00FA3A9F">
        <w:tab/>
      </w:r>
      <w:r w:rsidR="00CE0043" w:rsidRPr="00FA3A9F">
        <w:t>160</w:t>
      </w:r>
    </w:p>
    <w:p w:rsidR="003C5860" w:rsidRPr="00FA3A9F" w:rsidRDefault="003C5860"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AB6454" w:rsidRPr="00FA3A9F">
        <w:t>Vehicle incidents and accidents</w:t>
      </w:r>
      <w:r w:rsidR="00AB6454" w:rsidRPr="00FA3A9F">
        <w:tab/>
      </w:r>
      <w:r w:rsidR="00AB6454" w:rsidRPr="00FA3A9F">
        <w:tab/>
      </w:r>
      <w:r w:rsidR="00AB6454" w:rsidRPr="00FA3A9F">
        <w:tab/>
      </w:r>
      <w:r w:rsidR="00AB6454" w:rsidRPr="00FA3A9F">
        <w:tab/>
      </w:r>
      <w:r w:rsidR="007E193F" w:rsidRPr="00FA3A9F">
        <w:tab/>
      </w:r>
      <w:r w:rsidR="007E193F" w:rsidRPr="00FA3A9F">
        <w:tab/>
      </w:r>
      <w:r w:rsidR="00AB6454" w:rsidRPr="00FA3A9F">
        <w:t>1,000</w:t>
      </w:r>
    </w:p>
    <w:p w:rsidR="003C5860" w:rsidRPr="00FA3A9F" w:rsidRDefault="003C5860"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D2684D" w:rsidRPr="00FA3A9F">
        <w:t>V</w:t>
      </w:r>
      <w:r w:rsidR="00334B0E" w:rsidRPr="00FA3A9F">
        <w:t>ehicles centrally managed</w:t>
      </w:r>
      <w:r w:rsidR="00D2684D" w:rsidRPr="00FA3A9F">
        <w:t xml:space="preserve"> by FMO</w:t>
      </w:r>
      <w:r w:rsidR="00D2684D" w:rsidRPr="00FA3A9F">
        <w:tab/>
      </w:r>
      <w:r w:rsidR="00D2684D" w:rsidRPr="00FA3A9F">
        <w:tab/>
      </w:r>
      <w:r w:rsidR="00D2684D" w:rsidRPr="00FA3A9F">
        <w:tab/>
      </w:r>
      <w:r w:rsidR="007E193F" w:rsidRPr="00FA3A9F">
        <w:tab/>
      </w:r>
      <w:r w:rsidR="007E193F" w:rsidRPr="00FA3A9F">
        <w:tab/>
      </w:r>
      <w:r w:rsidR="00585215" w:rsidRPr="00FA3A9F">
        <w:tab/>
      </w:r>
      <w:r w:rsidR="00D2684D" w:rsidRPr="00FA3A9F">
        <w:t>3,000</w:t>
      </w:r>
    </w:p>
    <w:p w:rsidR="003C5860" w:rsidRPr="00FA3A9F" w:rsidRDefault="003C5860"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BB0ED7" w:rsidRPr="00FA3A9F">
        <w:t>V</w:t>
      </w:r>
      <w:r w:rsidR="00265A19" w:rsidRPr="00FA3A9F">
        <w:t xml:space="preserve">ehicles </w:t>
      </w:r>
      <w:r w:rsidR="00BB0ED7" w:rsidRPr="00FA3A9F">
        <w:t xml:space="preserve">driven less than </w:t>
      </w:r>
      <w:r w:rsidR="00EA4B31" w:rsidRPr="00FA3A9F">
        <w:t>18</w:t>
      </w:r>
      <w:r w:rsidR="00265A19" w:rsidRPr="00FA3A9F">
        <w:t>,000 miles annually</w:t>
      </w:r>
      <w:r w:rsidR="00BB0ED7" w:rsidRPr="00FA3A9F">
        <w:tab/>
      </w:r>
      <w:r w:rsidR="00BB0ED7" w:rsidRPr="00FA3A9F">
        <w:tab/>
      </w:r>
      <w:r w:rsidR="007E193F" w:rsidRPr="00FA3A9F">
        <w:tab/>
      </w:r>
      <w:r w:rsidR="007E193F" w:rsidRPr="00FA3A9F">
        <w:tab/>
      </w:r>
      <w:r w:rsidR="00BB0ED7" w:rsidRPr="00FA3A9F">
        <w:t>2,000</w:t>
      </w:r>
    </w:p>
    <w:p w:rsidR="003C5860" w:rsidRPr="00FA3A9F" w:rsidRDefault="003C5860"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C45714" w:rsidRPr="00FA3A9F">
        <w:t xml:space="preserve">Government sector </w:t>
      </w:r>
      <w:r w:rsidR="007E193F" w:rsidRPr="00FA3A9F">
        <w:t>total cost of ownership</w:t>
      </w:r>
      <w:r w:rsidR="00C45714" w:rsidRPr="00FA3A9F">
        <w:t xml:space="preserve"> in cents-per-mile</w:t>
      </w:r>
      <w:r w:rsidR="00974C33" w:rsidRPr="00FA3A9F">
        <w:tab/>
      </w:r>
      <w:r w:rsidR="00974C33" w:rsidRPr="00FA3A9F">
        <w:tab/>
      </w:r>
      <w:r w:rsidR="00585215" w:rsidRPr="00FA3A9F">
        <w:tab/>
      </w:r>
      <w:r w:rsidR="0067550A" w:rsidRPr="00FA3A9F">
        <w:t>$</w:t>
      </w:r>
      <w:r w:rsidR="00974C33" w:rsidRPr="00FA3A9F">
        <w:t>0.</w:t>
      </w:r>
      <w:r w:rsidR="007A75F0" w:rsidRPr="00FA3A9F">
        <w:t>40</w:t>
      </w:r>
    </w:p>
    <w:p w:rsidR="003C5860" w:rsidRPr="00FA3A9F" w:rsidRDefault="003C5860"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560625" w:rsidRPr="00FA3A9F">
        <w:t xml:space="preserve">Monthly </w:t>
      </w:r>
      <w:r w:rsidR="00B46F92" w:rsidRPr="00FA3A9F">
        <w:t xml:space="preserve">programmatic </w:t>
      </w:r>
      <w:r w:rsidR="0005526D" w:rsidRPr="00FA3A9F">
        <w:t xml:space="preserve">savings </w:t>
      </w:r>
      <w:r w:rsidR="00560625" w:rsidRPr="00FA3A9F">
        <w:t xml:space="preserve">versus </w:t>
      </w:r>
      <w:r w:rsidR="00B46F92" w:rsidRPr="00FA3A9F">
        <w:t xml:space="preserve">programmatic </w:t>
      </w:r>
      <w:r w:rsidR="00560625" w:rsidRPr="00FA3A9F">
        <w:t>cost</w:t>
      </w:r>
      <w:r w:rsidR="00830A03" w:rsidRPr="00FA3A9F">
        <w:t xml:space="preserve"> per vehicle</w:t>
      </w:r>
      <w:r w:rsidR="00335051" w:rsidRPr="00FA3A9F">
        <w:tab/>
      </w:r>
      <w:r w:rsidR="00585215" w:rsidRPr="00FA3A9F">
        <w:tab/>
      </w:r>
      <w:r w:rsidR="00830A03" w:rsidRPr="00FA3A9F">
        <w:t>$</w:t>
      </w:r>
      <w:r w:rsidR="00335051" w:rsidRPr="00FA3A9F">
        <w:t>41</w:t>
      </w:r>
      <w:r w:rsidR="007F39FA" w:rsidRPr="00FA3A9F">
        <w:t>/</w:t>
      </w:r>
      <w:r w:rsidR="00862BDE" w:rsidRPr="00FA3A9F">
        <w:t>$</w:t>
      </w:r>
      <w:r w:rsidR="0013783C" w:rsidRPr="00FA3A9F">
        <w:t>4</w:t>
      </w:r>
    </w:p>
    <w:p w:rsidR="003C5860" w:rsidRPr="00FA3A9F" w:rsidRDefault="003C5860" w:rsidP="00043A4E">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7D5D30" w:rsidRPr="00FA3A9F">
        <w:t xml:space="preserve">Alternative fuel capable vehicles purchased </w:t>
      </w:r>
      <w:r w:rsidR="005F75C2" w:rsidRPr="00FA3A9F">
        <w:t>annually</w:t>
      </w:r>
      <w:r w:rsidR="007D5D30" w:rsidRPr="00FA3A9F">
        <w:t xml:space="preserve"> by the state</w:t>
      </w:r>
      <w:r w:rsidR="007D5D30" w:rsidRPr="00FA3A9F">
        <w:tab/>
      </w:r>
      <w:r w:rsidR="00585215" w:rsidRPr="00FA3A9F">
        <w:tab/>
      </w:r>
      <w:r w:rsidR="0067550A" w:rsidRPr="00FA3A9F">
        <w:t>280</w:t>
      </w:r>
    </w:p>
    <w:p w:rsidR="00A73714" w:rsidRPr="00FA3A9F" w:rsidRDefault="003C5860" w:rsidP="00585215">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pPr>
      <w:r w:rsidRPr="00FA3A9F">
        <w:tab/>
      </w:r>
      <w:r w:rsidRPr="00FA3A9F">
        <w:tab/>
      </w:r>
      <w:r w:rsidR="00A73714" w:rsidRPr="00FA3A9F">
        <w:t>Annual greenhouse gas (GHG) emissions</w:t>
      </w:r>
      <w:r w:rsidR="00CF7136" w:rsidRPr="00FA3A9F">
        <w:tab/>
      </w:r>
      <w:r w:rsidR="00CF7136" w:rsidRPr="00FA3A9F">
        <w:tab/>
      </w:r>
      <w:r w:rsidR="00CF7136" w:rsidRPr="00FA3A9F">
        <w:tab/>
      </w:r>
      <w:r w:rsidR="00CF7136" w:rsidRPr="00FA3A9F">
        <w:tab/>
      </w:r>
      <w:r w:rsidR="00585215" w:rsidRPr="00FA3A9F">
        <w:tab/>
      </w:r>
      <w:r w:rsidR="00CF7136" w:rsidRPr="00FA3A9F">
        <w:t>28 Tons</w:t>
      </w:r>
    </w:p>
    <w:p w:rsidR="008A48DC" w:rsidRPr="00FA3A9F" w:rsidRDefault="00A4242D" w:rsidP="00B50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rsidRPr="00FA3A9F">
        <w:t>2.2</w:t>
      </w:r>
      <w:r w:rsidR="00B5451C" w:rsidRPr="00FA3A9F">
        <w:t>.</w:t>
      </w:r>
      <w:r w:rsidR="0010654F" w:rsidRPr="00FA3A9F">
        <w:t>4</w:t>
      </w:r>
      <w:r w:rsidR="00B5451C" w:rsidRPr="00FA3A9F">
        <w:tab/>
        <w:t>The Fleet Management Office manages the workflow process</w:t>
      </w:r>
      <w:r w:rsidR="00F024E0" w:rsidRPr="00FA3A9F">
        <w:t>es</w:t>
      </w:r>
      <w:r w:rsidR="00B5451C" w:rsidRPr="00FA3A9F">
        <w:t xml:space="preserve"> for the purchase, lease, rental (short-term lease), utilization, maintenance, repair, and storage for approximately eighteen hundred seventy (1,870) new passenger or specialty vehicles annually.  The West Virginia fleet vehicle replacement policy requires retention </w:t>
      </w:r>
      <w:r w:rsidR="00F024E0" w:rsidRPr="00FA3A9F">
        <w:t>of</w:t>
      </w:r>
      <w:r w:rsidR="00B5451C" w:rsidRPr="00FA3A9F">
        <w:t xml:space="preserve"> at least four (4) years and odometer </w:t>
      </w:r>
      <w:r w:rsidR="00F024E0" w:rsidRPr="00FA3A9F">
        <w:t>reading</w:t>
      </w:r>
      <w:r w:rsidR="00B5451C" w:rsidRPr="00FA3A9F">
        <w:t xml:space="preserve"> of one-hundred thousand (100,000) miles at the time of </w:t>
      </w:r>
      <w:r w:rsidR="0076241C" w:rsidRPr="00FA3A9F">
        <w:t>disposal</w:t>
      </w:r>
      <w:r w:rsidR="00B5451C" w:rsidRPr="00FA3A9F">
        <w:t xml:space="preserve">. </w:t>
      </w:r>
    </w:p>
    <w:p w:rsidR="00B5451C" w:rsidRPr="00FA3A9F" w:rsidRDefault="008A48DC" w:rsidP="00B50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rsidRPr="00FA3A9F">
        <w:t>2.2.5</w:t>
      </w:r>
      <w:r w:rsidRPr="00FA3A9F">
        <w:tab/>
        <w:t xml:space="preserve">The State has several </w:t>
      </w:r>
      <w:r w:rsidR="00762E1A" w:rsidRPr="00FA3A9F">
        <w:t>disparate</w:t>
      </w:r>
      <w:r w:rsidRPr="00FA3A9F">
        <w:t xml:space="preserve"> fleet and/or garage management systems maintained </w:t>
      </w:r>
      <w:r w:rsidR="00762E1A" w:rsidRPr="00FA3A9F">
        <w:t>by several state agencies</w:t>
      </w:r>
      <w:r w:rsidR="00D857C9" w:rsidRPr="00FA3A9F">
        <w:t>, e.g., Department of Administration, Division of Highways, West Virginia State Police, Higher Education Policy Commission, etc</w:t>
      </w:r>
      <w:r w:rsidR="00861273" w:rsidRPr="00FA3A9F">
        <w:t xml:space="preserve">.  </w:t>
      </w:r>
      <w:r w:rsidR="00B074A0" w:rsidRPr="00FA3A9F">
        <w:t xml:space="preserve">These same systems include </w:t>
      </w:r>
      <w:r w:rsidR="00861273" w:rsidRPr="00FA3A9F">
        <w:t xml:space="preserve">differing </w:t>
      </w:r>
      <w:r w:rsidR="00B074A0" w:rsidRPr="00FA3A9F">
        <w:t>programming languages such as Oracle, System Query Language (SQL)</w:t>
      </w:r>
      <w:r w:rsidR="007632E9" w:rsidRPr="00FA3A9F">
        <w:t>, and Microsoft System Data Operating System (MS DOS).</w:t>
      </w:r>
      <w:r w:rsidR="00F32D8A" w:rsidRPr="00FA3A9F">
        <w:t xml:space="preserve">  The State intends to consolidate the management and integration </w:t>
      </w:r>
      <w:r w:rsidR="008E681F" w:rsidRPr="00FA3A9F">
        <w:t xml:space="preserve">of these systems into one unified operating </w:t>
      </w:r>
      <w:r w:rsidR="00A34A3B" w:rsidRPr="00FA3A9F">
        <w:lastRenderedPageBreak/>
        <w:t>system consistent with the data requirements</w:t>
      </w:r>
      <w:r w:rsidR="00A226BE" w:rsidRPr="00FA3A9F">
        <w:t xml:space="preserve"> of the State’s recently awarded enterprise record program (ERP) provided by CGI </w:t>
      </w:r>
      <w:r w:rsidR="004867DE" w:rsidRPr="00FA3A9F">
        <w:t>and Agile Assets</w:t>
      </w:r>
      <w:r w:rsidR="00A226BE" w:rsidRPr="00FA3A9F">
        <w:t>.</w:t>
      </w:r>
      <w:r w:rsidR="005E0C34" w:rsidRPr="00FA3A9F">
        <w:t xml:space="preserve">  Additionally, the State intends to offer other fleet management services as specified in 2.5 Mandatory Requirements.</w:t>
      </w:r>
    </w:p>
    <w:p w:rsidR="00B5451C" w:rsidRPr="00FA3A9F" w:rsidRDefault="00A4242D" w:rsidP="00B50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pPr>
      <w:r w:rsidRPr="00FA3A9F">
        <w:t>2.2</w:t>
      </w:r>
      <w:r w:rsidR="00B5451C" w:rsidRPr="00FA3A9F">
        <w:t>.</w:t>
      </w:r>
      <w:r w:rsidR="007C27A9" w:rsidRPr="00FA3A9F">
        <w:t>6</w:t>
      </w:r>
      <w:r w:rsidR="00B5451C" w:rsidRPr="00FA3A9F">
        <w:tab/>
      </w:r>
      <w:r w:rsidR="0076241C" w:rsidRPr="00FA3A9F">
        <w:t>FMO accounts payable b</w:t>
      </w:r>
      <w:r w:rsidR="00B5451C" w:rsidRPr="00FA3A9F">
        <w:t>alances are paid monthly.</w:t>
      </w:r>
    </w:p>
    <w:p w:rsidR="00D63491" w:rsidRPr="00FA3A9F" w:rsidRDefault="00A4242D" w:rsidP="00D634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rsidRPr="00FA3A9F">
        <w:t>2.2</w:t>
      </w:r>
      <w:r w:rsidR="00B5451C" w:rsidRPr="00FA3A9F">
        <w:t>.</w:t>
      </w:r>
      <w:r w:rsidR="007C27A9" w:rsidRPr="00FA3A9F">
        <w:t>7</w:t>
      </w:r>
      <w:r w:rsidR="00B5451C" w:rsidRPr="00FA3A9F">
        <w:tab/>
        <w:t>The State does not currently share in any revenue, rebates, rewards, etc. generated from the current fleet services contract.</w:t>
      </w:r>
    </w:p>
    <w:p w:rsidR="00B5451C" w:rsidRPr="00FA3A9F" w:rsidRDefault="00A4242D" w:rsidP="00B50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pPr>
      <w:r w:rsidRPr="00FA3A9F">
        <w:t>2.2</w:t>
      </w:r>
      <w:r w:rsidR="00B5451C" w:rsidRPr="00FA3A9F">
        <w:t>.</w:t>
      </w:r>
      <w:r w:rsidR="00121833" w:rsidRPr="00FA3A9F">
        <w:t>8</w:t>
      </w:r>
      <w:r w:rsidR="00B5451C" w:rsidRPr="00FA3A9F">
        <w:tab/>
        <w:t>The State’s</w:t>
      </w:r>
      <w:r w:rsidR="009903A8" w:rsidRPr="00FA3A9F">
        <w:t xml:space="preserve"> standard payment terms are Net-</w:t>
      </w:r>
      <w:r w:rsidR="00B5451C" w:rsidRPr="00FA3A9F">
        <w:t>30</w:t>
      </w:r>
      <w:r w:rsidR="009903A8" w:rsidRPr="00FA3A9F">
        <w:t xml:space="preserve"> days</w:t>
      </w:r>
      <w:r w:rsidR="00B5451C" w:rsidRPr="00FA3A9F">
        <w:t>.</w:t>
      </w:r>
    </w:p>
    <w:p w:rsidR="00B5451C" w:rsidRPr="00FA3A9F" w:rsidRDefault="00A4242D" w:rsidP="00B50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rsidRPr="00FA3A9F">
        <w:t>2.2</w:t>
      </w:r>
      <w:r w:rsidR="00B5451C" w:rsidRPr="00FA3A9F">
        <w:t>.</w:t>
      </w:r>
      <w:r w:rsidR="00121833" w:rsidRPr="00FA3A9F">
        <w:t>9</w:t>
      </w:r>
      <w:r w:rsidR="00B5451C" w:rsidRPr="00FA3A9F">
        <w:tab/>
      </w:r>
      <w:r w:rsidR="009903A8" w:rsidRPr="00FA3A9F">
        <w:t>H</w:t>
      </w:r>
      <w:r w:rsidR="00B5451C" w:rsidRPr="00FA3A9F">
        <w:t xml:space="preserve">istorical data </w:t>
      </w:r>
      <w:r w:rsidR="009903A8" w:rsidRPr="00FA3A9F">
        <w:t>must</w:t>
      </w:r>
      <w:r w:rsidR="00B5451C" w:rsidRPr="00FA3A9F">
        <w:t xml:space="preserve"> be maintained in electronic format and transferred in the event of a </w:t>
      </w:r>
      <w:r w:rsidR="00020239" w:rsidRPr="00FA3A9F">
        <w:t>Vendor</w:t>
      </w:r>
      <w:r w:rsidR="00B5451C" w:rsidRPr="00FA3A9F">
        <w:t xml:space="preserve"> change.</w:t>
      </w:r>
    </w:p>
    <w:p w:rsidR="00A06CF3" w:rsidRPr="00FA3A9F" w:rsidRDefault="00A4242D" w:rsidP="00B500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pPr>
      <w:r w:rsidRPr="00FA3A9F">
        <w:t>2.2</w:t>
      </w:r>
      <w:r w:rsidR="00B5451C" w:rsidRPr="00FA3A9F">
        <w:t>.1</w:t>
      </w:r>
      <w:r w:rsidR="00121833" w:rsidRPr="00FA3A9F">
        <w:t>0</w:t>
      </w:r>
      <w:r w:rsidR="00B5451C" w:rsidRPr="00FA3A9F">
        <w:tab/>
      </w:r>
      <w:r w:rsidR="00F35DCB" w:rsidRPr="00FA3A9F">
        <w:t>The FMO</w:t>
      </w:r>
      <w:r w:rsidR="00B5451C" w:rsidRPr="00FA3A9F">
        <w:t xml:space="preserve"> will provide the </w:t>
      </w:r>
      <w:r w:rsidR="009903A8" w:rsidRPr="00FA3A9F">
        <w:t xml:space="preserve">awarded </w:t>
      </w:r>
      <w:r w:rsidR="00020239" w:rsidRPr="00FA3A9F">
        <w:t>Vendor</w:t>
      </w:r>
      <w:r w:rsidR="00B5451C" w:rsidRPr="00FA3A9F">
        <w:t xml:space="preserve"> the following information:</w:t>
      </w:r>
    </w:p>
    <w:p w:rsidR="00A06CF3" w:rsidRPr="00FA3A9F" w:rsidRDefault="00A06CF3" w:rsidP="007352F2">
      <w:pPr>
        <w:pStyle w:val="ListParagraph"/>
        <w:numPr>
          <w:ilvl w:val="2"/>
          <w:numId w:val="44"/>
        </w:numPr>
        <w:ind w:left="1530"/>
        <w:contextualSpacing w:val="0"/>
        <w:outlineLvl w:val="2"/>
        <w:rPr>
          <w:rFonts w:ascii="Arial" w:eastAsia="Times New Roman" w:hAnsi="Arial"/>
          <w:b/>
          <w:bCs/>
          <w:iCs/>
          <w:vanish/>
          <w:szCs w:val="20"/>
        </w:rPr>
      </w:pPr>
    </w:p>
    <w:p w:rsidR="00A06CF3" w:rsidRPr="00FA3A9F" w:rsidRDefault="00A06CF3" w:rsidP="007352F2">
      <w:pPr>
        <w:pStyle w:val="ListParagraph"/>
        <w:numPr>
          <w:ilvl w:val="2"/>
          <w:numId w:val="44"/>
        </w:numPr>
        <w:ind w:left="1530"/>
        <w:contextualSpacing w:val="0"/>
        <w:outlineLvl w:val="2"/>
        <w:rPr>
          <w:rFonts w:ascii="Arial" w:eastAsia="Times New Roman" w:hAnsi="Arial"/>
          <w:b/>
          <w:bCs/>
          <w:iCs/>
          <w:vanish/>
          <w:szCs w:val="20"/>
        </w:rPr>
      </w:pPr>
    </w:p>
    <w:p w:rsidR="00A06CF3" w:rsidRPr="00FA3A9F" w:rsidRDefault="00A06CF3" w:rsidP="007352F2">
      <w:pPr>
        <w:pStyle w:val="ListParagraph"/>
        <w:numPr>
          <w:ilvl w:val="2"/>
          <w:numId w:val="44"/>
        </w:numPr>
        <w:ind w:left="1530"/>
        <w:contextualSpacing w:val="0"/>
        <w:outlineLvl w:val="2"/>
        <w:rPr>
          <w:rFonts w:ascii="Arial" w:eastAsia="Times New Roman" w:hAnsi="Arial"/>
          <w:b/>
          <w:bCs/>
          <w:iCs/>
          <w:vanish/>
          <w:szCs w:val="20"/>
        </w:rPr>
      </w:pPr>
    </w:p>
    <w:p w:rsidR="00A06CF3" w:rsidRPr="00FA3A9F" w:rsidRDefault="00A06CF3" w:rsidP="007352F2">
      <w:pPr>
        <w:pStyle w:val="ListParagraph"/>
        <w:numPr>
          <w:ilvl w:val="2"/>
          <w:numId w:val="44"/>
        </w:numPr>
        <w:ind w:left="1530"/>
        <w:contextualSpacing w:val="0"/>
        <w:outlineLvl w:val="2"/>
        <w:rPr>
          <w:rFonts w:ascii="Arial" w:eastAsia="Times New Roman" w:hAnsi="Arial"/>
          <w:b/>
          <w:bCs/>
          <w:iCs/>
          <w:vanish/>
          <w:szCs w:val="20"/>
        </w:rPr>
      </w:pPr>
    </w:p>
    <w:p w:rsidR="00A06CF3" w:rsidRPr="00FA3A9F" w:rsidRDefault="00A06CF3" w:rsidP="007352F2">
      <w:pPr>
        <w:pStyle w:val="ListParagraph"/>
        <w:numPr>
          <w:ilvl w:val="2"/>
          <w:numId w:val="44"/>
        </w:numPr>
        <w:ind w:left="1530"/>
        <w:contextualSpacing w:val="0"/>
        <w:outlineLvl w:val="2"/>
        <w:rPr>
          <w:rFonts w:ascii="Arial" w:eastAsia="Times New Roman" w:hAnsi="Arial"/>
          <w:b/>
          <w:bCs/>
          <w:iCs/>
          <w:vanish/>
          <w:szCs w:val="20"/>
        </w:rPr>
      </w:pPr>
    </w:p>
    <w:p w:rsidR="00A06CF3" w:rsidRPr="00FA3A9F" w:rsidRDefault="00A06CF3" w:rsidP="007352F2">
      <w:pPr>
        <w:pStyle w:val="ListParagraph"/>
        <w:numPr>
          <w:ilvl w:val="2"/>
          <w:numId w:val="44"/>
        </w:numPr>
        <w:ind w:left="1530"/>
        <w:contextualSpacing w:val="0"/>
        <w:outlineLvl w:val="2"/>
        <w:rPr>
          <w:rFonts w:ascii="Arial" w:eastAsia="Times New Roman" w:hAnsi="Arial"/>
          <w:b/>
          <w:bCs/>
          <w:iCs/>
          <w:vanish/>
          <w:szCs w:val="20"/>
        </w:rPr>
      </w:pPr>
    </w:p>
    <w:p w:rsidR="00A06CF3" w:rsidRPr="00FA3A9F" w:rsidRDefault="00A06CF3" w:rsidP="007352F2">
      <w:pPr>
        <w:pStyle w:val="ListParagraph"/>
        <w:numPr>
          <w:ilvl w:val="2"/>
          <w:numId w:val="44"/>
        </w:numPr>
        <w:ind w:left="1530"/>
        <w:contextualSpacing w:val="0"/>
        <w:outlineLvl w:val="2"/>
        <w:rPr>
          <w:rFonts w:ascii="Arial" w:eastAsia="Times New Roman" w:hAnsi="Arial"/>
          <w:b/>
          <w:bCs/>
          <w:iCs/>
          <w:vanish/>
          <w:szCs w:val="20"/>
        </w:rPr>
      </w:pPr>
    </w:p>
    <w:p w:rsidR="00A06CF3" w:rsidRPr="00FA3A9F" w:rsidRDefault="00A06CF3" w:rsidP="007352F2">
      <w:pPr>
        <w:pStyle w:val="ListParagraph"/>
        <w:numPr>
          <w:ilvl w:val="2"/>
          <w:numId w:val="44"/>
        </w:numPr>
        <w:ind w:left="1530"/>
        <w:contextualSpacing w:val="0"/>
        <w:outlineLvl w:val="2"/>
        <w:rPr>
          <w:rFonts w:ascii="Arial" w:eastAsia="Times New Roman" w:hAnsi="Arial"/>
          <w:b/>
          <w:bCs/>
          <w:iCs/>
          <w:vanish/>
          <w:szCs w:val="20"/>
        </w:rPr>
      </w:pPr>
    </w:p>
    <w:p w:rsidR="00A06CF3" w:rsidRPr="00FA3A9F" w:rsidRDefault="00A06CF3" w:rsidP="007352F2">
      <w:pPr>
        <w:pStyle w:val="ListParagraph"/>
        <w:numPr>
          <w:ilvl w:val="2"/>
          <w:numId w:val="44"/>
        </w:numPr>
        <w:ind w:left="1530"/>
        <w:contextualSpacing w:val="0"/>
        <w:outlineLvl w:val="2"/>
        <w:rPr>
          <w:rFonts w:ascii="Arial" w:eastAsia="Times New Roman" w:hAnsi="Arial"/>
          <w:b/>
          <w:bCs/>
          <w:iCs/>
          <w:vanish/>
          <w:szCs w:val="20"/>
        </w:rPr>
      </w:pPr>
    </w:p>
    <w:p w:rsidR="00AB5527" w:rsidRPr="00FA3A9F" w:rsidRDefault="00746A39" w:rsidP="001E4535">
      <w:pPr>
        <w:pStyle w:val="Heading4"/>
      </w:pPr>
      <w:r w:rsidRPr="00FA3A9F">
        <w:t>2.2.1</w:t>
      </w:r>
      <w:r w:rsidR="00121833" w:rsidRPr="00FA3A9F">
        <w:t>0</w:t>
      </w:r>
      <w:r w:rsidRPr="00FA3A9F">
        <w:t>.1</w:t>
      </w:r>
      <w:r w:rsidRPr="00FA3A9F">
        <w:tab/>
      </w:r>
      <w:r w:rsidR="00B5451C" w:rsidRPr="00FA3A9F">
        <w:t xml:space="preserve">Vehicle Driver if </w:t>
      </w:r>
      <w:r w:rsidR="00DF7DC6" w:rsidRPr="00FA3A9F">
        <w:t xml:space="preserve">the vehicle is </w:t>
      </w:r>
      <w:r w:rsidR="00B5451C" w:rsidRPr="00FA3A9F">
        <w:t xml:space="preserve">assigned to </w:t>
      </w:r>
      <w:r w:rsidR="00E41702" w:rsidRPr="00FA3A9F">
        <w:t xml:space="preserve">an </w:t>
      </w:r>
      <w:r w:rsidR="00B5451C" w:rsidRPr="00FA3A9F">
        <w:t>individual driver.</w:t>
      </w:r>
    </w:p>
    <w:p w:rsidR="00B5451C" w:rsidRPr="00FA3A9F" w:rsidRDefault="00746A39" w:rsidP="001E4535">
      <w:pPr>
        <w:pStyle w:val="Heading4"/>
      </w:pPr>
      <w:r w:rsidRPr="00FA3A9F">
        <w:t>2.2.1</w:t>
      </w:r>
      <w:r w:rsidR="00121833" w:rsidRPr="00FA3A9F">
        <w:t>0</w:t>
      </w:r>
      <w:r w:rsidRPr="00FA3A9F">
        <w:t>.2</w:t>
      </w:r>
      <w:r w:rsidRPr="00FA3A9F">
        <w:tab/>
      </w:r>
      <w:r w:rsidR="00B5451C" w:rsidRPr="00FA3A9F">
        <w:t>Spending Unit Fleet Coordinator</w:t>
      </w:r>
      <w:r w:rsidR="00E41702" w:rsidRPr="00FA3A9F">
        <w:t xml:space="preserve"> </w:t>
      </w:r>
      <w:r w:rsidR="00B5451C" w:rsidRPr="00FA3A9F">
        <w:t>if the vehicle is assigned as a shared-use vehicle.</w:t>
      </w:r>
    </w:p>
    <w:p w:rsidR="00B5451C" w:rsidRPr="00FA3A9F" w:rsidRDefault="00A4242D" w:rsidP="007C27A9">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2.2</w:t>
      </w:r>
      <w:r w:rsidR="00B5451C" w:rsidRPr="00FA3A9F">
        <w:t>.1</w:t>
      </w:r>
      <w:r w:rsidR="00121833" w:rsidRPr="00FA3A9F">
        <w:t>0</w:t>
      </w:r>
      <w:r w:rsidR="00B5451C" w:rsidRPr="00FA3A9F">
        <w:t>.3</w:t>
      </w:r>
      <w:r w:rsidR="00DF4AE7" w:rsidRPr="00FA3A9F">
        <w:tab/>
      </w:r>
      <w:r w:rsidR="00B5451C" w:rsidRPr="00FA3A9F">
        <w:t>Verification of physical damage, collision, and comprehensive insurance coverage with underwriter, deductible, and blanket policy number.</w:t>
      </w:r>
    </w:p>
    <w:p w:rsidR="00B5451C" w:rsidRPr="00FA3A9F" w:rsidRDefault="00A4242D" w:rsidP="007C27A9">
      <w:pPr>
        <w:widowControl w:val="0"/>
        <w:tabs>
          <w:tab w:val="left" w:pos="-1440"/>
          <w:tab w:val="left" w:pos="-720"/>
          <w:tab w:val="left" w:pos="0"/>
          <w:tab w:val="left" w:pos="1440"/>
          <w:tab w:val="left" w:pos="23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2.2</w:t>
      </w:r>
      <w:r w:rsidR="00B5451C" w:rsidRPr="00FA3A9F">
        <w:t>.1</w:t>
      </w:r>
      <w:r w:rsidR="00121833" w:rsidRPr="00FA3A9F">
        <w:t>0</w:t>
      </w:r>
      <w:r w:rsidR="00B5451C" w:rsidRPr="00FA3A9F">
        <w:t>.4</w:t>
      </w:r>
      <w:r w:rsidR="00DF4AE7" w:rsidRPr="00FA3A9F">
        <w:tab/>
      </w:r>
      <w:r w:rsidR="00B5451C" w:rsidRPr="00FA3A9F">
        <w:t>Vehicle garage location.</w:t>
      </w:r>
    </w:p>
    <w:p w:rsidR="00B5451C" w:rsidRPr="00FA3A9F" w:rsidRDefault="00A4242D" w:rsidP="00170F20">
      <w:pPr>
        <w:widowControl w:val="0"/>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rsidRPr="00FA3A9F">
        <w:t>2.2</w:t>
      </w:r>
      <w:r w:rsidR="00B5451C" w:rsidRPr="00FA3A9F">
        <w:t>.1</w:t>
      </w:r>
      <w:r w:rsidR="007C27A9" w:rsidRPr="00FA3A9F">
        <w:t>2</w:t>
      </w:r>
      <w:r w:rsidR="00B5451C" w:rsidRPr="00FA3A9F">
        <w:tab/>
        <w:t xml:space="preserve">Vehicles may be driven nationally, but </w:t>
      </w:r>
      <w:r w:rsidR="0009073A" w:rsidRPr="00FA3A9F">
        <w:t>should</w:t>
      </w:r>
      <w:r w:rsidR="00B5451C" w:rsidRPr="00FA3A9F">
        <w:t xml:space="preserve"> not be driven outside the contiguous United States.</w:t>
      </w:r>
    </w:p>
    <w:p w:rsidR="00894658" w:rsidRPr="00FA3A9F" w:rsidRDefault="002C57DE" w:rsidP="005E6404">
      <w:pPr>
        <w:pStyle w:val="Heading2"/>
        <w:rPr>
          <w:szCs w:val="20"/>
        </w:rPr>
      </w:pPr>
      <w:bookmarkStart w:id="144" w:name="_Toc302921498"/>
      <w:bookmarkStart w:id="145" w:name="_Toc321311464"/>
      <w:r w:rsidRPr="00FA3A9F">
        <w:rPr>
          <w:szCs w:val="20"/>
        </w:rPr>
        <w:t>2.3</w:t>
      </w:r>
      <w:r w:rsidRPr="00FA3A9F">
        <w:rPr>
          <w:szCs w:val="20"/>
        </w:rPr>
        <w:tab/>
      </w:r>
      <w:r w:rsidR="00A518AF" w:rsidRPr="00FA3A9F">
        <w:rPr>
          <w:szCs w:val="20"/>
        </w:rPr>
        <w:t>Qualifications and Experience</w:t>
      </w:r>
      <w:bookmarkEnd w:id="144"/>
      <w:bookmarkEnd w:id="145"/>
      <w:r w:rsidR="00A518AF" w:rsidRPr="00FA3A9F">
        <w:rPr>
          <w:szCs w:val="20"/>
        </w:rPr>
        <w:t xml:space="preserve"> </w:t>
      </w:r>
    </w:p>
    <w:p w:rsidR="001F227E" w:rsidRPr="00FA3A9F" w:rsidRDefault="007B2636" w:rsidP="007B2636">
      <w:pPr>
        <w:ind w:left="1440" w:hanging="900"/>
      </w:pPr>
      <w:r w:rsidRPr="00FA3A9F">
        <w:t>2.3.1</w:t>
      </w:r>
      <w:r w:rsidRPr="00FA3A9F">
        <w:tab/>
        <w:t xml:space="preserve">General:  </w:t>
      </w:r>
      <w:r w:rsidR="00020239" w:rsidRPr="00FA3A9F">
        <w:t>Vendor</w:t>
      </w:r>
      <w:r w:rsidR="00A518AF" w:rsidRPr="00FA3A9F">
        <w:t xml:space="preserve">s will provide in </w:t>
      </w:r>
      <w:r w:rsidR="00A518AF" w:rsidRPr="00FA3A9F">
        <w:rPr>
          <w:b/>
        </w:rPr>
        <w:t xml:space="preserve">Attachment A: </w:t>
      </w:r>
      <w:r w:rsidR="00020239" w:rsidRPr="00FA3A9F">
        <w:rPr>
          <w:b/>
        </w:rPr>
        <w:t>Vendor</w:t>
      </w:r>
      <w:r w:rsidR="00A518AF" w:rsidRPr="00FA3A9F">
        <w:rPr>
          <w:b/>
        </w:rPr>
        <w:t xml:space="preserve"> Response Sheet</w:t>
      </w:r>
      <w:r w:rsidR="00A518AF" w:rsidRPr="00FA3A9F">
        <w:t xml:space="preserve"> information regarding their firm, such as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what the project goals and objectives were and how they were met</w:t>
      </w:r>
      <w:r w:rsidR="00BE6A69" w:rsidRPr="00FA3A9F">
        <w:t>, and other data as specified below</w:t>
      </w:r>
      <w:r w:rsidR="00A518AF" w:rsidRPr="00FA3A9F">
        <w:t>.</w:t>
      </w:r>
      <w:bookmarkStart w:id="146" w:name="_Toc302921499"/>
      <w:bookmarkStart w:id="147" w:name="_Toc276506933"/>
      <w:bookmarkStart w:id="148" w:name="_Toc277206429"/>
    </w:p>
    <w:p w:rsidR="004867DE" w:rsidRPr="00FA3A9F" w:rsidRDefault="004867DE" w:rsidP="004867DE">
      <w:pPr>
        <w:ind w:left="1440" w:hanging="900"/>
      </w:pPr>
      <w:r w:rsidRPr="00FA3A9F">
        <w:t>2.3.</w:t>
      </w:r>
      <w:r w:rsidR="00A80402" w:rsidRPr="00FA3A9F">
        <w:t>2</w:t>
      </w:r>
      <w:r w:rsidRPr="00FA3A9F">
        <w:tab/>
      </w:r>
      <w:r w:rsidR="00BB6FC1" w:rsidRPr="00FA3A9F">
        <w:t>Other</w:t>
      </w:r>
      <w:r w:rsidRPr="00FA3A9F">
        <w:t xml:space="preserve"> Data:</w:t>
      </w:r>
      <w:r w:rsidRPr="00FA3A9F">
        <w:tab/>
      </w:r>
    </w:p>
    <w:p w:rsidR="004867DE" w:rsidRPr="00FA3A9F" w:rsidRDefault="008210BF" w:rsidP="008210BF">
      <w:pPr>
        <w:tabs>
          <w:tab w:val="left" w:pos="2160"/>
        </w:tabs>
        <w:ind w:left="2520" w:hanging="1080"/>
      </w:pPr>
      <w:r w:rsidRPr="00FA3A9F">
        <w:t>2.3.2.1</w:t>
      </w:r>
      <w:r w:rsidRPr="00FA3A9F">
        <w:tab/>
      </w:r>
      <w:r w:rsidRPr="00FA3A9F">
        <w:tab/>
      </w:r>
      <w:r w:rsidR="004867DE" w:rsidRPr="00FA3A9F">
        <w:t>Business Description:</w:t>
      </w:r>
    </w:p>
    <w:p w:rsidR="004867DE" w:rsidRPr="00FA3A9F" w:rsidRDefault="002F6269" w:rsidP="002F6269">
      <w:pPr>
        <w:ind w:left="2520" w:hanging="1080"/>
      </w:pPr>
      <w:r w:rsidRPr="00FA3A9F">
        <w:t>2.3.2.2</w:t>
      </w:r>
      <w:r w:rsidRPr="00FA3A9F">
        <w:tab/>
      </w:r>
      <w:r w:rsidR="004867DE" w:rsidRPr="00FA3A9F">
        <w:t>Business Name:</w:t>
      </w:r>
    </w:p>
    <w:p w:rsidR="004867DE" w:rsidRPr="00FA3A9F" w:rsidRDefault="002F6269" w:rsidP="002F6269">
      <w:pPr>
        <w:ind w:left="2520" w:hanging="1080"/>
      </w:pPr>
      <w:r w:rsidRPr="00FA3A9F">
        <w:t>2.3.2.3</w:t>
      </w:r>
      <w:r w:rsidRPr="00FA3A9F">
        <w:tab/>
      </w:r>
      <w:r w:rsidR="004867DE" w:rsidRPr="00FA3A9F">
        <w:t>Address:</w:t>
      </w:r>
    </w:p>
    <w:p w:rsidR="004867DE" w:rsidRPr="00FA3A9F" w:rsidRDefault="002F6269" w:rsidP="002F6269">
      <w:pPr>
        <w:ind w:left="2520" w:hanging="1080"/>
      </w:pPr>
      <w:r w:rsidRPr="00FA3A9F">
        <w:t>2.3.2.4</w:t>
      </w:r>
      <w:r w:rsidRPr="00FA3A9F">
        <w:tab/>
      </w:r>
      <w:r w:rsidR="004867DE" w:rsidRPr="00FA3A9F">
        <w:t xml:space="preserve">City, </w:t>
      </w:r>
      <w:r w:rsidR="00284BF2" w:rsidRPr="00FA3A9F">
        <w:t>State,</w:t>
      </w:r>
      <w:r w:rsidR="004867DE" w:rsidRPr="00FA3A9F">
        <w:t xml:space="preserve"> and Zip Code</w:t>
      </w:r>
    </w:p>
    <w:p w:rsidR="004867DE" w:rsidRPr="00FA3A9F" w:rsidRDefault="002F6269" w:rsidP="002F6269">
      <w:pPr>
        <w:ind w:left="2520" w:hanging="1080"/>
      </w:pPr>
      <w:r w:rsidRPr="00FA3A9F">
        <w:t>2.3.2.5</w:t>
      </w:r>
      <w:r w:rsidRPr="00FA3A9F">
        <w:tab/>
      </w:r>
      <w:r w:rsidR="004867DE" w:rsidRPr="00FA3A9F">
        <w:t>Primary Contact Name</w:t>
      </w:r>
    </w:p>
    <w:p w:rsidR="004867DE" w:rsidRPr="00FA3A9F" w:rsidRDefault="00061F7A" w:rsidP="00061F7A">
      <w:pPr>
        <w:ind w:left="2520" w:hanging="1080"/>
      </w:pPr>
      <w:r w:rsidRPr="00FA3A9F">
        <w:t>2.3.2.6</w:t>
      </w:r>
      <w:r w:rsidRPr="00FA3A9F">
        <w:tab/>
      </w:r>
      <w:r w:rsidR="004867DE" w:rsidRPr="00FA3A9F">
        <w:t>Telephone Number</w:t>
      </w:r>
    </w:p>
    <w:p w:rsidR="004867DE" w:rsidRPr="00FA3A9F" w:rsidRDefault="00061F7A" w:rsidP="00061F7A">
      <w:pPr>
        <w:ind w:left="2520" w:hanging="1080"/>
      </w:pPr>
      <w:r w:rsidRPr="00FA3A9F">
        <w:t>2.3.2.7</w:t>
      </w:r>
      <w:r w:rsidRPr="00FA3A9F">
        <w:tab/>
      </w:r>
      <w:r w:rsidR="004867DE" w:rsidRPr="00FA3A9F">
        <w:t>Email Address:</w:t>
      </w:r>
    </w:p>
    <w:p w:rsidR="004867DE" w:rsidRPr="00FA3A9F" w:rsidRDefault="00061F7A" w:rsidP="00061F7A">
      <w:pPr>
        <w:ind w:left="2520" w:hanging="1080"/>
      </w:pPr>
      <w:r w:rsidRPr="00FA3A9F">
        <w:t>2.3.2.8</w:t>
      </w:r>
      <w:r w:rsidRPr="00FA3A9F">
        <w:tab/>
      </w:r>
      <w:r w:rsidR="004867DE" w:rsidRPr="00FA3A9F">
        <w:t>Has your firm done work with the State in the past 18 months?  If so, please describe that work.</w:t>
      </w:r>
    </w:p>
    <w:p w:rsidR="004867DE" w:rsidRPr="00FA3A9F" w:rsidRDefault="00061F7A" w:rsidP="00061F7A">
      <w:pPr>
        <w:ind w:left="2520" w:hanging="1080"/>
      </w:pPr>
      <w:r w:rsidRPr="00FA3A9F">
        <w:t>2.3.2.9</w:t>
      </w:r>
      <w:r w:rsidRPr="00FA3A9F">
        <w:tab/>
      </w:r>
      <w:r w:rsidR="004867DE" w:rsidRPr="00FA3A9F">
        <w:t>List a description of recent (within the past 5 years) of similar work or projects performed that are similar to that described above.  Provide as much detail as possible, attaching additional information as appropriate.   </w:t>
      </w:r>
    </w:p>
    <w:p w:rsidR="004867DE" w:rsidRPr="00FA3A9F" w:rsidRDefault="00E66F79" w:rsidP="00E66F79">
      <w:pPr>
        <w:ind w:left="2520" w:hanging="1080"/>
      </w:pPr>
      <w:r w:rsidRPr="00FA3A9F">
        <w:t>2.3.2.10</w:t>
      </w:r>
      <w:r w:rsidRPr="00FA3A9F">
        <w:tab/>
      </w:r>
      <w:r w:rsidR="004867DE" w:rsidRPr="00FA3A9F">
        <w:t>Has your firm ever been terminated from a project before project completion?  If yes, please explain.                                          </w:t>
      </w:r>
    </w:p>
    <w:p w:rsidR="004867DE" w:rsidRPr="00FA3A9F" w:rsidRDefault="00E66F79" w:rsidP="00E66F79">
      <w:pPr>
        <w:ind w:left="2520" w:hanging="1080"/>
      </w:pPr>
      <w:r w:rsidRPr="00FA3A9F">
        <w:t>2.3.2.11</w:t>
      </w:r>
      <w:r w:rsidRPr="00FA3A9F">
        <w:tab/>
      </w:r>
      <w:r w:rsidR="004867DE" w:rsidRPr="00FA3A9F">
        <w:t xml:space="preserve">Does your firm have any pending litigation against it?  If yes, </w:t>
      </w:r>
      <w:r w:rsidR="009A17D2" w:rsidRPr="00FA3A9F">
        <w:t xml:space="preserve">please </w:t>
      </w:r>
      <w:r w:rsidR="004867DE" w:rsidRPr="00FA3A9F">
        <w:t>explain.</w:t>
      </w:r>
    </w:p>
    <w:p w:rsidR="00E545F2" w:rsidRPr="00FA3A9F" w:rsidRDefault="00DB035C" w:rsidP="005E6404">
      <w:pPr>
        <w:pStyle w:val="Heading2"/>
        <w:rPr>
          <w:szCs w:val="20"/>
        </w:rPr>
      </w:pPr>
      <w:bookmarkStart w:id="149" w:name="_Toc302921500"/>
      <w:bookmarkStart w:id="150" w:name="_Toc321311465"/>
      <w:bookmarkEnd w:id="146"/>
      <w:bookmarkEnd w:id="147"/>
      <w:bookmarkEnd w:id="148"/>
      <w:r w:rsidRPr="00FA3A9F">
        <w:rPr>
          <w:szCs w:val="20"/>
        </w:rPr>
        <w:lastRenderedPageBreak/>
        <w:t>2.4</w:t>
      </w:r>
      <w:r w:rsidRPr="00FA3A9F">
        <w:rPr>
          <w:szCs w:val="20"/>
        </w:rPr>
        <w:tab/>
      </w:r>
      <w:r w:rsidR="00D85A96" w:rsidRPr="00FA3A9F">
        <w:rPr>
          <w:szCs w:val="20"/>
        </w:rPr>
        <w:t>Project Goals</w:t>
      </w:r>
      <w:r w:rsidR="006C2F1B" w:rsidRPr="00FA3A9F">
        <w:rPr>
          <w:szCs w:val="20"/>
        </w:rPr>
        <w:t xml:space="preserve"> and Objectives</w:t>
      </w:r>
      <w:bookmarkEnd w:id="149"/>
      <w:bookmarkEnd w:id="150"/>
      <w:r w:rsidR="00A321A9" w:rsidRPr="00FA3A9F">
        <w:rPr>
          <w:szCs w:val="20"/>
        </w:rPr>
        <w:t xml:space="preserve"> </w:t>
      </w:r>
    </w:p>
    <w:p w:rsidR="00702769" w:rsidRPr="00FA3A9F" w:rsidRDefault="00E06032" w:rsidP="00702769">
      <w:pPr>
        <w:ind w:left="450" w:hanging="450"/>
        <w:rPr>
          <w:i/>
        </w:rPr>
      </w:pPr>
      <w:r w:rsidRPr="00FA3A9F">
        <w:tab/>
      </w:r>
      <w:r w:rsidR="00B459E6" w:rsidRPr="00FA3A9F">
        <w:rPr>
          <w:i/>
        </w:rPr>
        <w:t>Some p</w:t>
      </w:r>
      <w:r w:rsidRPr="00FA3A9F">
        <w:rPr>
          <w:i/>
        </w:rPr>
        <w:t>roject goals and objectives may be tangible</w:t>
      </w:r>
      <w:r w:rsidR="006607AA" w:rsidRPr="00FA3A9F">
        <w:rPr>
          <w:i/>
        </w:rPr>
        <w:t xml:space="preserve"> based on historical data</w:t>
      </w:r>
      <w:r w:rsidRPr="00FA3A9F">
        <w:rPr>
          <w:i/>
        </w:rPr>
        <w:t>, in which case</w:t>
      </w:r>
      <w:r w:rsidR="00BA7128" w:rsidRPr="00FA3A9F">
        <w:rPr>
          <w:i/>
        </w:rPr>
        <w:t>,</w:t>
      </w:r>
      <w:r w:rsidRPr="00FA3A9F">
        <w:rPr>
          <w:i/>
        </w:rPr>
        <w:t xml:space="preserve"> </w:t>
      </w:r>
      <w:r w:rsidR="006607AA" w:rsidRPr="00FA3A9F">
        <w:rPr>
          <w:i/>
        </w:rPr>
        <w:t xml:space="preserve">historical </w:t>
      </w:r>
      <w:r w:rsidR="00690332" w:rsidRPr="00FA3A9F">
        <w:rPr>
          <w:i/>
        </w:rPr>
        <w:t xml:space="preserve">annual </w:t>
      </w:r>
      <w:r w:rsidRPr="00FA3A9F">
        <w:rPr>
          <w:i/>
        </w:rPr>
        <w:t>data is provided</w:t>
      </w:r>
      <w:r w:rsidR="006607AA" w:rsidRPr="00FA3A9F">
        <w:rPr>
          <w:i/>
        </w:rPr>
        <w:t xml:space="preserve"> in 2.2</w:t>
      </w:r>
      <w:r w:rsidR="00284BF2" w:rsidRPr="00FA3A9F">
        <w:rPr>
          <w:i/>
        </w:rPr>
        <w:t xml:space="preserve">.  </w:t>
      </w:r>
      <w:r w:rsidR="006607AA" w:rsidRPr="00FA3A9F">
        <w:rPr>
          <w:i/>
        </w:rPr>
        <w:t>Background and Current Operating Environment.</w:t>
      </w:r>
      <w:r w:rsidR="00BA7128" w:rsidRPr="00FA3A9F">
        <w:rPr>
          <w:i/>
        </w:rPr>
        <w:t xml:space="preserve">  In instances where historical </w:t>
      </w:r>
      <w:r w:rsidR="00690332" w:rsidRPr="00FA3A9F">
        <w:rPr>
          <w:i/>
        </w:rPr>
        <w:t xml:space="preserve">annual </w:t>
      </w:r>
      <w:r w:rsidR="00BA7128" w:rsidRPr="00FA3A9F">
        <w:rPr>
          <w:i/>
        </w:rPr>
        <w:t xml:space="preserve">data is available, a specific empirical </w:t>
      </w:r>
      <w:r w:rsidR="0036297E" w:rsidRPr="00FA3A9F">
        <w:rPr>
          <w:i/>
        </w:rPr>
        <w:t xml:space="preserve">annual </w:t>
      </w:r>
      <w:r w:rsidR="00BA7128" w:rsidRPr="00FA3A9F">
        <w:rPr>
          <w:i/>
        </w:rPr>
        <w:t xml:space="preserve">objective is provided in the table </w:t>
      </w:r>
      <w:r w:rsidR="00690332" w:rsidRPr="00FA3A9F">
        <w:rPr>
          <w:i/>
        </w:rPr>
        <w:t>immediately following the objective.</w:t>
      </w:r>
      <w:r w:rsidR="00702769" w:rsidRPr="00FA3A9F">
        <w:rPr>
          <w:i/>
        </w:rPr>
        <w:t xml:space="preserve">  In those cases, the State intends for the Vendor to provide responses outlining its methodology to meet or surpass the objective, existing programs which meet or surpass the objective requirement, and a timeline for implementation based on the data provided in 2.2 Background and Current Operating Environment that is known.</w:t>
      </w:r>
    </w:p>
    <w:p w:rsidR="0036297E" w:rsidRPr="00FA3A9F" w:rsidRDefault="0036297E" w:rsidP="00E06032">
      <w:pPr>
        <w:ind w:left="450" w:hanging="450"/>
        <w:rPr>
          <w:i/>
        </w:rPr>
      </w:pPr>
      <w:r w:rsidRPr="00FA3A9F">
        <w:rPr>
          <w:i/>
        </w:rPr>
        <w:tab/>
      </w:r>
      <w:r w:rsidR="005768EF" w:rsidRPr="00FA3A9F">
        <w:rPr>
          <w:i/>
        </w:rPr>
        <w:t>Some p</w:t>
      </w:r>
      <w:r w:rsidRPr="00FA3A9F">
        <w:rPr>
          <w:i/>
        </w:rPr>
        <w:t xml:space="preserve">roject goals and objectives may be intangible or not supported by </w:t>
      </w:r>
      <w:r w:rsidR="005768EF" w:rsidRPr="00FA3A9F">
        <w:rPr>
          <w:i/>
        </w:rPr>
        <w:t xml:space="preserve">specific </w:t>
      </w:r>
      <w:r w:rsidRPr="00FA3A9F">
        <w:rPr>
          <w:i/>
        </w:rPr>
        <w:t>historical data</w:t>
      </w:r>
      <w:r w:rsidR="000C431B" w:rsidRPr="00FA3A9F">
        <w:rPr>
          <w:i/>
        </w:rPr>
        <w:t xml:space="preserve"> in 2.2 Background and Current Operating Environment</w:t>
      </w:r>
      <w:r w:rsidRPr="00FA3A9F">
        <w:rPr>
          <w:i/>
        </w:rPr>
        <w:t>.  In those cases</w:t>
      </w:r>
      <w:r w:rsidR="00A212C8" w:rsidRPr="00FA3A9F">
        <w:rPr>
          <w:i/>
        </w:rPr>
        <w:t xml:space="preserve">, the State intends for the </w:t>
      </w:r>
      <w:r w:rsidR="00833BE3" w:rsidRPr="00FA3A9F">
        <w:rPr>
          <w:i/>
        </w:rPr>
        <w:t>V</w:t>
      </w:r>
      <w:r w:rsidR="00A212C8" w:rsidRPr="00FA3A9F">
        <w:rPr>
          <w:i/>
        </w:rPr>
        <w:t xml:space="preserve">endor to provide </w:t>
      </w:r>
      <w:r w:rsidR="000C431B" w:rsidRPr="00FA3A9F">
        <w:rPr>
          <w:i/>
        </w:rPr>
        <w:t>response</w:t>
      </w:r>
      <w:r w:rsidR="0049444A" w:rsidRPr="00FA3A9F">
        <w:rPr>
          <w:i/>
        </w:rPr>
        <w:t>s</w:t>
      </w:r>
      <w:r w:rsidR="000C431B" w:rsidRPr="00FA3A9F">
        <w:rPr>
          <w:i/>
        </w:rPr>
        <w:t xml:space="preserve"> </w:t>
      </w:r>
      <w:r w:rsidR="005768EF" w:rsidRPr="00FA3A9F">
        <w:rPr>
          <w:i/>
        </w:rPr>
        <w:t xml:space="preserve">outlining </w:t>
      </w:r>
      <w:r w:rsidR="000568EA" w:rsidRPr="00FA3A9F">
        <w:rPr>
          <w:i/>
        </w:rPr>
        <w:t xml:space="preserve">its methodology to meet or surpass the objective, </w:t>
      </w:r>
      <w:r w:rsidR="00833BE3" w:rsidRPr="00FA3A9F">
        <w:rPr>
          <w:i/>
        </w:rPr>
        <w:t>existing programs</w:t>
      </w:r>
      <w:r w:rsidR="003356B8" w:rsidRPr="00FA3A9F">
        <w:rPr>
          <w:i/>
        </w:rPr>
        <w:t xml:space="preserve"> which meet or surpass the objective requirement</w:t>
      </w:r>
      <w:r w:rsidR="00833BE3" w:rsidRPr="00FA3A9F">
        <w:rPr>
          <w:i/>
        </w:rPr>
        <w:t xml:space="preserve">, and </w:t>
      </w:r>
      <w:r w:rsidR="005768EF" w:rsidRPr="00FA3A9F">
        <w:rPr>
          <w:i/>
        </w:rPr>
        <w:t>a</w:t>
      </w:r>
      <w:r w:rsidR="00A212C8" w:rsidRPr="00FA3A9F">
        <w:rPr>
          <w:i/>
        </w:rPr>
        <w:t xml:space="preserve"> timeline for implementation based on the </w:t>
      </w:r>
      <w:r w:rsidR="00B459E6" w:rsidRPr="00FA3A9F">
        <w:rPr>
          <w:i/>
        </w:rPr>
        <w:t>data provided in 2.2 Background and Current Operating Environment</w:t>
      </w:r>
      <w:r w:rsidR="005768EF" w:rsidRPr="00FA3A9F">
        <w:rPr>
          <w:i/>
        </w:rPr>
        <w:t xml:space="preserve"> that is known.</w:t>
      </w:r>
    </w:p>
    <w:p w:rsidR="00E545F2" w:rsidRPr="00FA3A9F" w:rsidRDefault="00E545F2" w:rsidP="008111DB">
      <w:pPr>
        <w:ind w:left="1440" w:hanging="720"/>
      </w:pPr>
      <w:bookmarkStart w:id="151" w:name="_Toc275378435"/>
      <w:r w:rsidRPr="00FA3A9F">
        <w:t>2.</w:t>
      </w:r>
      <w:r w:rsidR="00615345" w:rsidRPr="00FA3A9F">
        <w:t>4</w:t>
      </w:r>
      <w:r w:rsidRPr="00FA3A9F">
        <w:t>.1</w:t>
      </w:r>
      <w:r w:rsidRPr="00FA3A9F">
        <w:tab/>
      </w:r>
      <w:bookmarkEnd w:id="151"/>
      <w:r w:rsidR="007826FB" w:rsidRPr="00FA3A9F">
        <w:t xml:space="preserve">Goal: </w:t>
      </w:r>
      <w:r w:rsidR="00D2317C" w:rsidRPr="00FA3A9F">
        <w:t xml:space="preserve">Provide </w:t>
      </w:r>
      <w:r w:rsidR="0000477D" w:rsidRPr="00FA3A9F">
        <w:t xml:space="preserve">comprehensive fleet </w:t>
      </w:r>
      <w:r w:rsidR="00810A49" w:rsidRPr="00FA3A9F">
        <w:t>services</w:t>
      </w:r>
      <w:r w:rsidR="0000477D" w:rsidRPr="00FA3A9F">
        <w:t xml:space="preserve"> for constitutional and non-constitutional governmental entities:</w:t>
      </w:r>
      <w:r w:rsidRPr="00FA3A9F">
        <w:tab/>
      </w:r>
    </w:p>
    <w:p w:rsidR="00FF3178" w:rsidRPr="00FA3A9F" w:rsidRDefault="00A3525E" w:rsidP="00834206">
      <w:pPr>
        <w:widowControl w:val="0"/>
        <w:ind w:left="2520" w:hanging="1080"/>
      </w:pPr>
      <w:r w:rsidRPr="00FA3A9F">
        <w:t>2.4.1.1</w:t>
      </w:r>
      <w:r w:rsidRPr="00FA3A9F">
        <w:tab/>
      </w:r>
      <w:r w:rsidR="007826FB" w:rsidRPr="00FA3A9F">
        <w:t>Objective:</w:t>
      </w:r>
      <w:r w:rsidR="00D14D96" w:rsidRPr="00FA3A9F">
        <w:t xml:space="preserve"> </w:t>
      </w:r>
      <w:r w:rsidR="00FF3178" w:rsidRPr="00FA3A9F">
        <w:t xml:space="preserve">Implement integrated </w:t>
      </w:r>
      <w:r w:rsidRPr="00FA3A9F">
        <w:t xml:space="preserve">fleet </w:t>
      </w:r>
      <w:r w:rsidR="00810A49" w:rsidRPr="00FA3A9F">
        <w:t xml:space="preserve">services </w:t>
      </w:r>
      <w:r w:rsidR="00FF3178" w:rsidRPr="00FA3A9F">
        <w:t xml:space="preserve">that meet the current and future needs of the </w:t>
      </w:r>
      <w:r w:rsidR="00D37795" w:rsidRPr="00FA3A9F">
        <w:t>State</w:t>
      </w:r>
      <w:r w:rsidR="0012322D" w:rsidRPr="00FA3A9F">
        <w:t xml:space="preserve"> of West Virginia</w:t>
      </w:r>
      <w:r w:rsidR="00035A02" w:rsidRPr="00FA3A9F">
        <w:t xml:space="preserve"> as specified in 2.2 Background and Current Operating Environment</w:t>
      </w:r>
      <w:r w:rsidR="0012322D" w:rsidRPr="00FA3A9F">
        <w:t xml:space="preserve">.  </w:t>
      </w:r>
    </w:p>
    <w:p w:rsidR="000C6AF3" w:rsidRPr="00FA3A9F" w:rsidRDefault="000C6AF3" w:rsidP="000C6AF3">
      <w:pPr>
        <w:ind w:left="2520" w:hanging="1080"/>
      </w:pPr>
      <w:r w:rsidRPr="00FA3A9F">
        <w:t>2.4.1.2</w:t>
      </w:r>
      <w:r w:rsidRPr="00FA3A9F">
        <w:tab/>
      </w:r>
      <w:r w:rsidR="004454AD" w:rsidRPr="00FA3A9F">
        <w:t xml:space="preserve">Objective:  Implement data analytical service management </w:t>
      </w:r>
      <w:r w:rsidRPr="00FA3A9F">
        <w:t xml:space="preserve">using </w:t>
      </w:r>
      <w:r w:rsidR="007D3E6C" w:rsidRPr="00FA3A9F">
        <w:t xml:space="preserve">integrated, </w:t>
      </w:r>
      <w:r w:rsidRPr="00FA3A9F">
        <w:t>browser client-server applications</w:t>
      </w:r>
      <w:r w:rsidR="00AE056B" w:rsidRPr="00FA3A9F">
        <w:t xml:space="preserve"> </w:t>
      </w:r>
      <w:r w:rsidRPr="00FA3A9F">
        <w:t>for the following core fleet processes:</w:t>
      </w:r>
    </w:p>
    <w:p w:rsidR="000C6AF3" w:rsidRPr="00FA3A9F" w:rsidRDefault="000C6AF3" w:rsidP="000C6AF3">
      <w:pPr>
        <w:pStyle w:val="Heading5"/>
      </w:pPr>
      <w:r w:rsidRPr="00FA3A9F">
        <w:t>2.</w:t>
      </w:r>
      <w:r w:rsidR="004E7952" w:rsidRPr="00FA3A9F">
        <w:t>4</w:t>
      </w:r>
      <w:r w:rsidRPr="00FA3A9F">
        <w:t>.</w:t>
      </w:r>
      <w:r w:rsidR="004E7952" w:rsidRPr="00FA3A9F">
        <w:t>1</w:t>
      </w:r>
      <w:r w:rsidRPr="00FA3A9F">
        <w:t>.</w:t>
      </w:r>
      <w:r w:rsidR="004E7952" w:rsidRPr="00FA3A9F">
        <w:t>2</w:t>
      </w:r>
      <w:r w:rsidRPr="00FA3A9F">
        <w:t>.1</w:t>
      </w:r>
      <w:r w:rsidRPr="00FA3A9F">
        <w:tab/>
        <w:t>Fleet utilization management</w:t>
      </w:r>
    </w:p>
    <w:p w:rsidR="000C6AF3" w:rsidRPr="00FA3A9F" w:rsidRDefault="000C6AF3" w:rsidP="000C6AF3">
      <w:pPr>
        <w:pStyle w:val="Heading5"/>
      </w:pPr>
      <w:r w:rsidRPr="00FA3A9F">
        <w:t>2.</w:t>
      </w:r>
      <w:r w:rsidR="00EA55B3" w:rsidRPr="00FA3A9F">
        <w:t>4.1.2.</w:t>
      </w:r>
      <w:r w:rsidRPr="00FA3A9F">
        <w:t>2</w:t>
      </w:r>
      <w:r w:rsidRPr="00FA3A9F">
        <w:tab/>
        <w:t>Fleet selector list development</w:t>
      </w:r>
    </w:p>
    <w:p w:rsidR="000C6AF3" w:rsidRPr="00FA3A9F" w:rsidRDefault="000C6AF3" w:rsidP="000C6AF3">
      <w:pPr>
        <w:pStyle w:val="Heading5"/>
      </w:pPr>
      <w:r w:rsidRPr="00FA3A9F">
        <w:t>2.</w:t>
      </w:r>
      <w:r w:rsidR="00EA55B3" w:rsidRPr="00FA3A9F">
        <w:t>4.1.2.</w:t>
      </w:r>
      <w:r w:rsidRPr="00FA3A9F">
        <w:t>3</w:t>
      </w:r>
      <w:r w:rsidRPr="00FA3A9F">
        <w:tab/>
        <w:t>RFx specification development</w:t>
      </w:r>
    </w:p>
    <w:p w:rsidR="000C6AF3" w:rsidRPr="00FA3A9F" w:rsidRDefault="00EA55B3" w:rsidP="000C6AF3">
      <w:pPr>
        <w:pStyle w:val="Heading5"/>
      </w:pPr>
      <w:r w:rsidRPr="00FA3A9F">
        <w:t>2.4.1.2</w:t>
      </w:r>
      <w:r w:rsidR="000C6AF3" w:rsidRPr="00FA3A9F">
        <w:t>.4</w:t>
      </w:r>
      <w:r w:rsidR="000C6AF3" w:rsidRPr="00FA3A9F">
        <w:tab/>
        <w:t>Carbon footprint benchmarking and reduction</w:t>
      </w:r>
    </w:p>
    <w:p w:rsidR="000C6AF3" w:rsidRPr="00FA3A9F" w:rsidRDefault="00EA55B3" w:rsidP="000C6AF3">
      <w:pPr>
        <w:pStyle w:val="Heading5"/>
      </w:pPr>
      <w:r w:rsidRPr="00FA3A9F">
        <w:t>2.4.1.2</w:t>
      </w:r>
      <w:r w:rsidR="000C6AF3" w:rsidRPr="00FA3A9F">
        <w:t>.5</w:t>
      </w:r>
      <w:r w:rsidR="000C6AF3" w:rsidRPr="00FA3A9F">
        <w:tab/>
        <w:t>Maintenance management</w:t>
      </w:r>
    </w:p>
    <w:p w:rsidR="000C6AF3" w:rsidRPr="00FA3A9F" w:rsidRDefault="00EA55B3" w:rsidP="000C6AF3">
      <w:pPr>
        <w:pStyle w:val="Heading5"/>
      </w:pPr>
      <w:r w:rsidRPr="00FA3A9F">
        <w:t>2.4.1.2</w:t>
      </w:r>
      <w:r w:rsidR="000C6AF3" w:rsidRPr="00FA3A9F">
        <w:t>.6</w:t>
      </w:r>
      <w:r w:rsidR="000C6AF3" w:rsidRPr="00FA3A9F">
        <w:tab/>
        <w:t>Driver behavior assessment and compliance</w:t>
      </w:r>
    </w:p>
    <w:p w:rsidR="000C6AF3" w:rsidRPr="00FA3A9F" w:rsidRDefault="00EA55B3" w:rsidP="000C6AF3">
      <w:pPr>
        <w:pStyle w:val="Heading5"/>
      </w:pPr>
      <w:r w:rsidRPr="00FA3A9F">
        <w:t>2.4.1.2</w:t>
      </w:r>
      <w:r w:rsidR="000C6AF3" w:rsidRPr="00FA3A9F">
        <w:t>.7</w:t>
      </w:r>
      <w:r w:rsidR="000C6AF3" w:rsidRPr="00FA3A9F">
        <w:tab/>
        <w:t>Fleet cycling (replacement management)</w:t>
      </w:r>
    </w:p>
    <w:p w:rsidR="000C6AF3" w:rsidRPr="00FA3A9F" w:rsidRDefault="00EA55B3" w:rsidP="000C6AF3">
      <w:pPr>
        <w:pStyle w:val="Heading5"/>
      </w:pPr>
      <w:r w:rsidRPr="00FA3A9F">
        <w:t>2.4.1.2</w:t>
      </w:r>
      <w:r w:rsidR="000C6AF3" w:rsidRPr="00FA3A9F">
        <w:t>.8</w:t>
      </w:r>
      <w:r w:rsidR="000C6AF3" w:rsidRPr="00FA3A9F">
        <w:tab/>
        <w:t>Total cost of ownership analytics</w:t>
      </w:r>
    </w:p>
    <w:p w:rsidR="000C6AF3" w:rsidRPr="00FA3A9F" w:rsidRDefault="003B14BD" w:rsidP="000C6AF3">
      <w:pPr>
        <w:pStyle w:val="Heading5"/>
      </w:pPr>
      <w:r w:rsidRPr="00FA3A9F">
        <w:t>2.4.1.2</w:t>
      </w:r>
      <w:r w:rsidR="000C6AF3" w:rsidRPr="00FA3A9F">
        <w:t>.9</w:t>
      </w:r>
      <w:r w:rsidR="000C6AF3" w:rsidRPr="00FA3A9F">
        <w:tab/>
        <w:t>Cost management and cost containment</w:t>
      </w:r>
    </w:p>
    <w:p w:rsidR="000C6AF3" w:rsidRPr="00FA3A9F" w:rsidRDefault="003B14BD" w:rsidP="000C6AF3">
      <w:pPr>
        <w:pStyle w:val="Heading5"/>
      </w:pPr>
      <w:r w:rsidRPr="00FA3A9F">
        <w:t>2.4.1.2</w:t>
      </w:r>
      <w:r w:rsidR="000C6AF3" w:rsidRPr="00FA3A9F">
        <w:t>.10</w:t>
      </w:r>
      <w:r w:rsidR="000C6AF3" w:rsidRPr="00FA3A9F">
        <w:tab/>
        <w:t xml:space="preserve">Industry best practice </w:t>
      </w:r>
      <w:r w:rsidR="00B23CC2" w:rsidRPr="00FA3A9F">
        <w:t>modeling</w:t>
      </w:r>
    </w:p>
    <w:p w:rsidR="000C6AF3" w:rsidRPr="00FA3A9F" w:rsidRDefault="003B14BD" w:rsidP="000C6AF3">
      <w:pPr>
        <w:pStyle w:val="Heading5"/>
      </w:pPr>
      <w:r w:rsidRPr="00FA3A9F">
        <w:t>2.4.1.2</w:t>
      </w:r>
      <w:r w:rsidR="000C6AF3" w:rsidRPr="00FA3A9F">
        <w:t>.11</w:t>
      </w:r>
      <w:r w:rsidR="000C6AF3" w:rsidRPr="00FA3A9F">
        <w:tab/>
        <w:t>Supply chain management</w:t>
      </w:r>
    </w:p>
    <w:p w:rsidR="000C6AF3" w:rsidRPr="00FA3A9F" w:rsidRDefault="003B14BD" w:rsidP="000C6AF3">
      <w:pPr>
        <w:pStyle w:val="Heading5"/>
      </w:pPr>
      <w:r w:rsidRPr="00FA3A9F">
        <w:t>2.4.1.2</w:t>
      </w:r>
      <w:r w:rsidR="000C6AF3" w:rsidRPr="00FA3A9F">
        <w:t>.12</w:t>
      </w:r>
      <w:r w:rsidR="000C6AF3" w:rsidRPr="00FA3A9F">
        <w:tab/>
        <w:t xml:space="preserve">Garage management </w:t>
      </w:r>
    </w:p>
    <w:p w:rsidR="000C6AF3" w:rsidRPr="00FA3A9F" w:rsidRDefault="000C6AF3" w:rsidP="000C6AF3">
      <w:pPr>
        <w:ind w:left="2520" w:hanging="1080"/>
      </w:pPr>
      <w:r w:rsidRPr="00FA3A9F">
        <w:t>2.</w:t>
      </w:r>
      <w:r w:rsidR="00060FC9" w:rsidRPr="00FA3A9F">
        <w:t>4.1.3</w:t>
      </w:r>
      <w:r w:rsidRPr="00FA3A9F">
        <w:tab/>
      </w:r>
      <w:r w:rsidR="00060FC9" w:rsidRPr="00FA3A9F">
        <w:t>Objective:  Implement</w:t>
      </w:r>
      <w:r w:rsidRPr="00FA3A9F">
        <w:t xml:space="preserve"> narrative and graphical performance reviews for the FMO (consolidated) and state spending units (by spending unit billing code), </w:t>
      </w:r>
      <w:r w:rsidR="00C41501" w:rsidRPr="00FA3A9F">
        <w:t xml:space="preserve">no less than </w:t>
      </w:r>
      <w:r w:rsidRPr="00FA3A9F">
        <w:t>annually to demonstrate achieved cost savings for the state and spending units as well as identifying other service areas with the potential to achieve increased cost savings or cost containment for the state and spending units.</w:t>
      </w:r>
    </w:p>
    <w:p w:rsidR="000C6AF3" w:rsidRPr="00FA3A9F" w:rsidRDefault="000C6AF3" w:rsidP="000C6AF3">
      <w:pPr>
        <w:ind w:left="2520" w:hanging="1080"/>
      </w:pPr>
      <w:r w:rsidRPr="00FA3A9F">
        <w:t>2.</w:t>
      </w:r>
      <w:r w:rsidR="000A3446" w:rsidRPr="00FA3A9F">
        <w:t>4.1.4</w:t>
      </w:r>
      <w:r w:rsidRPr="00FA3A9F">
        <w:tab/>
      </w:r>
      <w:r w:rsidR="000A3446" w:rsidRPr="00FA3A9F">
        <w:t xml:space="preserve">Objective:  Implement </w:t>
      </w:r>
      <w:r w:rsidRPr="00FA3A9F">
        <w:t>user training ensuring users can:</w:t>
      </w:r>
    </w:p>
    <w:p w:rsidR="000C6AF3" w:rsidRPr="00FA3A9F" w:rsidRDefault="000C6AF3" w:rsidP="000C6AF3">
      <w:pPr>
        <w:pStyle w:val="Heading5"/>
      </w:pPr>
      <w:r w:rsidRPr="00FA3A9F">
        <w:t>2.</w:t>
      </w:r>
      <w:r w:rsidR="000A3446" w:rsidRPr="00FA3A9F">
        <w:t>4.1.4</w:t>
      </w:r>
      <w:r w:rsidRPr="00FA3A9F">
        <w:t>.1</w:t>
      </w:r>
      <w:r w:rsidRPr="00FA3A9F">
        <w:tab/>
        <w:t xml:space="preserve">Demonstrate a high-level understanding of </w:t>
      </w:r>
      <w:r w:rsidR="002B28A8" w:rsidRPr="00FA3A9F">
        <w:t>fleet</w:t>
      </w:r>
      <w:r w:rsidRPr="00FA3A9F">
        <w:t xml:space="preserve"> browser client-server applications.</w:t>
      </w:r>
    </w:p>
    <w:p w:rsidR="000C6AF3" w:rsidRPr="00FA3A9F" w:rsidRDefault="000C6AF3" w:rsidP="000C6AF3">
      <w:pPr>
        <w:pStyle w:val="Heading5"/>
      </w:pPr>
      <w:r w:rsidRPr="00FA3A9F">
        <w:t>2.</w:t>
      </w:r>
      <w:r w:rsidR="002B28A8" w:rsidRPr="00FA3A9F">
        <w:t>4.1.4</w:t>
      </w:r>
      <w:r w:rsidRPr="00FA3A9F">
        <w:t>.2</w:t>
      </w:r>
      <w:r w:rsidRPr="00FA3A9F">
        <w:tab/>
        <w:t>Utilize reporting functionality.</w:t>
      </w:r>
    </w:p>
    <w:p w:rsidR="000C6AF3" w:rsidRPr="00FA3A9F" w:rsidRDefault="000C6AF3" w:rsidP="000C6AF3">
      <w:pPr>
        <w:widowControl w:val="0"/>
        <w:tabs>
          <w:tab w:val="left" w:pos="-1440"/>
          <w:tab w:val="left" w:pos="-720"/>
          <w:tab w:val="left" w:pos="8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2B28A8" w:rsidRPr="00FA3A9F">
        <w:t>4.1.5</w:t>
      </w:r>
      <w:r w:rsidRPr="00FA3A9F">
        <w:tab/>
      </w:r>
      <w:r w:rsidR="00CE7170" w:rsidRPr="00FA3A9F">
        <w:t xml:space="preserve">Objective:  </w:t>
      </w:r>
      <w:r w:rsidR="007C0AB2" w:rsidRPr="00FA3A9F">
        <w:t>C</w:t>
      </w:r>
      <w:r w:rsidRPr="00FA3A9F">
        <w:t>apture, integrate, and provide National Highway Transportation Safety Administration safety data and vehicle recall information to driver</w:t>
      </w:r>
      <w:r w:rsidR="007C0AB2" w:rsidRPr="00FA3A9F">
        <w:t xml:space="preserve"> and</w:t>
      </w:r>
      <w:r w:rsidRPr="00FA3A9F">
        <w:t xml:space="preserve"> </w:t>
      </w:r>
      <w:r w:rsidRPr="00FA3A9F">
        <w:lastRenderedPageBreak/>
        <w:t xml:space="preserve">spending unit fleet coordinator using </w:t>
      </w:r>
      <w:r w:rsidR="00CE7170" w:rsidRPr="00FA3A9F">
        <w:t xml:space="preserve">a </w:t>
      </w:r>
      <w:r w:rsidRPr="00FA3A9F">
        <w:t>browser client-server application.</w:t>
      </w:r>
    </w:p>
    <w:p w:rsidR="000C6AF3" w:rsidRPr="00FA3A9F" w:rsidRDefault="000C6AF3" w:rsidP="000C6AF3">
      <w:pPr>
        <w:widowControl w:val="0"/>
        <w:tabs>
          <w:tab w:val="left" w:pos="-1440"/>
          <w:tab w:val="left" w:pos="-720"/>
          <w:tab w:val="left" w:pos="8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CE7170" w:rsidRPr="00FA3A9F">
        <w:t>4.1.6</w:t>
      </w:r>
      <w:r w:rsidRPr="00FA3A9F">
        <w:tab/>
      </w:r>
      <w:r w:rsidR="00CE7170" w:rsidRPr="00FA3A9F">
        <w:t>Objective: Implement</w:t>
      </w:r>
      <w:r w:rsidRPr="00FA3A9F">
        <w:t xml:space="preserve"> a toll-free telephone number for a maintenance management contact center.</w:t>
      </w:r>
    </w:p>
    <w:p w:rsidR="000C6AF3" w:rsidRPr="00FA3A9F" w:rsidRDefault="000C6AF3" w:rsidP="000C6AF3">
      <w:pPr>
        <w:widowControl w:val="0"/>
        <w:tabs>
          <w:tab w:val="left" w:pos="-1440"/>
          <w:tab w:val="left" w:pos="-720"/>
          <w:tab w:val="left" w:pos="8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2334B6" w:rsidRPr="00FA3A9F">
        <w:t>4.1.7</w:t>
      </w:r>
      <w:r w:rsidRPr="00FA3A9F">
        <w:tab/>
      </w:r>
      <w:r w:rsidR="002334B6" w:rsidRPr="00FA3A9F">
        <w:t>Objective: Implement</w:t>
      </w:r>
      <w:r w:rsidRPr="00FA3A9F">
        <w:t xml:space="preserve"> a maintenance management contact center that is available to the state twenty-for (24) hours daily, including weekends and holidays.</w:t>
      </w:r>
    </w:p>
    <w:p w:rsidR="000C6AF3" w:rsidRPr="00FA3A9F" w:rsidRDefault="000C6AF3" w:rsidP="000C6AF3">
      <w:pPr>
        <w:widowControl w:val="0"/>
        <w:tabs>
          <w:tab w:val="left" w:pos="-1440"/>
          <w:tab w:val="left" w:pos="-720"/>
          <w:tab w:val="left" w:pos="8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2334B6" w:rsidRPr="00FA3A9F">
        <w:t>4.1.7</w:t>
      </w:r>
      <w:r w:rsidRPr="00FA3A9F">
        <w:tab/>
      </w:r>
      <w:r w:rsidR="002334B6" w:rsidRPr="00FA3A9F">
        <w:t xml:space="preserve">Objective: </w:t>
      </w:r>
      <w:r w:rsidR="00D93CFB" w:rsidRPr="00FA3A9F">
        <w:t>Implement a</w:t>
      </w:r>
      <w:r w:rsidRPr="00FA3A9F">
        <w:t xml:space="preserve"> payment mechanism for preventive maintenance such as coupon, virtual coupon, limited value service card, or browser client-server application that does not require pre-authorization by a driver prior to use. </w:t>
      </w:r>
    </w:p>
    <w:p w:rsidR="000C6AF3" w:rsidRPr="00FA3A9F" w:rsidRDefault="00D93CFB" w:rsidP="000C6AF3">
      <w:pPr>
        <w:ind w:left="2520" w:hanging="1080"/>
      </w:pPr>
      <w:r w:rsidRPr="00FA3A9F">
        <w:t>2.4.1.8</w:t>
      </w:r>
      <w:r w:rsidR="000C6AF3" w:rsidRPr="00FA3A9F">
        <w:tab/>
      </w:r>
      <w:r w:rsidRPr="00FA3A9F">
        <w:t xml:space="preserve">Objective: Implement </w:t>
      </w:r>
      <w:r w:rsidR="000C6AF3" w:rsidRPr="00FA3A9F">
        <w:t>maintenance management based on but not limited to established parameters such as time, calendar, odometer, power take off, or operating hours.</w:t>
      </w:r>
    </w:p>
    <w:p w:rsidR="000C6AF3" w:rsidRPr="00FA3A9F" w:rsidRDefault="0011507A" w:rsidP="000C6AF3">
      <w:pPr>
        <w:ind w:left="2520" w:hanging="1080"/>
      </w:pPr>
      <w:r w:rsidRPr="00FA3A9F">
        <w:t>2.4.1.9</w:t>
      </w:r>
      <w:r w:rsidR="000C6AF3" w:rsidRPr="00FA3A9F">
        <w:tab/>
      </w:r>
      <w:r w:rsidRPr="00FA3A9F">
        <w:t xml:space="preserve">Objective: Implement </w:t>
      </w:r>
      <w:r w:rsidR="000C6AF3" w:rsidRPr="00FA3A9F">
        <w:t>a browser client-server preventive maintenance application that is driver-centric and can produce maintenance reminders using Email or SMS and notify spending unit fleet coordinators when established thresholds are pending or have been exceeded.</w:t>
      </w:r>
    </w:p>
    <w:p w:rsidR="000C6AF3" w:rsidRPr="00FA3A9F" w:rsidRDefault="00245F30" w:rsidP="000C6AF3">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2.4.1.10</w:t>
      </w:r>
      <w:r w:rsidRPr="00FA3A9F">
        <w:tab/>
        <w:t xml:space="preserve">Objective: Implement </w:t>
      </w:r>
      <w:r w:rsidR="000C6AF3" w:rsidRPr="00FA3A9F">
        <w:t>a browser client-server maintenance management and repair application for light-duty vehicles that provides real-time, line item visibility of maintenance and repair outcomes (invoices, work orders, or work requests), including narrative comments (if applicable) which contain documented savings in reduced labor rate charges, reduced parts charges, reduced core charges, and any warranty recovery savings.</w:t>
      </w:r>
    </w:p>
    <w:p w:rsidR="000C6AF3" w:rsidRPr="00FA3A9F" w:rsidRDefault="000C6AF3" w:rsidP="000C6AF3">
      <w:pPr>
        <w:widowControl w:val="0"/>
        <w:tabs>
          <w:tab w:val="left" w:pos="-1440"/>
          <w:tab w:val="left" w:pos="-720"/>
          <w:tab w:val="left" w:pos="12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4D5260" w:rsidRPr="00FA3A9F">
        <w:t>4.1.11</w:t>
      </w:r>
      <w:r w:rsidR="004D5260" w:rsidRPr="00FA3A9F">
        <w:tab/>
        <w:t xml:space="preserve">Objective: Implement repair service </w:t>
      </w:r>
      <w:r w:rsidR="0060024C" w:rsidRPr="00FA3A9F">
        <w:t>m</w:t>
      </w:r>
      <w:r w:rsidRPr="00FA3A9F">
        <w:t>anagement based on but not limited to established thresholds such as time, calendar, odometer, power take off, operating hours, estimated cost, and existing statewide contracts.</w:t>
      </w:r>
    </w:p>
    <w:p w:rsidR="00937AEE" w:rsidRPr="00FA3A9F" w:rsidRDefault="000C6AF3" w:rsidP="000C6AF3">
      <w:pPr>
        <w:widowControl w:val="0"/>
        <w:tabs>
          <w:tab w:val="left" w:pos="-1440"/>
          <w:tab w:val="left" w:pos="-720"/>
          <w:tab w:val="left" w:pos="12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7210B0" w:rsidRPr="00FA3A9F">
        <w:t>4.1.12</w:t>
      </w:r>
      <w:r w:rsidR="007210B0" w:rsidRPr="00FA3A9F">
        <w:tab/>
        <w:t xml:space="preserve">Objective: Implement </w:t>
      </w:r>
      <w:r w:rsidRPr="00FA3A9F">
        <w:t>management of third-party logistics Vendors (3PL)</w:t>
      </w:r>
      <w:r w:rsidR="00937AEE" w:rsidRPr="00FA3A9F">
        <w:t>.</w:t>
      </w:r>
    </w:p>
    <w:p w:rsidR="00937AEE" w:rsidRPr="00FA3A9F" w:rsidRDefault="00937AEE" w:rsidP="00937AEE">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2.4.1.13</w:t>
      </w:r>
      <w:r w:rsidRPr="00FA3A9F">
        <w:tab/>
        <w:t>Objective: Implement a browser client-server application that demonstrates warranty recovery results by 3PL for each spending unit.</w:t>
      </w:r>
    </w:p>
    <w:p w:rsidR="000C6AF3" w:rsidRPr="00FA3A9F" w:rsidRDefault="000C6AF3" w:rsidP="000C6AF3">
      <w:pPr>
        <w:widowControl w:val="0"/>
        <w:tabs>
          <w:tab w:val="left" w:pos="-1440"/>
          <w:tab w:val="left" w:pos="-720"/>
          <w:tab w:val="left" w:pos="12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r>
      <w:r w:rsidR="007210B0" w:rsidRPr="00FA3A9F">
        <w:t>2.4.1.1</w:t>
      </w:r>
      <w:r w:rsidR="00AD3498" w:rsidRPr="00FA3A9F">
        <w:t>3</w:t>
      </w:r>
      <w:r w:rsidRPr="00FA3A9F">
        <w:t>.1</w:t>
      </w:r>
      <w:r w:rsidRPr="00FA3A9F">
        <w:tab/>
        <w:t>3PL provides the lowest repair cost to the state.</w:t>
      </w:r>
    </w:p>
    <w:p w:rsidR="000C6AF3" w:rsidRPr="00FA3A9F" w:rsidRDefault="007210B0" w:rsidP="000C6AF3">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2.4.1.1</w:t>
      </w:r>
      <w:r w:rsidR="00AD3498" w:rsidRPr="00FA3A9F">
        <w:t>3</w:t>
      </w:r>
      <w:r w:rsidR="000C6AF3" w:rsidRPr="00FA3A9F">
        <w:t>.2</w:t>
      </w:r>
      <w:r w:rsidR="000C6AF3" w:rsidRPr="00FA3A9F">
        <w:tab/>
        <w:t>3PL executes real-time odometer entry and accounts receivable processing.</w:t>
      </w:r>
    </w:p>
    <w:p w:rsidR="000C6AF3" w:rsidRPr="00FA3A9F" w:rsidRDefault="00FA5DCC" w:rsidP="000C6AF3">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2.4.1.1</w:t>
      </w:r>
      <w:r w:rsidR="00AD3498" w:rsidRPr="00FA3A9F">
        <w:t>3</w:t>
      </w:r>
      <w:r w:rsidR="000C6AF3" w:rsidRPr="00FA3A9F">
        <w:t>.3</w:t>
      </w:r>
      <w:r w:rsidR="000C6AF3" w:rsidRPr="00FA3A9F">
        <w:tab/>
        <w:t xml:space="preserve">3PL is within reasonable proximity to vehicle location – five (5) miles.  </w:t>
      </w:r>
    </w:p>
    <w:p w:rsidR="000C6AF3" w:rsidRPr="00FA3A9F" w:rsidRDefault="000C6AF3" w:rsidP="000C6AF3">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w:t>
      </w:r>
      <w:r w:rsidR="00FA5DCC" w:rsidRPr="00FA3A9F">
        <w:t>4.1.1</w:t>
      </w:r>
      <w:r w:rsidR="00AD3498" w:rsidRPr="00FA3A9F">
        <w:t>3</w:t>
      </w:r>
      <w:r w:rsidRPr="00FA3A9F">
        <w:t>.4</w:t>
      </w:r>
      <w:r w:rsidRPr="00FA3A9F">
        <w:tab/>
        <w:t xml:space="preserve">3PL uses Original Equipment Manufacturer (OEM) or equivalent, warrantied parts during vehicle warranty period.  Post OEM warranty coverage period, the </w:t>
      </w:r>
      <w:r w:rsidR="00CC412F" w:rsidRPr="00FA3A9F">
        <w:t>3PL</w:t>
      </w:r>
      <w:r w:rsidRPr="00FA3A9F">
        <w:t xml:space="preserve"> use</w:t>
      </w:r>
      <w:r w:rsidR="00CC412F" w:rsidRPr="00FA3A9F">
        <w:t>s</w:t>
      </w:r>
      <w:r w:rsidRPr="00FA3A9F">
        <w:t xml:space="preserve"> OEM or equivalent after-market parts whichever is most cost-effective.</w:t>
      </w:r>
    </w:p>
    <w:p w:rsidR="000C6AF3" w:rsidRPr="00FA3A9F" w:rsidRDefault="00255908" w:rsidP="000C6AF3">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2.4.1.1</w:t>
      </w:r>
      <w:r w:rsidR="00AD3498" w:rsidRPr="00FA3A9F">
        <w:t>3</w:t>
      </w:r>
      <w:r w:rsidR="000C6AF3" w:rsidRPr="00FA3A9F">
        <w:t>.5</w:t>
      </w:r>
      <w:r w:rsidR="000C6AF3" w:rsidRPr="00FA3A9F">
        <w:tab/>
      </w:r>
      <w:r w:rsidR="007C387A" w:rsidRPr="00FA3A9F">
        <w:t>3PL recovery of n</w:t>
      </w:r>
      <w:r w:rsidR="000C6AF3" w:rsidRPr="00FA3A9F">
        <w:t>inety (90%) percent or more of warrantied part</w:t>
      </w:r>
      <w:r w:rsidR="00600471" w:rsidRPr="00FA3A9F">
        <w:t>’</w:t>
      </w:r>
      <w:r w:rsidR="000C6AF3" w:rsidRPr="00FA3A9F">
        <w:t xml:space="preserve">s value through part replacement by </w:t>
      </w:r>
      <w:r w:rsidR="00600471" w:rsidRPr="00FA3A9F">
        <w:t xml:space="preserve">the </w:t>
      </w:r>
      <w:r w:rsidR="000C6AF3" w:rsidRPr="00FA3A9F">
        <w:t>3PL or reimbursement by the part</w:t>
      </w:r>
      <w:r w:rsidR="00600471" w:rsidRPr="00FA3A9F">
        <w:t>’s</w:t>
      </w:r>
      <w:r w:rsidR="000C6AF3" w:rsidRPr="00FA3A9F">
        <w:t xml:space="preserve"> manufacturer.</w:t>
      </w:r>
    </w:p>
    <w:p w:rsidR="000C6AF3" w:rsidRPr="00FA3A9F" w:rsidRDefault="005C2AE8" w:rsidP="000C6AF3">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2.4.1.1</w:t>
      </w:r>
      <w:r w:rsidR="00AD3498" w:rsidRPr="00FA3A9F">
        <w:t>3</w:t>
      </w:r>
      <w:r w:rsidR="000C6AF3" w:rsidRPr="00FA3A9F">
        <w:t>.6</w:t>
      </w:r>
      <w:r w:rsidR="000C6AF3" w:rsidRPr="00FA3A9F">
        <w:tab/>
      </w:r>
      <w:r w:rsidRPr="00FA3A9F">
        <w:t>3PL</w:t>
      </w:r>
      <w:r w:rsidR="000C6AF3" w:rsidRPr="00FA3A9F">
        <w:t xml:space="preserve"> payment credit or reimburse</w:t>
      </w:r>
      <w:r w:rsidRPr="00FA3A9F">
        <w:t>ment</w:t>
      </w:r>
      <w:r w:rsidR="009607E8" w:rsidRPr="00FA3A9F">
        <w:t xml:space="preserve"> of </w:t>
      </w:r>
      <w:r w:rsidR="000C6AF3" w:rsidRPr="00FA3A9F">
        <w:t>ninety (90%) percent or more of the manufacturer part</w:t>
      </w:r>
      <w:r w:rsidR="009607E8" w:rsidRPr="00FA3A9F">
        <w:t>’s</w:t>
      </w:r>
      <w:r w:rsidR="000C6AF3" w:rsidRPr="00FA3A9F">
        <w:t xml:space="preserve"> warranty value</w:t>
      </w:r>
      <w:r w:rsidR="009607E8" w:rsidRPr="00FA3A9F">
        <w:t xml:space="preserve"> with</w:t>
      </w:r>
      <w:r w:rsidR="00AE2D75" w:rsidRPr="00FA3A9F">
        <w:t xml:space="preserve"> “Warranty recovery” </w:t>
      </w:r>
      <w:r w:rsidR="000C6AF3" w:rsidRPr="00FA3A9F">
        <w:t>clearly identified on spending unit invoice or reimbursement check detail</w:t>
      </w:r>
      <w:r w:rsidR="00AE2D75" w:rsidRPr="00FA3A9F">
        <w:t xml:space="preserve"> if payment is made by check</w:t>
      </w:r>
      <w:r w:rsidR="000C6AF3" w:rsidRPr="00FA3A9F">
        <w:t xml:space="preserve">. </w:t>
      </w:r>
    </w:p>
    <w:p w:rsidR="000C6AF3" w:rsidRPr="00FA3A9F" w:rsidRDefault="000C6AF3" w:rsidP="000C6AF3">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AD3498" w:rsidRPr="00FA3A9F">
        <w:t>4.1.14</w:t>
      </w:r>
      <w:r w:rsidR="00AD3498" w:rsidRPr="00FA3A9F">
        <w:tab/>
        <w:t xml:space="preserve">Objective: </w:t>
      </w:r>
      <w:r w:rsidR="00F03013" w:rsidRPr="00FA3A9F">
        <w:t xml:space="preserve">Implement and </w:t>
      </w:r>
      <w:r w:rsidRPr="00FA3A9F">
        <w:t xml:space="preserve">manage </w:t>
      </w:r>
      <w:r w:rsidR="003C2BF8" w:rsidRPr="00FA3A9F">
        <w:t>a</w:t>
      </w:r>
      <w:r w:rsidRPr="00FA3A9F">
        <w:t xml:space="preserve"> maintenance management contact center</w:t>
      </w:r>
      <w:r w:rsidR="003C2BF8" w:rsidRPr="00FA3A9F">
        <w:t xml:space="preserve"> available to drivers and fleet coordinators 24/7/365</w:t>
      </w:r>
      <w:r w:rsidRPr="00FA3A9F">
        <w:t>.</w:t>
      </w:r>
    </w:p>
    <w:p w:rsidR="00397C0F" w:rsidRPr="00FA3A9F" w:rsidRDefault="000C6AF3" w:rsidP="00397C0F">
      <w:pPr>
        <w:ind w:left="2520" w:hanging="1080"/>
      </w:pPr>
      <w:r w:rsidRPr="00FA3A9F">
        <w:lastRenderedPageBreak/>
        <w:t>2.</w:t>
      </w:r>
      <w:r w:rsidR="00B96AF8" w:rsidRPr="00FA3A9F">
        <w:t>4.1.15</w:t>
      </w:r>
      <w:r w:rsidR="00B96AF8" w:rsidRPr="00FA3A9F">
        <w:tab/>
        <w:t>Objective: Implement</w:t>
      </w:r>
      <w:r w:rsidRPr="00FA3A9F">
        <w:t xml:space="preserve"> </w:t>
      </w:r>
      <w:r w:rsidR="001B104C" w:rsidRPr="00FA3A9F">
        <w:t xml:space="preserve">and manage a </w:t>
      </w:r>
      <w:r w:rsidRPr="00FA3A9F">
        <w:t xml:space="preserve">24-hour </w:t>
      </w:r>
      <w:r w:rsidR="001B104C" w:rsidRPr="00FA3A9F">
        <w:t>r</w:t>
      </w:r>
      <w:r w:rsidRPr="00FA3A9F">
        <w:t xml:space="preserve">oadside </w:t>
      </w:r>
      <w:r w:rsidR="001B104C" w:rsidRPr="00FA3A9F">
        <w:t>a</w:t>
      </w:r>
      <w:r w:rsidRPr="00FA3A9F">
        <w:t>ssistance</w:t>
      </w:r>
      <w:r w:rsidR="001B104C" w:rsidRPr="00FA3A9F">
        <w:t xml:space="preserve"> program</w:t>
      </w:r>
      <w:r w:rsidR="004571C4" w:rsidRPr="00FA3A9F">
        <w:t xml:space="preserve"> with the following core functions</w:t>
      </w:r>
      <w:r w:rsidRPr="00FA3A9F">
        <w:t>:</w:t>
      </w:r>
    </w:p>
    <w:p w:rsidR="00397C0F" w:rsidRPr="00FA3A9F" w:rsidRDefault="00397C0F" w:rsidP="00397C0F">
      <w:pPr>
        <w:ind w:left="2520" w:hanging="1080"/>
      </w:pPr>
      <w:r w:rsidRPr="00FA3A9F">
        <w:tab/>
      </w:r>
      <w:r w:rsidR="000C6AF3" w:rsidRPr="00FA3A9F">
        <w:t>2.</w:t>
      </w:r>
      <w:r w:rsidR="00B96AF8" w:rsidRPr="00FA3A9F">
        <w:t>4.1.15</w:t>
      </w:r>
      <w:r w:rsidR="000C6AF3" w:rsidRPr="00FA3A9F">
        <w:t>.1</w:t>
      </w:r>
      <w:r w:rsidR="000C6AF3" w:rsidRPr="00FA3A9F">
        <w:tab/>
      </w:r>
      <w:r w:rsidR="004571C4" w:rsidRPr="00FA3A9F">
        <w:t>T</w:t>
      </w:r>
      <w:r w:rsidR="000C6AF3" w:rsidRPr="00FA3A9F">
        <w:t>oll-free assistance line.</w:t>
      </w:r>
    </w:p>
    <w:p w:rsidR="00397C0F" w:rsidRPr="00FA3A9F" w:rsidRDefault="00397C0F" w:rsidP="00397C0F">
      <w:pPr>
        <w:ind w:left="2520" w:hanging="1080"/>
      </w:pPr>
      <w:r w:rsidRPr="00FA3A9F">
        <w:tab/>
      </w:r>
      <w:r w:rsidR="000C6AF3" w:rsidRPr="00FA3A9F">
        <w:t>2.</w:t>
      </w:r>
      <w:r w:rsidR="00E76345" w:rsidRPr="00FA3A9F">
        <w:t>4.1.15</w:t>
      </w:r>
      <w:r w:rsidR="000C6AF3" w:rsidRPr="00FA3A9F">
        <w:t>.2</w:t>
      </w:r>
      <w:r w:rsidR="000C6AF3" w:rsidRPr="00FA3A9F">
        <w:tab/>
      </w:r>
      <w:r w:rsidR="00E76345" w:rsidRPr="00FA3A9F">
        <w:t>E</w:t>
      </w:r>
      <w:r w:rsidR="000C6AF3" w:rsidRPr="00FA3A9F">
        <w:t>mergency towing service.</w:t>
      </w:r>
    </w:p>
    <w:p w:rsidR="00397C0F" w:rsidRPr="00FA3A9F" w:rsidRDefault="00397C0F" w:rsidP="00397C0F">
      <w:pPr>
        <w:ind w:left="2520" w:hanging="1080"/>
      </w:pPr>
      <w:r w:rsidRPr="00FA3A9F">
        <w:tab/>
      </w:r>
      <w:r w:rsidR="000C6AF3" w:rsidRPr="00FA3A9F">
        <w:t>2.</w:t>
      </w:r>
      <w:r w:rsidR="00E76345" w:rsidRPr="00FA3A9F">
        <w:t>4.1.15.</w:t>
      </w:r>
      <w:r w:rsidR="000C6AF3" w:rsidRPr="00FA3A9F">
        <w:t>3</w:t>
      </w:r>
      <w:r w:rsidR="000C6AF3" w:rsidRPr="00FA3A9F">
        <w:tab/>
      </w:r>
      <w:r w:rsidR="00E76345" w:rsidRPr="00FA3A9F">
        <w:t>T</w:t>
      </w:r>
      <w:r w:rsidR="000C6AF3" w:rsidRPr="00FA3A9F">
        <w:t>ire-changing service.</w:t>
      </w:r>
    </w:p>
    <w:p w:rsidR="00397C0F" w:rsidRPr="00FA3A9F" w:rsidRDefault="00397C0F" w:rsidP="00397C0F">
      <w:pPr>
        <w:ind w:left="2520" w:hanging="1080"/>
      </w:pPr>
      <w:r w:rsidRPr="00FA3A9F">
        <w:tab/>
      </w:r>
      <w:r w:rsidR="000C6AF3" w:rsidRPr="00FA3A9F">
        <w:t>2.</w:t>
      </w:r>
      <w:r w:rsidR="00E76345" w:rsidRPr="00FA3A9F">
        <w:t>4.1.15</w:t>
      </w:r>
      <w:r w:rsidR="000C6AF3" w:rsidRPr="00FA3A9F">
        <w:t>.4</w:t>
      </w:r>
      <w:r w:rsidR="000C6AF3" w:rsidRPr="00FA3A9F">
        <w:tab/>
      </w:r>
      <w:r w:rsidR="00E76345" w:rsidRPr="00FA3A9F">
        <w:t>B</w:t>
      </w:r>
      <w:r w:rsidR="000C6AF3" w:rsidRPr="00FA3A9F">
        <w:t>attery jump service.</w:t>
      </w:r>
    </w:p>
    <w:p w:rsidR="00397C0F" w:rsidRPr="00FA3A9F" w:rsidRDefault="00397C0F" w:rsidP="00397C0F">
      <w:pPr>
        <w:ind w:left="2520" w:hanging="1080"/>
      </w:pPr>
      <w:r w:rsidRPr="00FA3A9F">
        <w:tab/>
      </w:r>
      <w:r w:rsidR="000C6AF3" w:rsidRPr="00FA3A9F">
        <w:t>2.</w:t>
      </w:r>
      <w:r w:rsidR="00E76345" w:rsidRPr="00FA3A9F">
        <w:t>4.1.15</w:t>
      </w:r>
      <w:r w:rsidR="000C6AF3" w:rsidRPr="00FA3A9F">
        <w:t>.5</w:t>
      </w:r>
      <w:r w:rsidR="000C6AF3" w:rsidRPr="00FA3A9F">
        <w:tab/>
      </w:r>
      <w:r w:rsidR="00E76345" w:rsidRPr="00FA3A9F">
        <w:t>L</w:t>
      </w:r>
      <w:r w:rsidR="000C6AF3" w:rsidRPr="00FA3A9F">
        <w:t>ockout service.</w:t>
      </w:r>
    </w:p>
    <w:p w:rsidR="000C6AF3" w:rsidRPr="00FA3A9F" w:rsidRDefault="00397C0F" w:rsidP="00397C0F">
      <w:pPr>
        <w:ind w:left="2520" w:hanging="1080"/>
      </w:pPr>
      <w:r w:rsidRPr="00FA3A9F">
        <w:tab/>
      </w:r>
      <w:r w:rsidR="000C6AF3" w:rsidRPr="00FA3A9F">
        <w:t>2.</w:t>
      </w:r>
      <w:r w:rsidR="0043485A" w:rsidRPr="00FA3A9F">
        <w:t>4.1.15</w:t>
      </w:r>
      <w:r w:rsidR="000C6AF3" w:rsidRPr="00FA3A9F">
        <w:t>.6</w:t>
      </w:r>
      <w:r w:rsidR="000C6AF3" w:rsidRPr="00FA3A9F">
        <w:tab/>
      </w:r>
      <w:r w:rsidR="0043485A" w:rsidRPr="00FA3A9F">
        <w:t>I</w:t>
      </w:r>
      <w:r w:rsidR="000C6AF3" w:rsidRPr="00FA3A9F">
        <w:t xml:space="preserve">ntegration with maintenance and repair services management </w:t>
      </w:r>
      <w:r w:rsidR="007032B7" w:rsidRPr="00FA3A9F">
        <w:t>objectives</w:t>
      </w:r>
      <w:r w:rsidR="000C6AF3" w:rsidRPr="00FA3A9F">
        <w:t xml:space="preserve"> so that drivers</w:t>
      </w:r>
      <w:r w:rsidR="007032B7" w:rsidRPr="00FA3A9F">
        <w:t xml:space="preserve"> and agency fleet coordinators may</w:t>
      </w:r>
      <w:r w:rsidR="000C6AF3" w:rsidRPr="00FA3A9F">
        <w:t xml:space="preserve"> contact a primary point of contact.</w:t>
      </w:r>
    </w:p>
    <w:p w:rsidR="000C6AF3" w:rsidRPr="00FA3A9F" w:rsidRDefault="000C6AF3" w:rsidP="000C6AF3">
      <w:pPr>
        <w:widowControl w:val="0"/>
        <w:tabs>
          <w:tab w:val="left" w:pos="-144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742271" w:rsidRPr="00FA3A9F">
        <w:t>4.1</w:t>
      </w:r>
      <w:r w:rsidRPr="00FA3A9F">
        <w:t>.</w:t>
      </w:r>
      <w:r w:rsidR="00742271" w:rsidRPr="00FA3A9F">
        <w:t>16</w:t>
      </w:r>
      <w:r w:rsidR="00742271" w:rsidRPr="00FA3A9F">
        <w:tab/>
        <w:t>Objective: Implement</w:t>
      </w:r>
      <w:r w:rsidRPr="00FA3A9F">
        <w:t xml:space="preserve"> a browser client-server application for agency-tailored garage management and parts inventory management.</w:t>
      </w:r>
    </w:p>
    <w:p w:rsidR="000C6AF3" w:rsidRPr="00FA3A9F" w:rsidRDefault="000C6AF3" w:rsidP="000C6AF3">
      <w:pPr>
        <w:widowControl w:val="0"/>
        <w:tabs>
          <w:tab w:val="left" w:pos="-1440"/>
          <w:tab w:val="left" w:pos="-720"/>
          <w:tab w:val="left" w:pos="12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ab/>
        <w:t>2.</w:t>
      </w:r>
      <w:r w:rsidR="00943CC8" w:rsidRPr="00FA3A9F">
        <w:t>4.1.17</w:t>
      </w:r>
      <w:r w:rsidR="00943CC8" w:rsidRPr="00FA3A9F">
        <w:tab/>
        <w:t>Objective: Implement</w:t>
      </w:r>
      <w:r w:rsidRPr="00FA3A9F">
        <w:t xml:space="preserve"> a browser client-server application </w:t>
      </w:r>
      <w:r w:rsidR="00943CC8" w:rsidRPr="00FA3A9F">
        <w:t xml:space="preserve">providing </w:t>
      </w:r>
      <w:r w:rsidRPr="00FA3A9F">
        <w:t xml:space="preserve">one-click access to maintenance and repair services </w:t>
      </w:r>
      <w:r w:rsidR="00BE2FCB" w:rsidRPr="00FA3A9F">
        <w:t xml:space="preserve">management </w:t>
      </w:r>
      <w:r w:rsidR="00633ED0" w:rsidRPr="00FA3A9F">
        <w:t>data</w:t>
      </w:r>
      <w:r w:rsidRPr="00FA3A9F">
        <w:t>.</w:t>
      </w:r>
    </w:p>
    <w:p w:rsidR="00307415" w:rsidRPr="00FA3A9F" w:rsidRDefault="00307415" w:rsidP="000C6AF3">
      <w:pPr>
        <w:widowControl w:val="0"/>
        <w:tabs>
          <w:tab w:val="left" w:pos="-1440"/>
          <w:tab w:val="left" w:pos="-720"/>
          <w:tab w:val="left" w:pos="12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ab/>
      </w:r>
      <w:r w:rsidRPr="00FA3A9F">
        <w:tab/>
        <w:t>2.4.1.17.1</w:t>
      </w:r>
      <w:r w:rsidRPr="00FA3A9F">
        <w:tab/>
        <w:t>American Trucking Association (ATA) C</w:t>
      </w:r>
      <w:r w:rsidR="002D2B4D" w:rsidRPr="00FA3A9F">
        <w:t>odes</w:t>
      </w:r>
      <w:r w:rsidR="006D3B49" w:rsidRPr="00FA3A9F">
        <w:t xml:space="preserve"> (or equivalent)</w:t>
      </w:r>
    </w:p>
    <w:p w:rsidR="002D2B4D" w:rsidRPr="00FA3A9F" w:rsidRDefault="002D2B4D" w:rsidP="000C6AF3">
      <w:pPr>
        <w:widowControl w:val="0"/>
        <w:tabs>
          <w:tab w:val="left" w:pos="-1440"/>
          <w:tab w:val="left" w:pos="-720"/>
          <w:tab w:val="left" w:pos="12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ab/>
      </w:r>
      <w:r w:rsidRPr="00FA3A9F">
        <w:tab/>
        <w:t>2.4.1.17.2</w:t>
      </w:r>
      <w:r w:rsidRPr="00FA3A9F">
        <w:tab/>
      </w:r>
      <w:r w:rsidR="006D3B49" w:rsidRPr="00FA3A9F">
        <w:t>Chilton Labor Guide (or equivalent)</w:t>
      </w:r>
      <w:r w:rsidRPr="00FA3A9F">
        <w:tab/>
      </w:r>
    </w:p>
    <w:p w:rsidR="000C6AF3" w:rsidRPr="00FA3A9F" w:rsidRDefault="000C6AF3" w:rsidP="000C6AF3">
      <w:pPr>
        <w:widowControl w:val="0"/>
        <w:tabs>
          <w:tab w:val="left" w:pos="-1440"/>
          <w:tab w:val="left" w:pos="-720"/>
          <w:tab w:val="left" w:pos="12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ab/>
        <w:t>2.</w:t>
      </w:r>
      <w:r w:rsidR="00BE2FCB" w:rsidRPr="00FA3A9F">
        <w:t>4.1.18</w:t>
      </w:r>
      <w:r w:rsidR="00BE2FCB" w:rsidRPr="00FA3A9F">
        <w:tab/>
        <w:t xml:space="preserve">Objective: </w:t>
      </w:r>
      <w:r w:rsidR="00AC5E9C" w:rsidRPr="00FA3A9F">
        <w:t>Implement</w:t>
      </w:r>
      <w:r w:rsidRPr="00FA3A9F">
        <w:t xml:space="preserve"> the integration of new vehicle delivery, used vehicle decommissioning and disposal, licensing, fuel, accident, and vehicle data change</w:t>
      </w:r>
      <w:r w:rsidR="00AC5E9C" w:rsidRPr="00FA3A9F">
        <w:t>s</w:t>
      </w:r>
      <w:r w:rsidRPr="00FA3A9F">
        <w:t>.</w:t>
      </w:r>
    </w:p>
    <w:p w:rsidR="000C6AF3" w:rsidRPr="00FA3A9F" w:rsidRDefault="000C6AF3" w:rsidP="000C6AF3">
      <w:pPr>
        <w:widowControl w:val="0"/>
        <w:tabs>
          <w:tab w:val="left" w:pos="-1440"/>
          <w:tab w:val="left" w:pos="-720"/>
          <w:tab w:val="left" w:pos="720"/>
          <w:tab w:val="left" w:pos="144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CF042E" w:rsidRPr="00FA3A9F">
        <w:t>4.1.19</w:t>
      </w:r>
      <w:r w:rsidR="00CF042E" w:rsidRPr="00FA3A9F">
        <w:tab/>
      </w:r>
      <w:r w:rsidR="00CF042E" w:rsidRPr="00FA3A9F">
        <w:tab/>
        <w:t xml:space="preserve">Objective: Implement </w:t>
      </w:r>
      <w:r w:rsidRPr="00FA3A9F">
        <w:t>a browser client-server application for payroll reporting and labor hours</w:t>
      </w:r>
      <w:r w:rsidR="00E4305F" w:rsidRPr="00FA3A9F">
        <w:t xml:space="preserve"> that is integrated with garage management and parts management </w:t>
      </w:r>
      <w:r w:rsidR="00E2106F" w:rsidRPr="00FA3A9F">
        <w:t>data</w:t>
      </w:r>
      <w:r w:rsidRPr="00FA3A9F">
        <w:t>.</w:t>
      </w:r>
    </w:p>
    <w:p w:rsidR="000C6AF3" w:rsidRPr="00FA3A9F" w:rsidRDefault="000C6AF3" w:rsidP="000C6AF3">
      <w:pPr>
        <w:widowControl w:val="0"/>
        <w:tabs>
          <w:tab w:val="left" w:pos="-1440"/>
          <w:tab w:val="left" w:pos="-720"/>
          <w:tab w:val="left" w:pos="0"/>
          <w:tab w:val="left" w:pos="72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AE3CD3" w:rsidRPr="00FA3A9F">
        <w:t>4.1.20</w:t>
      </w:r>
      <w:r w:rsidR="00AE3CD3" w:rsidRPr="00FA3A9F">
        <w:tab/>
      </w:r>
      <w:r w:rsidR="00AE3CD3" w:rsidRPr="00FA3A9F">
        <w:tab/>
        <w:t xml:space="preserve">Objective: </w:t>
      </w:r>
      <w:r w:rsidR="00535168" w:rsidRPr="00FA3A9F">
        <w:t>I</w:t>
      </w:r>
      <w:r w:rsidR="00AE3CD3" w:rsidRPr="00FA3A9F">
        <w:t>ntegrate</w:t>
      </w:r>
      <w:r w:rsidR="00535168" w:rsidRPr="00FA3A9F">
        <w:t xml:space="preserve"> accounts p</w:t>
      </w:r>
      <w:r w:rsidRPr="00FA3A9F">
        <w:t>ayable functionality for 3PL invoices</w:t>
      </w:r>
      <w:r w:rsidR="00AE3CD3" w:rsidRPr="00FA3A9F">
        <w:t xml:space="preserve"> with </w:t>
      </w:r>
      <w:r w:rsidR="004E47E8" w:rsidRPr="00FA3A9F">
        <w:t xml:space="preserve">garage management and part inventory management </w:t>
      </w:r>
      <w:r w:rsidR="00E2106F" w:rsidRPr="00FA3A9F">
        <w:t>data</w:t>
      </w:r>
      <w:r w:rsidRPr="00FA3A9F">
        <w:t>.</w:t>
      </w:r>
    </w:p>
    <w:p w:rsidR="00F06300" w:rsidRPr="00FA3A9F" w:rsidRDefault="000C6AF3" w:rsidP="000C6AF3">
      <w:pPr>
        <w:widowControl w:val="0"/>
        <w:tabs>
          <w:tab w:val="left" w:pos="-1440"/>
          <w:tab w:val="left" w:pos="-720"/>
          <w:tab w:val="left" w:pos="0"/>
          <w:tab w:val="left" w:pos="72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C90C79" w:rsidRPr="00FA3A9F">
        <w:t>4.1.21</w:t>
      </w:r>
      <w:r w:rsidR="00C90C79" w:rsidRPr="00FA3A9F">
        <w:tab/>
      </w:r>
      <w:r w:rsidR="00C90C79" w:rsidRPr="00FA3A9F">
        <w:tab/>
        <w:t xml:space="preserve">Objective: Implement </w:t>
      </w:r>
      <w:r w:rsidRPr="00FA3A9F">
        <w:t>a browser client-server application for parts management which includes</w:t>
      </w:r>
      <w:r w:rsidR="00F06300" w:rsidRPr="00FA3A9F">
        <w:t>:</w:t>
      </w:r>
    </w:p>
    <w:p w:rsidR="001A7F71" w:rsidRPr="00FA3A9F" w:rsidRDefault="00F06300" w:rsidP="000C6AF3">
      <w:pPr>
        <w:widowControl w:val="0"/>
        <w:tabs>
          <w:tab w:val="left" w:pos="-1440"/>
          <w:tab w:val="left" w:pos="-720"/>
          <w:tab w:val="left" w:pos="0"/>
          <w:tab w:val="left" w:pos="72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2.4.1.21.1</w:t>
      </w:r>
      <w:r w:rsidR="001A7F71" w:rsidRPr="00FA3A9F">
        <w:tab/>
        <w:t>F</w:t>
      </w:r>
      <w:r w:rsidR="000C6AF3" w:rsidRPr="00FA3A9F">
        <w:t>irst-in/first-out functionality</w:t>
      </w:r>
    </w:p>
    <w:p w:rsidR="003A2110" w:rsidRPr="00FA3A9F" w:rsidRDefault="001A7F71" w:rsidP="000C6AF3">
      <w:pPr>
        <w:widowControl w:val="0"/>
        <w:tabs>
          <w:tab w:val="left" w:pos="-1440"/>
          <w:tab w:val="left" w:pos="-720"/>
          <w:tab w:val="left" w:pos="0"/>
          <w:tab w:val="left" w:pos="72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2.4.1.21.2</w:t>
      </w:r>
      <w:r w:rsidRPr="00FA3A9F">
        <w:tab/>
      </w:r>
      <w:r w:rsidR="003A2110" w:rsidRPr="00FA3A9F">
        <w:t>Stock Keeping Unit (</w:t>
      </w:r>
      <w:r w:rsidR="000C6AF3" w:rsidRPr="00FA3A9F">
        <w:t>SKU</w:t>
      </w:r>
      <w:r w:rsidR="003A2110" w:rsidRPr="00FA3A9F">
        <w:t>)</w:t>
      </w:r>
      <w:r w:rsidR="000C6AF3" w:rsidRPr="00FA3A9F">
        <w:t xml:space="preserve"> management</w:t>
      </w:r>
    </w:p>
    <w:p w:rsidR="003A2110" w:rsidRPr="00FA3A9F" w:rsidRDefault="003A2110" w:rsidP="000C6AF3">
      <w:pPr>
        <w:widowControl w:val="0"/>
        <w:tabs>
          <w:tab w:val="left" w:pos="-1440"/>
          <w:tab w:val="left" w:pos="-720"/>
          <w:tab w:val="left" w:pos="0"/>
          <w:tab w:val="left" w:pos="72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2.4.1.21.3</w:t>
      </w:r>
      <w:r w:rsidRPr="00FA3A9F">
        <w:tab/>
        <w:t>M</w:t>
      </w:r>
      <w:r w:rsidR="000C6AF3" w:rsidRPr="00FA3A9F">
        <w:t>anufacturer cross-reference</w:t>
      </w:r>
    </w:p>
    <w:p w:rsidR="000C6AF3" w:rsidRPr="00FA3A9F" w:rsidRDefault="003A2110" w:rsidP="00EE33A5">
      <w:pPr>
        <w:widowControl w:val="0"/>
        <w:tabs>
          <w:tab w:val="left" w:pos="-1440"/>
          <w:tab w:val="left" w:pos="-720"/>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2.4.1.21.4</w:t>
      </w:r>
      <w:r w:rsidRPr="00FA3A9F">
        <w:tab/>
        <w:t>I</w:t>
      </w:r>
      <w:r w:rsidR="000C6AF3" w:rsidRPr="00FA3A9F">
        <w:t>ntegrated parts replenishment across multiple spending unit garages or 3PL suppliers with automated ordering through integrated alert system (</w:t>
      </w:r>
      <w:r w:rsidR="00EE33A5" w:rsidRPr="00FA3A9F">
        <w:t>agency</w:t>
      </w:r>
      <w:r w:rsidR="000C6AF3" w:rsidRPr="00FA3A9F">
        <w:t xml:space="preserve"> garages) or email and fax.</w:t>
      </w:r>
    </w:p>
    <w:p w:rsidR="000C6AF3" w:rsidRPr="00FA3A9F" w:rsidRDefault="000C6AF3"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871CA1" w:rsidRPr="00FA3A9F">
        <w:t>4.1.22</w:t>
      </w:r>
      <w:r w:rsidR="00871CA1" w:rsidRPr="00FA3A9F">
        <w:tab/>
        <w:t>Objective: Implement</w:t>
      </w:r>
      <w:r w:rsidRPr="00FA3A9F">
        <w:t xml:space="preserve"> notification by on-screen alert to garage supervisor, service writer, and service technicians upon parts arrival and inventory update.</w:t>
      </w:r>
    </w:p>
    <w:p w:rsidR="000C6AF3" w:rsidRPr="00FA3A9F" w:rsidRDefault="00897E33"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2.4.1.23</w:t>
      </w:r>
      <w:r w:rsidRPr="00FA3A9F">
        <w:tab/>
        <w:t>Objective: Implement</w:t>
      </w:r>
      <w:r w:rsidR="000C6AF3" w:rsidRPr="00FA3A9F">
        <w:t xml:space="preserve"> e-mail notification to user group (driver and supervisor) and garage supervisor o</w:t>
      </w:r>
      <w:r w:rsidRPr="00FA3A9F">
        <w:t>n</w:t>
      </w:r>
      <w:r w:rsidR="000C6AF3" w:rsidRPr="00FA3A9F">
        <w:t xml:space="preserve"> vehicle status.</w:t>
      </w:r>
    </w:p>
    <w:p w:rsidR="000C6AF3" w:rsidRPr="00FA3A9F" w:rsidRDefault="00897E33"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2.4.1.24</w:t>
      </w:r>
      <w:r w:rsidRPr="00FA3A9F">
        <w:tab/>
        <w:t xml:space="preserve">Objective: Implement </w:t>
      </w:r>
      <w:r w:rsidR="000C6AF3" w:rsidRPr="00FA3A9F">
        <w:t xml:space="preserve">barcoding </w:t>
      </w:r>
      <w:r w:rsidR="00CB2940" w:rsidRPr="00FA3A9F">
        <w:t xml:space="preserve">to record </w:t>
      </w:r>
      <w:r w:rsidR="000C6AF3" w:rsidRPr="00FA3A9F">
        <w:t xml:space="preserve">labor hours, asset management, parts inventory, work order creation, and </w:t>
      </w:r>
      <w:r w:rsidR="00CB2940" w:rsidRPr="00FA3A9F">
        <w:t xml:space="preserve">other </w:t>
      </w:r>
      <w:r w:rsidR="000C6AF3" w:rsidRPr="00FA3A9F">
        <w:t>user-defined templates.</w:t>
      </w:r>
    </w:p>
    <w:p w:rsidR="000C6AF3" w:rsidRPr="00FA3A9F" w:rsidRDefault="000C6AF3"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CB2940" w:rsidRPr="00FA3A9F">
        <w:t>4.1.25</w:t>
      </w:r>
      <w:r w:rsidR="00CB2940" w:rsidRPr="00FA3A9F">
        <w:tab/>
        <w:t>Objective: Implement</w:t>
      </w:r>
      <w:r w:rsidRPr="00FA3A9F">
        <w:t xml:space="preserve"> </w:t>
      </w:r>
      <w:r w:rsidR="00E2106F" w:rsidRPr="00FA3A9F">
        <w:t xml:space="preserve">garage </w:t>
      </w:r>
      <w:r w:rsidRPr="00FA3A9F">
        <w:t>management reporting of garage performance both internally (in-house) and externally (3PL sublet).</w:t>
      </w:r>
    </w:p>
    <w:p w:rsidR="00FB2C3D" w:rsidRPr="00FA3A9F" w:rsidRDefault="00FB2C3D"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2.4.1.25.1</w:t>
      </w:r>
      <w:r w:rsidRPr="00FA3A9F">
        <w:tab/>
      </w:r>
      <w:r w:rsidR="00D97CB5" w:rsidRPr="00FA3A9F">
        <w:t>Fully-burdened labor rate</w:t>
      </w:r>
    </w:p>
    <w:p w:rsidR="00D97CB5" w:rsidRPr="00FA3A9F" w:rsidRDefault="00D97CB5"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w:t>
      </w:r>
      <w:r w:rsidR="00B64B44" w:rsidRPr="00FA3A9F">
        <w:t>5</w:t>
      </w:r>
      <w:r w:rsidRPr="00FA3A9F">
        <w:t>.</w:t>
      </w:r>
      <w:r w:rsidR="002C67CC" w:rsidRPr="00FA3A9F">
        <w:t>2</w:t>
      </w:r>
      <w:r w:rsidRPr="00FA3A9F">
        <w:tab/>
        <w:t>Parts turn rate</w:t>
      </w:r>
    </w:p>
    <w:p w:rsidR="00D97CB5" w:rsidRPr="00FA3A9F" w:rsidRDefault="00D97CB5"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lastRenderedPageBreak/>
        <w:tab/>
      </w:r>
      <w:r w:rsidRPr="00FA3A9F">
        <w:tab/>
        <w:t>2.4.1.2</w:t>
      </w:r>
      <w:r w:rsidR="00B64B44" w:rsidRPr="00FA3A9F">
        <w:t>5</w:t>
      </w:r>
      <w:r w:rsidRPr="00FA3A9F">
        <w:t>.3</w:t>
      </w:r>
      <w:r w:rsidRPr="00FA3A9F">
        <w:tab/>
        <w:t>Parts inventory</w:t>
      </w:r>
    </w:p>
    <w:p w:rsidR="00E2106F" w:rsidRPr="00FA3A9F" w:rsidRDefault="00E2106F"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w:t>
      </w:r>
      <w:r w:rsidR="00B64B44" w:rsidRPr="00FA3A9F">
        <w:t>5</w:t>
      </w:r>
      <w:r w:rsidRPr="00FA3A9F">
        <w:t>.4</w:t>
      </w:r>
      <w:r w:rsidRPr="00FA3A9F">
        <w:tab/>
      </w:r>
      <w:r w:rsidR="001578ED" w:rsidRPr="00FA3A9F">
        <w:t>Staffing levels</w:t>
      </w:r>
    </w:p>
    <w:p w:rsidR="001578ED" w:rsidRPr="00FA3A9F" w:rsidRDefault="001578ED"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w:t>
      </w:r>
      <w:r w:rsidR="00B64B44" w:rsidRPr="00FA3A9F">
        <w:t>5</w:t>
      </w:r>
      <w:r w:rsidRPr="00FA3A9F">
        <w:t>.5</w:t>
      </w:r>
      <w:r w:rsidRPr="00FA3A9F">
        <w:tab/>
      </w:r>
      <w:r w:rsidR="00EA7E44" w:rsidRPr="00FA3A9F">
        <w:t>Labor hours</w:t>
      </w:r>
    </w:p>
    <w:p w:rsidR="00EA7E44" w:rsidRPr="00FA3A9F" w:rsidRDefault="00EA7E44"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w:t>
      </w:r>
      <w:r w:rsidR="005F25B0" w:rsidRPr="00FA3A9F">
        <w:t>5</w:t>
      </w:r>
      <w:r w:rsidRPr="00FA3A9F">
        <w:t>.6</w:t>
      </w:r>
      <w:r w:rsidRPr="00FA3A9F">
        <w:tab/>
        <w:t>Work request</w:t>
      </w:r>
      <w:r w:rsidR="00B53C6B" w:rsidRPr="00FA3A9F">
        <w:t>s</w:t>
      </w:r>
      <w:r w:rsidRPr="00FA3A9F">
        <w:t xml:space="preserve"> missing parts</w:t>
      </w:r>
    </w:p>
    <w:p w:rsidR="00EA7E44" w:rsidRPr="00FA3A9F" w:rsidRDefault="00EA7E44"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w:t>
      </w:r>
      <w:r w:rsidR="005F25B0" w:rsidRPr="00FA3A9F">
        <w:t>5</w:t>
      </w:r>
      <w:r w:rsidRPr="00FA3A9F">
        <w:t>.7</w:t>
      </w:r>
      <w:r w:rsidRPr="00FA3A9F">
        <w:tab/>
      </w:r>
      <w:r w:rsidR="00FE09CB" w:rsidRPr="00FA3A9F">
        <w:t>Work request history</w:t>
      </w:r>
    </w:p>
    <w:p w:rsidR="00F05E8C" w:rsidRPr="00FA3A9F" w:rsidRDefault="00F05E8C" w:rsidP="000C6AF3">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w:t>
      </w:r>
      <w:r w:rsidR="005F25B0" w:rsidRPr="00FA3A9F">
        <w:t>5</w:t>
      </w:r>
      <w:r w:rsidRPr="00FA3A9F">
        <w:t>.8</w:t>
      </w:r>
      <w:r w:rsidRPr="00FA3A9F">
        <w:tab/>
        <w:t>Controlled authorization savings</w:t>
      </w:r>
    </w:p>
    <w:p w:rsidR="00A9794F" w:rsidRPr="00FA3A9F" w:rsidRDefault="00A9794F" w:rsidP="00A9794F">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2.4.1.26</w:t>
      </w:r>
      <w:r w:rsidRPr="00FA3A9F">
        <w:tab/>
        <w:t>Objective: Implement and manage a leased vehicle program.</w:t>
      </w:r>
    </w:p>
    <w:p w:rsidR="00A9794F" w:rsidRDefault="00A9794F" w:rsidP="00A9794F">
      <w:pPr>
        <w:spacing w:line="240" w:lineRule="exact"/>
        <w:ind w:left="3600" w:hanging="1080"/>
      </w:pPr>
      <w:r>
        <w:t>2.4.1.26.1</w:t>
      </w:r>
      <w:r>
        <w:tab/>
        <w:t>An existing vehicle is no longer operable and/or is impractical to repair and requires replacement temporarily until a new vehicle is purchased.</w:t>
      </w:r>
    </w:p>
    <w:p w:rsidR="00A9794F" w:rsidRDefault="00A9794F" w:rsidP="00A9794F">
      <w:pPr>
        <w:spacing w:line="240" w:lineRule="exact"/>
        <w:ind w:left="3600" w:hanging="1080"/>
      </w:pPr>
      <w:r>
        <w:t>2.4.1.26.2</w:t>
      </w:r>
      <w:r>
        <w:tab/>
        <w:t>An additional vehicle is needed for a new employee temporarily until a new vehicle is purchased.</w:t>
      </w:r>
    </w:p>
    <w:p w:rsidR="00A9794F" w:rsidRDefault="00A9794F" w:rsidP="00A9794F">
      <w:pPr>
        <w:spacing w:line="240" w:lineRule="exact"/>
        <w:ind w:left="3600" w:hanging="1080"/>
      </w:pPr>
      <w:r>
        <w:t>2.4.1.26.3</w:t>
      </w:r>
      <w:r>
        <w:tab/>
        <w:t>An additional vehicle is needed for a new agency function, mission, or program until a new vehicle is purchased.</w:t>
      </w:r>
    </w:p>
    <w:p w:rsidR="00A9794F" w:rsidRDefault="00A9794F" w:rsidP="00A9794F">
      <w:pPr>
        <w:spacing w:line="240" w:lineRule="exact"/>
        <w:ind w:left="3600" w:hanging="1080"/>
      </w:pPr>
      <w:r>
        <w:t>2.4.1.26.4</w:t>
      </w:r>
      <w:r>
        <w:tab/>
        <w:t>An additional vehicle is needed to support seasonal or short-term projects/programs.</w:t>
      </w:r>
    </w:p>
    <w:p w:rsidR="00A9794F" w:rsidRPr="00FA3A9F" w:rsidRDefault="00A9794F" w:rsidP="00A9794F">
      <w:pPr>
        <w:spacing w:line="240" w:lineRule="exact"/>
        <w:ind w:left="3600" w:hanging="1080"/>
      </w:pPr>
      <w:r>
        <w:t>2.4.1.26.5</w:t>
      </w:r>
      <w:r w:rsidRPr="00FA3A9F">
        <w:tab/>
        <w:t xml:space="preserve">Replacement reporting to monitor the status of leased vehicles and indicate the ongoing replacement cycle of leased vehicles based upon mileage and length of service thresholds.  </w:t>
      </w:r>
    </w:p>
    <w:p w:rsidR="00A9794F" w:rsidRPr="00FA3A9F" w:rsidRDefault="00A9794F" w:rsidP="00A9794F">
      <w:pPr>
        <w:spacing w:line="240" w:lineRule="exact"/>
        <w:ind w:left="3600" w:hanging="1080"/>
      </w:pPr>
      <w:r>
        <w:t>2.4.1.26.6</w:t>
      </w:r>
      <w:r w:rsidRPr="00FA3A9F">
        <w:tab/>
        <w:t xml:space="preserve">Upon receipt of a state contract order, order each vehicle directly with the appropriate manufacturer.  </w:t>
      </w:r>
    </w:p>
    <w:p w:rsidR="00A9794F" w:rsidRPr="00FA3A9F" w:rsidRDefault="00A9794F" w:rsidP="00A9794F">
      <w:pPr>
        <w:spacing w:line="240" w:lineRule="exact"/>
        <w:ind w:left="3600" w:hanging="1080"/>
      </w:pPr>
      <w:r>
        <w:t>2.4.1.26.7</w:t>
      </w:r>
      <w:r w:rsidRPr="00FA3A9F">
        <w:tab/>
        <w:t xml:space="preserve">Deliver leased vehicles to the State’s Surplus Property Division in Dunbar, West Virginia.  </w:t>
      </w:r>
    </w:p>
    <w:p w:rsidR="00B71F52" w:rsidRPr="00FA3A9F" w:rsidRDefault="000C6AF3" w:rsidP="002C10B1">
      <w:pPr>
        <w:spacing w:line="240" w:lineRule="exact"/>
        <w:ind w:left="2520" w:hanging="1080"/>
      </w:pPr>
      <w:r w:rsidRPr="00FA3A9F">
        <w:t>2.</w:t>
      </w:r>
      <w:r w:rsidR="002C10B1" w:rsidRPr="00FA3A9F">
        <w:t>4.1.27</w:t>
      </w:r>
      <w:r w:rsidR="002C10B1" w:rsidRPr="00FA3A9F">
        <w:tab/>
        <w:t xml:space="preserve">Objective: Implement a </w:t>
      </w:r>
      <w:r w:rsidRPr="00FA3A9F">
        <w:t xml:space="preserve">standard lease agreement (hereafter referred to as MVLA) </w:t>
      </w:r>
      <w:r w:rsidRPr="00FA3A9F">
        <w:rPr>
          <w:u w:val="single"/>
        </w:rPr>
        <w:t>meet</w:t>
      </w:r>
      <w:r w:rsidR="00B71F52" w:rsidRPr="00FA3A9F">
        <w:rPr>
          <w:u w:val="single"/>
        </w:rPr>
        <w:t>ing</w:t>
      </w:r>
      <w:r w:rsidRPr="00FA3A9F">
        <w:rPr>
          <w:u w:val="single"/>
        </w:rPr>
        <w:t xml:space="preserve"> West Virginia Constitutional requirements</w:t>
      </w:r>
      <w:r w:rsidRPr="00FA3A9F">
        <w:t xml:space="preserve">.  </w:t>
      </w:r>
    </w:p>
    <w:p w:rsidR="00193872" w:rsidRPr="00FA3A9F" w:rsidRDefault="00B71F52" w:rsidP="002C10B1">
      <w:pPr>
        <w:spacing w:line="240" w:lineRule="exact"/>
        <w:ind w:left="2520" w:hanging="1080"/>
      </w:pPr>
      <w:r w:rsidRPr="00FA3A9F">
        <w:t>2.4.1.28</w:t>
      </w:r>
      <w:r w:rsidRPr="00FA3A9F">
        <w:tab/>
        <w:t xml:space="preserve">Objective: Implement </w:t>
      </w:r>
      <w:r w:rsidR="00E6271B" w:rsidRPr="00FA3A9F">
        <w:t xml:space="preserve">a separate </w:t>
      </w:r>
      <w:r w:rsidR="000C6AF3" w:rsidRPr="00FA3A9F">
        <w:t xml:space="preserve">MVLA </w:t>
      </w:r>
      <w:r w:rsidR="00E6271B" w:rsidRPr="00FA3A9F">
        <w:t>for each leased vehicle</w:t>
      </w:r>
      <w:r w:rsidR="00193872" w:rsidRPr="00FA3A9F">
        <w:t xml:space="preserve">. </w:t>
      </w:r>
    </w:p>
    <w:p w:rsidR="000C6AF3" w:rsidRPr="00FA3A9F" w:rsidRDefault="00193872" w:rsidP="00193872">
      <w:pPr>
        <w:spacing w:line="240" w:lineRule="exact"/>
        <w:ind w:left="3600" w:hanging="1080"/>
      </w:pPr>
      <w:r w:rsidRPr="00FA3A9F">
        <w:t>2.4.1.28.1</w:t>
      </w:r>
      <w:r w:rsidRPr="00FA3A9F">
        <w:tab/>
        <w:t xml:space="preserve">The </w:t>
      </w:r>
      <w:r w:rsidR="00A710B6" w:rsidRPr="00FA3A9F">
        <w:t xml:space="preserve">lease </w:t>
      </w:r>
      <w:r w:rsidRPr="00FA3A9F">
        <w:t xml:space="preserve">term </w:t>
      </w:r>
      <w:r w:rsidR="00687945" w:rsidRPr="00FA3A9F">
        <w:t>may be variable in twelve (12) month increments</w:t>
      </w:r>
      <w:r w:rsidR="005E18BC" w:rsidRPr="00FA3A9F">
        <w:t xml:space="preserve"> for a final period not to exceed forty-eight (48) months</w:t>
      </w:r>
      <w:r w:rsidRPr="00FA3A9F">
        <w:t xml:space="preserve">.  </w:t>
      </w:r>
      <w:r w:rsidR="004C0CC7" w:rsidRPr="00FA3A9F">
        <w:t>After the final period, t</w:t>
      </w:r>
      <w:r w:rsidRPr="00FA3A9F">
        <w:t xml:space="preserve">he lease </w:t>
      </w:r>
      <w:r w:rsidR="00F70B29" w:rsidRPr="00FA3A9F">
        <w:t xml:space="preserve">may </w:t>
      </w:r>
      <w:r w:rsidRPr="00FA3A9F">
        <w:t xml:space="preserve">be extended on a month-to-month </w:t>
      </w:r>
      <w:r w:rsidR="00F70B29" w:rsidRPr="00FA3A9F">
        <w:t xml:space="preserve">basis </w:t>
      </w:r>
      <w:r w:rsidRPr="00FA3A9F">
        <w:t>until terminated by written notification from the FMO to the Vendor.</w:t>
      </w:r>
    </w:p>
    <w:p w:rsidR="00F70B29" w:rsidRPr="00FA3A9F" w:rsidRDefault="00F70B29" w:rsidP="00193872">
      <w:pPr>
        <w:spacing w:line="240" w:lineRule="exact"/>
        <w:ind w:left="3600" w:hanging="1080"/>
      </w:pPr>
      <w:r w:rsidRPr="00FA3A9F">
        <w:t>2.4.1.28.2</w:t>
      </w:r>
      <w:r w:rsidRPr="00FA3A9F">
        <w:tab/>
      </w:r>
      <w:r w:rsidR="00E20F13" w:rsidRPr="00FA3A9F">
        <w:t>I</w:t>
      </w:r>
      <w:r w:rsidR="009D1332" w:rsidRPr="00FA3A9F">
        <w:t xml:space="preserve">ncluded (base) mileage for each vehicle lease </w:t>
      </w:r>
      <w:r w:rsidR="00E20F13" w:rsidRPr="00FA3A9F">
        <w:t>may</w:t>
      </w:r>
      <w:r w:rsidR="009D1332" w:rsidRPr="00FA3A9F">
        <w:t xml:space="preserve"> be 25,000 miles annually.  </w:t>
      </w:r>
    </w:p>
    <w:p w:rsidR="000C6AF3" w:rsidRPr="00FA3A9F" w:rsidRDefault="000C6AF3" w:rsidP="000C6AF3">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w:t>
      </w:r>
      <w:r w:rsidR="00E6271B" w:rsidRPr="00FA3A9F">
        <w:t>4.1.29</w:t>
      </w:r>
      <w:r w:rsidR="00E6271B" w:rsidRPr="00FA3A9F">
        <w:tab/>
        <w:t xml:space="preserve">Objective: </w:t>
      </w:r>
      <w:r w:rsidR="00240BBC" w:rsidRPr="00FA3A9F">
        <w:t>Implement a program where MVLA l</w:t>
      </w:r>
      <w:r w:rsidRPr="00FA3A9F">
        <w:t xml:space="preserve">ease payments transferred or assigned by the Lessor (hereafter referred to as Vendor) to a subcontractor, 3PL payment service, assignee, or finance company </w:t>
      </w:r>
      <w:r w:rsidR="00714CA9" w:rsidRPr="00FA3A9F">
        <w:t>are requested in advance</w:t>
      </w:r>
      <w:r w:rsidR="008D0078" w:rsidRPr="00FA3A9F">
        <w:t>, in writing to the FMO, and prior to the leased vehicle being ordered</w:t>
      </w:r>
      <w:r w:rsidR="00284BF2" w:rsidRPr="00FA3A9F">
        <w:t xml:space="preserve">.  </w:t>
      </w:r>
      <w:r w:rsidRPr="00FA3A9F">
        <w:t xml:space="preserve">Additionally, the </w:t>
      </w:r>
      <w:r w:rsidR="00672008" w:rsidRPr="00FA3A9F">
        <w:t xml:space="preserve">program ensures the </w:t>
      </w:r>
      <w:r w:rsidRPr="00FA3A9F">
        <w:t xml:space="preserve">proposed subcontractor, 3PL payment service, assignee, </w:t>
      </w:r>
      <w:r w:rsidR="00C610BF" w:rsidRPr="00FA3A9F">
        <w:t>or finance company</w:t>
      </w:r>
      <w:r w:rsidRPr="00FA3A9F">
        <w:t>: a) register</w:t>
      </w:r>
      <w:r w:rsidR="00C610BF" w:rsidRPr="00FA3A9F">
        <w:t xml:space="preserve">s as a </w:t>
      </w:r>
      <w:r w:rsidRPr="00FA3A9F">
        <w:t>Vendor with the State of West Virginia; b) request</w:t>
      </w:r>
      <w:r w:rsidR="001D76DB" w:rsidRPr="00FA3A9F">
        <w:t>s</w:t>
      </w:r>
      <w:r w:rsidRPr="00FA3A9F">
        <w:t xml:space="preserve"> in writing to accept payment on behalf of the Vendor; and c) state</w:t>
      </w:r>
      <w:r w:rsidR="001D76DB" w:rsidRPr="00FA3A9F">
        <w:t>s</w:t>
      </w:r>
      <w:r w:rsidRPr="00FA3A9F">
        <w:t xml:space="preserve"> their willingness to accept the terms and conditions stipulated in th</w:t>
      </w:r>
      <w:r w:rsidR="001D76DB" w:rsidRPr="00FA3A9F">
        <w:t>e MVLA</w:t>
      </w:r>
      <w:r w:rsidRPr="00FA3A9F">
        <w:t>.</w:t>
      </w:r>
    </w:p>
    <w:p w:rsidR="000C6AF3" w:rsidRPr="00FA3A9F" w:rsidRDefault="000C6AF3" w:rsidP="000C6AF3">
      <w:pPr>
        <w:widowControl w:val="0"/>
        <w:tabs>
          <w:tab w:val="left" w:pos="-1440"/>
          <w:tab w:val="left" w:pos="-720"/>
          <w:tab w:val="left" w:pos="0"/>
          <w:tab w:val="left" w:pos="144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990"/>
      </w:pPr>
      <w:r w:rsidRPr="00FA3A9F">
        <w:t>2.</w:t>
      </w:r>
      <w:r w:rsidR="00C77624" w:rsidRPr="00FA3A9F">
        <w:t>4.1.30</w:t>
      </w:r>
      <w:r w:rsidR="00C77624" w:rsidRPr="00FA3A9F">
        <w:tab/>
        <w:t>Objective: Implement a process to ensure that leased vehicle t</w:t>
      </w:r>
      <w:r w:rsidRPr="00FA3A9F">
        <w:t>itle and registration documents read: [Vendor] c/o WV DOA FMO.</w:t>
      </w:r>
    </w:p>
    <w:p w:rsidR="000C6AF3" w:rsidRPr="00FA3A9F" w:rsidRDefault="00E20F13" w:rsidP="000C6AF3">
      <w:pPr>
        <w:spacing w:line="240" w:lineRule="exact"/>
        <w:ind w:left="2520" w:hanging="990"/>
      </w:pPr>
      <w:r w:rsidRPr="00FA3A9F">
        <w:lastRenderedPageBreak/>
        <w:t>2.4.1.31</w:t>
      </w:r>
      <w:r w:rsidR="00AC22DA" w:rsidRPr="00FA3A9F">
        <w:tab/>
        <w:t>Objective: Implement a process whereby</w:t>
      </w:r>
      <w:r w:rsidR="000C6AF3" w:rsidRPr="00FA3A9F">
        <w:t xml:space="preserve"> FMO furnish</w:t>
      </w:r>
      <w:r w:rsidR="00AC22DA" w:rsidRPr="00FA3A9F">
        <w:t>es</w:t>
      </w:r>
      <w:r w:rsidR="000C6AF3" w:rsidRPr="00FA3A9F">
        <w:t xml:space="preserve"> written orders for vehicles to be leased, specifying make, model, and equipment requirements including any modification or upfitting </w:t>
      </w:r>
      <w:r w:rsidR="00AC22DA" w:rsidRPr="00FA3A9F">
        <w:t xml:space="preserve">by the </w:t>
      </w:r>
      <w:r w:rsidR="000C6AF3" w:rsidRPr="00FA3A9F">
        <w:t xml:space="preserve">manufacturer or third party.  </w:t>
      </w:r>
    </w:p>
    <w:p w:rsidR="000C6AF3" w:rsidRPr="00FA3A9F" w:rsidRDefault="00952503" w:rsidP="000C6AF3">
      <w:pPr>
        <w:spacing w:line="240" w:lineRule="exact"/>
        <w:ind w:left="2520" w:hanging="990"/>
      </w:pPr>
      <w:r w:rsidRPr="00FA3A9F">
        <w:t>2.4.1.32</w:t>
      </w:r>
      <w:r w:rsidRPr="00FA3A9F">
        <w:tab/>
        <w:t xml:space="preserve">Objective: Implement a </w:t>
      </w:r>
      <w:r w:rsidR="000C6AF3" w:rsidRPr="00FA3A9F">
        <w:t>program fee rate</w:t>
      </w:r>
      <w:r w:rsidRPr="00FA3A9F">
        <w:t xml:space="preserve"> structure </w:t>
      </w:r>
      <w:r w:rsidR="000C6AF3" w:rsidRPr="00FA3A9F">
        <w:t xml:space="preserve">for </w:t>
      </w:r>
      <w:r w:rsidR="001C0B03" w:rsidRPr="00FA3A9F">
        <w:t xml:space="preserve">items contained in 2.5 Mandatory Requirements </w:t>
      </w:r>
      <w:r w:rsidR="00E904DA" w:rsidRPr="00FA3A9F">
        <w:t xml:space="preserve">that ensures </w:t>
      </w:r>
      <w:r w:rsidR="000C6AF3" w:rsidRPr="00FA3A9F">
        <w:t xml:space="preserve">lease vehicles </w:t>
      </w:r>
      <w:r w:rsidR="000F4ED3" w:rsidRPr="00FA3A9F">
        <w:t xml:space="preserve">receive </w:t>
      </w:r>
      <w:r w:rsidR="000C6AF3" w:rsidRPr="00FA3A9F">
        <w:t xml:space="preserve">fee rates </w:t>
      </w:r>
      <w:r w:rsidR="00581583" w:rsidRPr="00FA3A9F">
        <w:t xml:space="preserve">for mandatory requirements </w:t>
      </w:r>
      <w:r w:rsidR="000F4ED3" w:rsidRPr="00FA3A9F">
        <w:t xml:space="preserve">equal to </w:t>
      </w:r>
      <w:r w:rsidR="000C6AF3" w:rsidRPr="00FA3A9F">
        <w:t>state-owned vehicles</w:t>
      </w:r>
      <w:r w:rsidR="00581583" w:rsidRPr="00FA3A9F">
        <w:t>, e.g., if state-owned vehicles are charged $X.</w:t>
      </w:r>
      <w:r w:rsidR="000C28F5" w:rsidRPr="00FA3A9F">
        <w:t>XX for accident management, leased vehicles should also be charged $X.XX for accident management.</w:t>
      </w:r>
      <w:r w:rsidR="000C6AF3" w:rsidRPr="00FA3A9F">
        <w:t xml:space="preserve">  </w:t>
      </w:r>
    </w:p>
    <w:p w:rsidR="000C6AF3" w:rsidRPr="00FA3A9F" w:rsidRDefault="00BE02E4" w:rsidP="000C6AF3">
      <w:pPr>
        <w:spacing w:line="240" w:lineRule="exact"/>
        <w:ind w:left="2520" w:hanging="990"/>
      </w:pPr>
      <w:r w:rsidRPr="00FA3A9F">
        <w:t>2.4.1.33</w:t>
      </w:r>
      <w:r w:rsidRPr="00FA3A9F">
        <w:tab/>
        <w:t>Objective: Implement a process</w:t>
      </w:r>
      <w:r w:rsidR="00EB490E" w:rsidRPr="00FA3A9F">
        <w:t xml:space="preserve"> whereby t</w:t>
      </w:r>
      <w:r w:rsidR="000C6AF3" w:rsidRPr="00FA3A9F">
        <w:t>he Vendor sell</w:t>
      </w:r>
      <w:r w:rsidR="00EB490E" w:rsidRPr="00FA3A9F">
        <w:t>s</w:t>
      </w:r>
      <w:r w:rsidR="000C6AF3" w:rsidRPr="00FA3A9F">
        <w:t xml:space="preserve"> each </w:t>
      </w:r>
      <w:r w:rsidR="00EB490E" w:rsidRPr="00FA3A9F">
        <w:t xml:space="preserve">leased </w:t>
      </w:r>
      <w:r w:rsidR="000C6AF3" w:rsidRPr="00FA3A9F">
        <w:t xml:space="preserve">vehicle.  Upon sale of </w:t>
      </w:r>
      <w:r w:rsidR="00EB490E" w:rsidRPr="00FA3A9F">
        <w:t>each</w:t>
      </w:r>
      <w:r w:rsidR="000C6AF3" w:rsidRPr="00FA3A9F">
        <w:t xml:space="preserve"> leased vehicle, the Vendor retain</w:t>
      </w:r>
      <w:r w:rsidR="00EB490E" w:rsidRPr="00FA3A9F">
        <w:t>s</w:t>
      </w:r>
      <w:r w:rsidR="000C6AF3" w:rsidRPr="00FA3A9F">
        <w:t xml:space="preserve"> any costs which it may have incurred in transportation and marketing of the vehicle, fees paid (including auction fees), and repairs or replacements necessary to merchandise the vehicle, to arrive at the net resale proceeds for calculation of lease rate adjustments.</w:t>
      </w:r>
    </w:p>
    <w:p w:rsidR="000C6AF3" w:rsidRPr="00FA3A9F" w:rsidRDefault="00F85623" w:rsidP="000C6AF3">
      <w:pPr>
        <w:tabs>
          <w:tab w:val="left" w:pos="720"/>
        </w:tabs>
        <w:spacing w:line="240" w:lineRule="exact"/>
        <w:ind w:left="2520" w:hanging="1080"/>
      </w:pPr>
      <w:r w:rsidRPr="00FA3A9F">
        <w:t>2.4.1.34</w:t>
      </w:r>
      <w:r w:rsidRPr="00FA3A9F">
        <w:tab/>
        <w:t xml:space="preserve">Objective: </w:t>
      </w:r>
      <w:r w:rsidR="00F96778" w:rsidRPr="00FA3A9F">
        <w:t>Implement a process whereby t</w:t>
      </w:r>
      <w:r w:rsidR="000C6AF3" w:rsidRPr="00FA3A9F">
        <w:t>he Vendor pay</w:t>
      </w:r>
      <w:r w:rsidR="00F96778" w:rsidRPr="00FA3A9F">
        <w:t>s</w:t>
      </w:r>
      <w:r w:rsidR="000C6AF3" w:rsidRPr="00FA3A9F">
        <w:t xml:space="preserve"> to the FMO as a lease rate adjustment on automobiles and light trucks (under 10,000 GVWR), 100% of any excess of the net resale proceeds over the depreciated value of the vehicle.  If the net resale proceeds are less than the depreciated value of the vehicle, the FMO pay</w:t>
      </w:r>
      <w:r w:rsidR="00392C2C" w:rsidRPr="00FA3A9F">
        <w:t>s</w:t>
      </w:r>
      <w:r w:rsidR="000C6AF3" w:rsidRPr="00FA3A9F">
        <w:t xml:space="preserve"> to the Vendor as a lease rate adjustment </w:t>
      </w:r>
      <w:r w:rsidR="00392C2C" w:rsidRPr="00FA3A9F">
        <w:t xml:space="preserve">for </w:t>
      </w:r>
      <w:r w:rsidR="000C6AF3" w:rsidRPr="00FA3A9F">
        <w:t>the amount of such deficiency, provided that the Vendor guarantee</w:t>
      </w:r>
      <w:r w:rsidR="00392C2C" w:rsidRPr="00FA3A9F">
        <w:t>s</w:t>
      </w:r>
      <w:r w:rsidR="000C6AF3" w:rsidRPr="00FA3A9F">
        <w:t xml:space="preserve"> to the FMO minimum net resale proceeds equal to 25% of the Capitalized Value at the beginning of the initial lease term.  If the FMO elects to extend beyond the initial lease term, the Vendor guarantee</w:t>
      </w:r>
      <w:r w:rsidR="00392C2C" w:rsidRPr="00FA3A9F">
        <w:t>s</w:t>
      </w:r>
      <w:r w:rsidR="000C6AF3" w:rsidRPr="00FA3A9F">
        <w:t xml:space="preserve"> 25% of the fair market value of the vehicle at the inception of the concluding month's extension period.  "Fair Market Value" </w:t>
      </w:r>
      <w:r w:rsidR="00392C2C" w:rsidRPr="00FA3A9F">
        <w:t>is</w:t>
      </w:r>
      <w:r w:rsidR="000C6AF3" w:rsidRPr="00FA3A9F">
        <w:t xml:space="preserve"> defined as the resale value for automobiles and light trucks (under 10,000 GVWR) as reported by Black Book Official Used Vehicle Market Guide as published by National Auto Research Division, Hearst Business Media Corporation or its successor publications or publishers as of the publication date immediately preceding the last day of the month which immediately precedes the month in which termination </w:t>
      </w:r>
      <w:r w:rsidR="00C973C7" w:rsidRPr="00FA3A9F">
        <w:t>of</w:t>
      </w:r>
      <w:r w:rsidR="000C6AF3" w:rsidRPr="00FA3A9F">
        <w:t xml:space="preserve"> the particular </w:t>
      </w:r>
      <w:r w:rsidR="00C973C7" w:rsidRPr="00FA3A9F">
        <w:t xml:space="preserve">lease </w:t>
      </w:r>
      <w:r w:rsidR="000C6AF3" w:rsidRPr="00FA3A9F">
        <w:t xml:space="preserve">vehicle occurs.  </w:t>
      </w:r>
    </w:p>
    <w:p w:rsidR="006D1F28" w:rsidRPr="00FA3A9F" w:rsidRDefault="007C162F" w:rsidP="000C6AF3">
      <w:pPr>
        <w:spacing w:line="240" w:lineRule="exact"/>
        <w:ind w:left="2520" w:hanging="1080"/>
      </w:pPr>
      <w:r w:rsidRPr="00FA3A9F">
        <w:t>2.4.1.35</w:t>
      </w:r>
      <w:r w:rsidR="000C6AF3" w:rsidRPr="00FA3A9F">
        <w:tab/>
      </w:r>
      <w:r w:rsidR="00744312" w:rsidRPr="00FA3A9F">
        <w:t>Objective: Implement a program whereby</w:t>
      </w:r>
      <w:r w:rsidR="000C6AF3" w:rsidRPr="00FA3A9F">
        <w:t xml:space="preserve"> FMO may use </w:t>
      </w:r>
      <w:r w:rsidR="00744312" w:rsidRPr="00FA3A9F">
        <w:t xml:space="preserve">lease </w:t>
      </w:r>
      <w:r w:rsidR="000C6AF3" w:rsidRPr="00FA3A9F">
        <w:t xml:space="preserve">vehicles for any legal purpose.  Vehicles leased under </w:t>
      </w:r>
      <w:r w:rsidR="002A31B3" w:rsidRPr="00FA3A9F">
        <w:t>a</w:t>
      </w:r>
      <w:r w:rsidR="000C6AF3" w:rsidRPr="00FA3A9F">
        <w:t xml:space="preserve"> Contract </w:t>
      </w:r>
      <w:r w:rsidR="00140F29" w:rsidRPr="00FA3A9F">
        <w:t>may</w:t>
      </w:r>
      <w:r w:rsidR="000C6AF3" w:rsidRPr="00FA3A9F">
        <w:t xml:space="preserve"> not be operated outside the contiguous United States.  Title to each </w:t>
      </w:r>
      <w:r w:rsidR="00EB29D0" w:rsidRPr="00FA3A9F">
        <w:t xml:space="preserve">leased </w:t>
      </w:r>
      <w:r w:rsidR="000C6AF3" w:rsidRPr="00FA3A9F">
        <w:t>vehicle remain</w:t>
      </w:r>
      <w:r w:rsidR="00EB29D0" w:rsidRPr="00FA3A9F">
        <w:t>s</w:t>
      </w:r>
      <w:r w:rsidR="000C6AF3" w:rsidRPr="00FA3A9F">
        <w:t xml:space="preserve"> in the name of the Vendor c/o WV DOA FMO, but the Vendor ha</w:t>
      </w:r>
      <w:r w:rsidR="00914CB7" w:rsidRPr="00FA3A9F">
        <w:t>s</w:t>
      </w:r>
      <w:r w:rsidR="000C6AF3" w:rsidRPr="00FA3A9F">
        <w:t xml:space="preserve"> no control or supervision of the operation </w:t>
      </w:r>
      <w:r w:rsidR="00284BF2" w:rsidRPr="00FA3A9F">
        <w:t>of the</w:t>
      </w:r>
      <w:r w:rsidR="00914CB7" w:rsidRPr="00FA3A9F">
        <w:t xml:space="preserve"> leased </w:t>
      </w:r>
      <w:r w:rsidR="000C6AF3" w:rsidRPr="00FA3A9F">
        <w:t xml:space="preserve">vehicle.  </w:t>
      </w:r>
    </w:p>
    <w:p w:rsidR="000C6AF3" w:rsidRPr="00FA3A9F" w:rsidRDefault="006D1F28" w:rsidP="000C6AF3">
      <w:pPr>
        <w:spacing w:line="240" w:lineRule="exact"/>
        <w:ind w:left="2520" w:hanging="1080"/>
      </w:pPr>
      <w:r w:rsidRPr="00FA3A9F">
        <w:t>2.4.1.36</w:t>
      </w:r>
      <w:r w:rsidRPr="00FA3A9F">
        <w:tab/>
        <w:t xml:space="preserve">Objective: </w:t>
      </w:r>
      <w:r w:rsidR="0006080A" w:rsidRPr="00FA3A9F">
        <w:t>D</w:t>
      </w:r>
      <w:r w:rsidR="000C6AF3" w:rsidRPr="00FA3A9F">
        <w:t xml:space="preserve">eliver </w:t>
      </w:r>
      <w:r w:rsidR="0006080A" w:rsidRPr="00FA3A9F">
        <w:t xml:space="preserve">leased vehicles </w:t>
      </w:r>
      <w:r w:rsidR="000C6AF3" w:rsidRPr="00FA3A9F">
        <w:t xml:space="preserve">to the FMO, no later than fifteen (15) days prior to the expiration of the first and any subsequent license period, documents which may be necessary for the FMO to obtain state license tags, certificates of title and similar permits for the authorized operation of the vehicle.  </w:t>
      </w:r>
    </w:p>
    <w:p w:rsidR="000C6AF3" w:rsidRPr="00FA3A9F" w:rsidRDefault="000C6AF3" w:rsidP="000C6AF3">
      <w:pPr>
        <w:spacing w:line="240" w:lineRule="exact"/>
        <w:ind w:left="2520" w:hanging="1080"/>
      </w:pPr>
      <w:r w:rsidRPr="00FA3A9F">
        <w:t>2.</w:t>
      </w:r>
      <w:r w:rsidR="00FF0B05" w:rsidRPr="00FA3A9F">
        <w:t>4.1.37</w:t>
      </w:r>
      <w:r w:rsidR="00FF0B05" w:rsidRPr="00FA3A9F">
        <w:tab/>
        <w:t xml:space="preserve">Objective: </w:t>
      </w:r>
      <w:r w:rsidR="004F3A6A" w:rsidRPr="00FA3A9F">
        <w:t>A</w:t>
      </w:r>
      <w:r w:rsidRPr="00FA3A9F">
        <w:t xml:space="preserve">dminister the disposal of lease vehicles </w:t>
      </w:r>
      <w:r w:rsidR="004F3A6A" w:rsidRPr="00FA3A9F">
        <w:t>terminated by the FMO:</w:t>
      </w:r>
      <w:r w:rsidRPr="00FA3A9F">
        <w:t xml:space="preserve">  </w:t>
      </w:r>
    </w:p>
    <w:p w:rsidR="000C6AF3" w:rsidRPr="00FA3A9F" w:rsidRDefault="000C6AF3" w:rsidP="000C6AF3">
      <w:pPr>
        <w:spacing w:before="0" w:after="0" w:line="240" w:lineRule="exact"/>
        <w:ind w:left="3780" w:hanging="1260"/>
        <w:jc w:val="left"/>
      </w:pPr>
      <w:r w:rsidRPr="00FA3A9F">
        <w:t>2.</w:t>
      </w:r>
      <w:r w:rsidR="004F3A6A" w:rsidRPr="00FA3A9F">
        <w:t>4</w:t>
      </w:r>
      <w:r w:rsidRPr="00FA3A9F">
        <w:t>.</w:t>
      </w:r>
      <w:r w:rsidR="004F3A6A" w:rsidRPr="00FA3A9F">
        <w:t>1</w:t>
      </w:r>
      <w:r w:rsidRPr="00FA3A9F">
        <w:t>.</w:t>
      </w:r>
      <w:r w:rsidR="004F3A6A" w:rsidRPr="00FA3A9F">
        <w:t>37</w:t>
      </w:r>
      <w:r w:rsidRPr="00FA3A9F">
        <w:t xml:space="preserve">.1 </w:t>
      </w:r>
      <w:r w:rsidRPr="00FA3A9F">
        <w:tab/>
        <w:t>Arrang</w:t>
      </w:r>
      <w:r w:rsidR="004F3A6A" w:rsidRPr="00FA3A9F">
        <w:t>e</w:t>
      </w:r>
      <w:r w:rsidRPr="00FA3A9F">
        <w:t xml:space="preserve"> for vehicle pickup.</w:t>
      </w:r>
    </w:p>
    <w:p w:rsidR="000C6AF3" w:rsidRPr="00FA3A9F" w:rsidRDefault="000C6AF3" w:rsidP="000C6AF3">
      <w:pPr>
        <w:spacing w:before="0" w:after="0" w:line="240" w:lineRule="exact"/>
        <w:ind w:left="3600" w:hanging="1080"/>
        <w:jc w:val="left"/>
      </w:pPr>
    </w:p>
    <w:p w:rsidR="000C6AF3" w:rsidRPr="00FA3A9F" w:rsidRDefault="000C6AF3" w:rsidP="000C6AF3">
      <w:pPr>
        <w:spacing w:before="0" w:after="0" w:line="240" w:lineRule="exact"/>
        <w:ind w:left="3780" w:hanging="1260"/>
        <w:jc w:val="left"/>
      </w:pPr>
      <w:r w:rsidRPr="00FA3A9F">
        <w:t>2.</w:t>
      </w:r>
      <w:r w:rsidR="004F3A6A" w:rsidRPr="00FA3A9F">
        <w:t>4</w:t>
      </w:r>
      <w:r w:rsidRPr="00FA3A9F">
        <w:t>.</w:t>
      </w:r>
      <w:r w:rsidR="004F3A6A" w:rsidRPr="00FA3A9F">
        <w:t>1</w:t>
      </w:r>
      <w:r w:rsidRPr="00FA3A9F">
        <w:t>.</w:t>
      </w:r>
      <w:r w:rsidR="004F3A6A" w:rsidRPr="00FA3A9F">
        <w:t>37</w:t>
      </w:r>
      <w:r w:rsidRPr="00FA3A9F">
        <w:t xml:space="preserve">.2 </w:t>
      </w:r>
      <w:r w:rsidRPr="00FA3A9F">
        <w:tab/>
        <w:t xml:space="preserve">Send termination notices to </w:t>
      </w:r>
      <w:r w:rsidR="00C11BEF" w:rsidRPr="00FA3A9F">
        <w:t>agencies</w:t>
      </w:r>
      <w:r w:rsidRPr="00FA3A9F">
        <w:t xml:space="preserve"> and vehicle drivers.</w:t>
      </w:r>
    </w:p>
    <w:p w:rsidR="000C6AF3" w:rsidRPr="00FA3A9F" w:rsidRDefault="000C6AF3" w:rsidP="000C6AF3">
      <w:pPr>
        <w:spacing w:before="0" w:after="0" w:line="240" w:lineRule="exact"/>
        <w:ind w:left="3600" w:hanging="1080"/>
        <w:jc w:val="left"/>
      </w:pPr>
    </w:p>
    <w:p w:rsidR="000C6AF3" w:rsidRPr="00FA3A9F" w:rsidRDefault="000C6AF3" w:rsidP="000C6AF3">
      <w:pPr>
        <w:spacing w:before="0" w:after="0" w:line="240" w:lineRule="exact"/>
        <w:ind w:left="3780" w:hanging="1260"/>
        <w:jc w:val="left"/>
      </w:pPr>
      <w:r w:rsidRPr="00FA3A9F">
        <w:t>2.</w:t>
      </w:r>
      <w:r w:rsidR="00C11BEF" w:rsidRPr="00FA3A9F">
        <w:t>4</w:t>
      </w:r>
      <w:r w:rsidRPr="00FA3A9F">
        <w:t>.</w:t>
      </w:r>
      <w:r w:rsidR="00C11BEF" w:rsidRPr="00FA3A9F">
        <w:t>1</w:t>
      </w:r>
      <w:r w:rsidRPr="00FA3A9F">
        <w:t>.</w:t>
      </w:r>
      <w:r w:rsidR="00C11BEF" w:rsidRPr="00FA3A9F">
        <w:t>37</w:t>
      </w:r>
      <w:r w:rsidRPr="00FA3A9F">
        <w:t xml:space="preserve">.3 </w:t>
      </w:r>
      <w:r w:rsidRPr="00FA3A9F">
        <w:tab/>
        <w:t>Sign related disposal documents including odometer statements.</w:t>
      </w:r>
    </w:p>
    <w:p w:rsidR="000C6AF3" w:rsidRPr="00FA3A9F" w:rsidRDefault="003E6752" w:rsidP="000C6AF3">
      <w:pPr>
        <w:spacing w:line="240" w:lineRule="exact"/>
        <w:ind w:left="2520" w:hanging="1080"/>
      </w:pPr>
      <w:r w:rsidRPr="00FA3A9F">
        <w:lastRenderedPageBreak/>
        <w:t>2.4.1.38</w:t>
      </w:r>
      <w:r w:rsidRPr="00FA3A9F">
        <w:tab/>
        <w:t>Objective: Implement a program whereby t</w:t>
      </w:r>
      <w:r w:rsidR="000C6AF3" w:rsidRPr="00FA3A9F">
        <w:t>he Vendor warrants that it is the sole and absolute owner</w:t>
      </w:r>
      <w:r w:rsidRPr="00FA3A9F">
        <w:t xml:space="preserve"> of the lease vehicle; </w:t>
      </w:r>
      <w:r w:rsidR="000C6AF3" w:rsidRPr="00FA3A9F">
        <w:t xml:space="preserve">that </w:t>
      </w:r>
      <w:r w:rsidRPr="00FA3A9F">
        <w:t>the Vendor</w:t>
      </w:r>
      <w:r w:rsidR="000C6AF3" w:rsidRPr="00FA3A9F">
        <w:t xml:space="preserve"> has the right to lease the vehicle to the FMO</w:t>
      </w:r>
      <w:r w:rsidRPr="00FA3A9F">
        <w:t xml:space="preserve">; </w:t>
      </w:r>
      <w:r w:rsidR="000C6AF3" w:rsidRPr="00FA3A9F">
        <w:t>that the vehicle is free of encumbrances at time of delivery to the FMO (other than the interest of an Assignee, that the Vendor will not cause the vehicle to become subject to lien or encumbrance</w:t>
      </w:r>
      <w:r w:rsidR="009977E0" w:rsidRPr="00FA3A9F">
        <w:t xml:space="preserve">; </w:t>
      </w:r>
      <w:r w:rsidR="000C6AF3" w:rsidRPr="00FA3A9F">
        <w:t xml:space="preserve"> that </w:t>
      </w:r>
      <w:r w:rsidR="009977E0" w:rsidRPr="00FA3A9F">
        <w:t>the Vendor</w:t>
      </w:r>
      <w:r w:rsidR="000C6AF3" w:rsidRPr="00FA3A9F">
        <w:t xml:space="preserve"> will not sell, assign, lease or otherwise dispose of the vehicle except as provided above</w:t>
      </w:r>
      <w:r w:rsidR="009977E0" w:rsidRPr="00FA3A9F">
        <w:t xml:space="preserve">; </w:t>
      </w:r>
      <w:r w:rsidR="000C6AF3" w:rsidRPr="00FA3A9F">
        <w:t xml:space="preserve">and that </w:t>
      </w:r>
      <w:r w:rsidR="009977E0" w:rsidRPr="00FA3A9F">
        <w:t xml:space="preserve">the Vendor </w:t>
      </w:r>
      <w:r w:rsidR="000C6AF3" w:rsidRPr="00FA3A9F">
        <w:t xml:space="preserve">will do nothing to disturb FMO’s full right of possession and enjoyment of the vehicle and the exercise of all the FMO’s rights with respect </w:t>
      </w:r>
      <w:r w:rsidR="00360EDE" w:rsidRPr="00FA3A9F">
        <w:t xml:space="preserve">to the lease vehicle </w:t>
      </w:r>
      <w:r w:rsidR="000C6AF3" w:rsidRPr="00FA3A9F">
        <w:t xml:space="preserve">as provided by </w:t>
      </w:r>
      <w:r w:rsidR="00360EDE" w:rsidRPr="00FA3A9F">
        <w:t>a</w:t>
      </w:r>
      <w:r w:rsidR="000C6AF3" w:rsidRPr="00FA3A9F">
        <w:t xml:space="preserve"> Contract.</w:t>
      </w:r>
    </w:p>
    <w:p w:rsidR="000C6AF3" w:rsidRPr="00FA3A9F" w:rsidRDefault="0099463F" w:rsidP="000C6AF3">
      <w:pPr>
        <w:spacing w:line="240" w:lineRule="exact"/>
        <w:ind w:left="2520" w:right="-36" w:hanging="1080"/>
        <w:rPr>
          <w:u w:val="single"/>
        </w:rPr>
      </w:pPr>
      <w:r w:rsidRPr="00FA3A9F">
        <w:t>2.4.1.39</w:t>
      </w:r>
      <w:r w:rsidRPr="00FA3A9F">
        <w:tab/>
        <w:t>Objective: Implement a program whereby t</w:t>
      </w:r>
      <w:r w:rsidR="000C6AF3" w:rsidRPr="00FA3A9F">
        <w:t xml:space="preserve">he FMO </w:t>
      </w:r>
      <w:r w:rsidR="001D50FC" w:rsidRPr="00FA3A9F">
        <w:t xml:space="preserve">is permitted to </w:t>
      </w:r>
      <w:r w:rsidR="000C6AF3" w:rsidRPr="00FA3A9F">
        <w:t xml:space="preserve">sub-lease </w:t>
      </w:r>
      <w:r w:rsidR="001D50FC" w:rsidRPr="00FA3A9F">
        <w:t xml:space="preserve">lease </w:t>
      </w:r>
      <w:r w:rsidR="000C6AF3" w:rsidRPr="00FA3A9F">
        <w:t xml:space="preserve">vehicles in </w:t>
      </w:r>
      <w:r w:rsidR="001D50FC" w:rsidRPr="00FA3A9F">
        <w:t>a</w:t>
      </w:r>
      <w:r w:rsidR="000C6AF3" w:rsidRPr="00FA3A9F">
        <w:t xml:space="preserve"> Contract to other governmental entities.  In the event  FMO sub-leases any vehicles subject to </w:t>
      </w:r>
      <w:r w:rsidR="00B01B16" w:rsidRPr="00FA3A9F">
        <w:t>a</w:t>
      </w:r>
      <w:r w:rsidR="000C6AF3" w:rsidRPr="00FA3A9F">
        <w:t xml:space="preserve"> Contract to be used or operated by any present or future subsidiary, parent or affiliate of the FMO (hereafter referred to as  “Related Governmental Entity”), The FMO agrees that notwithstanding:  (a) use or operation by a Related Governmental Entity; (b) any direction by FMO to the Vendor to invoice a Related Governmental Entity; and (c) any payment made by a Related Governmental Entity with respect to </w:t>
      </w:r>
      <w:r w:rsidR="00B01B16" w:rsidRPr="00FA3A9F">
        <w:t xml:space="preserve">the lease </w:t>
      </w:r>
      <w:r w:rsidR="000C6AF3" w:rsidRPr="00FA3A9F">
        <w:t xml:space="preserve">vehicle, all such </w:t>
      </w:r>
      <w:r w:rsidR="00B01B16" w:rsidRPr="00FA3A9F">
        <w:t xml:space="preserve">lease </w:t>
      </w:r>
      <w:r w:rsidR="000C6AF3" w:rsidRPr="00FA3A9F">
        <w:t>vehicles shall at all times remain subject to the terms and conditions of th</w:t>
      </w:r>
      <w:r w:rsidR="00B01B16" w:rsidRPr="00FA3A9F">
        <w:t>e</w:t>
      </w:r>
      <w:r w:rsidR="000C6AF3" w:rsidRPr="00FA3A9F">
        <w:t xml:space="preserve"> Contract and the FMO shall at all times retain authority under th</w:t>
      </w:r>
      <w:r w:rsidR="0031140D" w:rsidRPr="00FA3A9F">
        <w:t>e</w:t>
      </w:r>
      <w:r w:rsidR="000C6AF3" w:rsidRPr="00FA3A9F">
        <w:t xml:space="preserve"> Contract.  </w:t>
      </w:r>
    </w:p>
    <w:p w:rsidR="000C6AF3" w:rsidRPr="00FA3A9F" w:rsidRDefault="000C6AF3" w:rsidP="0031140D">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FA3A9F">
        <w:tab/>
      </w:r>
      <w:r w:rsidR="0031140D" w:rsidRPr="00FA3A9F">
        <w:tab/>
        <w:t>2.4.1.40</w:t>
      </w:r>
      <w:r w:rsidR="0031140D" w:rsidRPr="00FA3A9F">
        <w:tab/>
      </w:r>
      <w:r w:rsidR="00CE12DC" w:rsidRPr="00FA3A9F">
        <w:tab/>
        <w:t>Objective: Implement a</w:t>
      </w:r>
      <w:r w:rsidRPr="00FA3A9F">
        <w:t xml:space="preserve"> browser client-server fringe application which is integrated with Vendor-provided maintenance, repair service, and garage management applications.</w:t>
      </w:r>
    </w:p>
    <w:p w:rsidR="000C6AF3" w:rsidRPr="00FA3A9F" w:rsidRDefault="00CE12DC" w:rsidP="003A58EF">
      <w:pPr>
        <w:widowControl w:val="0"/>
        <w:tabs>
          <w:tab w:val="left" w:pos="-1440"/>
          <w:tab w:val="left" w:pos="-72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2.4.1.41</w:t>
      </w:r>
      <w:r w:rsidRPr="00FA3A9F">
        <w:tab/>
      </w:r>
      <w:r w:rsidRPr="00FA3A9F">
        <w:tab/>
        <w:t>Objective: Implement</w:t>
      </w:r>
      <w:r w:rsidR="003A58EF" w:rsidRPr="00FA3A9F">
        <w:t xml:space="preserve"> a fringe program that meets</w:t>
      </w:r>
      <w:r w:rsidR="000C6AF3" w:rsidRPr="00FA3A9F">
        <w:t xml:space="preserve"> Internal Revenue Service substantiation requirements as required by the Internal Revenue Service (IRS) Publication 15-B, Employer’s Tax Guide to Fringe Benefits, published under U.S. Code Title 26.</w:t>
      </w:r>
    </w:p>
    <w:p w:rsidR="000C6AF3" w:rsidRPr="00FA3A9F" w:rsidRDefault="00E3239E" w:rsidP="00E3239E">
      <w:pPr>
        <w:widowControl w:val="0"/>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2.4.1.42</w:t>
      </w:r>
      <w:r w:rsidRPr="00FA3A9F">
        <w:tab/>
      </w:r>
      <w:r w:rsidR="003A58EF" w:rsidRPr="00FA3A9F">
        <w:t xml:space="preserve">Objective: </w:t>
      </w:r>
      <w:r w:rsidR="000C6AF3" w:rsidRPr="00FA3A9F">
        <w:t>Provide trip logging and calculation functionality for official use, personal use, employee-owned vehicle mileage reimbursement, and rental car use.</w:t>
      </w:r>
    </w:p>
    <w:p w:rsidR="000C6AF3" w:rsidRPr="00FA3A9F" w:rsidRDefault="009E3D61" w:rsidP="009E3D61">
      <w:pPr>
        <w:widowControl w:val="0"/>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2.4.1.43</w:t>
      </w:r>
      <w:r w:rsidRPr="00FA3A9F">
        <w:tab/>
      </w:r>
      <w:r w:rsidR="00E3239E" w:rsidRPr="00FA3A9F">
        <w:t xml:space="preserve">Objective: </w:t>
      </w:r>
      <w:r w:rsidR="000C6AF3" w:rsidRPr="00FA3A9F">
        <w:t>Provide reporting workflow that includes employee, employee supervisor or Spending Unit Fleet Coordinator, and others as designated by the FMO.</w:t>
      </w:r>
    </w:p>
    <w:p w:rsidR="000C6AF3" w:rsidRPr="00FA3A9F" w:rsidRDefault="009E3D61" w:rsidP="00520C56">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2.4.1.44</w:t>
      </w:r>
      <w:r w:rsidR="000C6AF3" w:rsidRPr="00FA3A9F">
        <w:tab/>
      </w:r>
      <w:r w:rsidR="000C6AF3" w:rsidRPr="00FA3A9F">
        <w:tab/>
      </w:r>
      <w:r w:rsidR="00520C56" w:rsidRPr="00FA3A9F">
        <w:t>Objective: Implement a</w:t>
      </w:r>
      <w:r w:rsidR="000C6AF3" w:rsidRPr="00FA3A9F">
        <w:t xml:space="preserve"> browser client-server toll, citation, and violation reporting application which is integrated with maintenance, repair service, and garage management applications.  </w:t>
      </w:r>
    </w:p>
    <w:p w:rsidR="000C6AF3" w:rsidRPr="00FA3A9F" w:rsidRDefault="00520C56" w:rsidP="00520C56">
      <w:pPr>
        <w:widowControl w:val="0"/>
        <w:tabs>
          <w:tab w:val="left" w:pos="-1440"/>
          <w:tab w:val="left" w:pos="-720"/>
          <w:tab w:val="left" w:pos="144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2.4.1.45</w:t>
      </w:r>
      <w:r w:rsidRPr="00FA3A9F">
        <w:tab/>
      </w:r>
      <w:r w:rsidR="000C6AF3" w:rsidRPr="00FA3A9F">
        <w:t xml:space="preserve"> </w:t>
      </w:r>
      <w:r w:rsidR="000C6AF3" w:rsidRPr="00FA3A9F">
        <w:tab/>
      </w:r>
      <w:r w:rsidR="000C6AF3" w:rsidRPr="00FA3A9F">
        <w:tab/>
      </w:r>
      <w:r w:rsidRPr="00FA3A9F">
        <w:t xml:space="preserve">Objective: </w:t>
      </w:r>
      <w:r w:rsidR="000C6AF3" w:rsidRPr="00FA3A9F">
        <w:t>Provide a payment process for tolls, citations, and violations for enrolled state-owned, leased, rented (by the Vendor), or operated vehicles.</w:t>
      </w:r>
    </w:p>
    <w:p w:rsidR="000C6AF3" w:rsidRPr="00FA3A9F" w:rsidRDefault="00DB5D7D" w:rsidP="00520C56">
      <w:pPr>
        <w:widowControl w:val="0"/>
        <w:tabs>
          <w:tab w:val="left" w:pos="-1440"/>
          <w:tab w:val="left" w:pos="-720"/>
          <w:tab w:val="left" w:pos="144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2.4.1.46</w:t>
      </w:r>
      <w:r w:rsidR="000C6AF3" w:rsidRPr="00FA3A9F">
        <w:tab/>
      </w:r>
      <w:r w:rsidR="000C6AF3" w:rsidRPr="00FA3A9F">
        <w:tab/>
      </w:r>
      <w:r w:rsidRPr="00FA3A9F">
        <w:tab/>
        <w:t xml:space="preserve">Objective: </w:t>
      </w:r>
      <w:r w:rsidR="000C6AF3" w:rsidRPr="00FA3A9F">
        <w:t>Pay toll, citation, and violation cost for enrolled state-owned, leased, rented (by the Vendor), or operated vehicles throughout West Virginia, Virginia, Kentucky, Ohio, Maryland, and Pennsylvania.</w:t>
      </w:r>
    </w:p>
    <w:p w:rsidR="000C6AF3" w:rsidRPr="00FA3A9F" w:rsidRDefault="00DB5D7D" w:rsidP="00520C56">
      <w:pPr>
        <w:widowControl w:val="0"/>
        <w:tabs>
          <w:tab w:val="left" w:pos="-1440"/>
          <w:tab w:val="left" w:pos="-720"/>
          <w:tab w:val="left" w:pos="144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2.4.1.47</w:t>
      </w:r>
      <w:r w:rsidRPr="00FA3A9F">
        <w:tab/>
      </w:r>
      <w:r w:rsidRPr="00FA3A9F">
        <w:tab/>
      </w:r>
      <w:r w:rsidRPr="00FA3A9F">
        <w:tab/>
        <w:t xml:space="preserve">Objective: </w:t>
      </w:r>
      <w:r w:rsidR="000C6AF3" w:rsidRPr="00FA3A9F">
        <w:t>Include separate toll, citation, and violation detail on monthly invoicing for state spending units.</w:t>
      </w:r>
    </w:p>
    <w:p w:rsidR="000C6AF3" w:rsidRPr="00FA3A9F" w:rsidRDefault="000C6AF3" w:rsidP="003A0187">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w:t>
      </w:r>
      <w:r w:rsidR="003A0187" w:rsidRPr="00FA3A9F">
        <w:t>4.1.48</w:t>
      </w:r>
      <w:r w:rsidR="003A0187" w:rsidRPr="00FA3A9F">
        <w:tab/>
      </w:r>
      <w:r w:rsidR="003A0187" w:rsidRPr="00FA3A9F">
        <w:tab/>
        <w:t>Objective: Implement a</w:t>
      </w:r>
      <w:r w:rsidRPr="00FA3A9F">
        <w:t xml:space="preserve"> browser client-server driver behavior management application which is integrated with maintenance, repair service, and garage management applications.</w:t>
      </w:r>
    </w:p>
    <w:p w:rsidR="000C6AF3" w:rsidRPr="00FA3A9F" w:rsidRDefault="000C6AF3" w:rsidP="003A0187">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w:t>
      </w:r>
      <w:r w:rsidR="003A0187" w:rsidRPr="00FA3A9F">
        <w:t>4.1.49</w:t>
      </w:r>
      <w:r w:rsidRPr="00FA3A9F">
        <w:tab/>
      </w:r>
      <w:r w:rsidRPr="00FA3A9F">
        <w:tab/>
      </w:r>
      <w:r w:rsidR="001534B1" w:rsidRPr="00FA3A9F">
        <w:t xml:space="preserve">Objective: </w:t>
      </w:r>
      <w:r w:rsidRPr="00FA3A9F">
        <w:t>Monitor</w:t>
      </w:r>
      <w:r w:rsidR="001534B1" w:rsidRPr="00FA3A9F">
        <w:t xml:space="preserve"> </w:t>
      </w:r>
      <w:r w:rsidRPr="00FA3A9F">
        <w:t xml:space="preserve">motor vehicle records (MVR’s), collision incidents, and other driver monitoring events as designated by the </w:t>
      </w:r>
      <w:r w:rsidR="001534B1" w:rsidRPr="00FA3A9F">
        <w:t>FMO</w:t>
      </w:r>
      <w:r w:rsidRPr="00FA3A9F">
        <w:t>.</w:t>
      </w:r>
    </w:p>
    <w:p w:rsidR="000C6AF3" w:rsidRPr="00FA3A9F" w:rsidRDefault="000C6AF3" w:rsidP="003A0187">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lastRenderedPageBreak/>
        <w:t>2.</w:t>
      </w:r>
      <w:r w:rsidR="006730FA" w:rsidRPr="00FA3A9F">
        <w:t>4.1.50</w:t>
      </w:r>
      <w:r w:rsidRPr="00FA3A9F">
        <w:tab/>
      </w:r>
      <w:r w:rsidRPr="00FA3A9F">
        <w:tab/>
      </w:r>
      <w:r w:rsidR="006730FA" w:rsidRPr="00FA3A9F">
        <w:t xml:space="preserve">Objective: </w:t>
      </w:r>
      <w:r w:rsidRPr="00FA3A9F">
        <w:t>Administer driver authorizations and request MVRs based on FMO-defined criteria or thresholds.</w:t>
      </w:r>
    </w:p>
    <w:p w:rsidR="000C6AF3" w:rsidRPr="00FA3A9F" w:rsidRDefault="000C6AF3" w:rsidP="00221EB7">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w:t>
      </w:r>
      <w:r w:rsidR="006730FA" w:rsidRPr="00FA3A9F">
        <w:t>4.1.51</w:t>
      </w:r>
      <w:r w:rsidR="006730FA" w:rsidRPr="00FA3A9F">
        <w:tab/>
      </w:r>
      <w:r w:rsidR="006730FA" w:rsidRPr="00FA3A9F">
        <w:tab/>
        <w:t xml:space="preserve">Objective: </w:t>
      </w:r>
      <w:r w:rsidRPr="00FA3A9F">
        <w:t xml:space="preserve">Ensure compliance with the federal </w:t>
      </w:r>
      <w:r w:rsidRPr="00FA3A9F">
        <w:rPr>
          <w:rStyle w:val="apple-style-span"/>
        </w:rPr>
        <w:t xml:space="preserve">Driver’s Privacy Protection Act (DPPA) of 1994 </w:t>
      </w:r>
      <w:r w:rsidRPr="00FA3A9F">
        <w:t>and state statut</w:t>
      </w:r>
      <w:r w:rsidR="00C7333F" w:rsidRPr="00FA3A9F">
        <w:t xml:space="preserve">e or regulation governing MVR’s available at </w:t>
      </w:r>
      <w:hyperlink r:id="rId13" w:history="1">
        <w:r w:rsidR="00FB1F04" w:rsidRPr="00FA3A9F">
          <w:rPr>
            <w:rStyle w:val="Hyperlink"/>
          </w:rPr>
          <w:t>http://uscode.house.gov/download/pls/18C123.txt</w:t>
        </w:r>
      </w:hyperlink>
      <w:r w:rsidR="00221EB7" w:rsidRPr="00FA3A9F">
        <w:t xml:space="preserve"> </w:t>
      </w:r>
      <w:r w:rsidR="00FB1F04" w:rsidRPr="00FA3A9F">
        <w:t xml:space="preserve">and </w:t>
      </w:r>
      <w:hyperlink r:id="rId14" w:history="1">
        <w:r w:rsidR="00221EB7" w:rsidRPr="00FA3A9F">
          <w:rPr>
            <w:rStyle w:val="Hyperlink"/>
          </w:rPr>
          <w:t>http://www.transportation.wv.gov/dmv/Forms/DMVForms/DMV-101-PS1_PS2-wf.pdf</w:t>
        </w:r>
      </w:hyperlink>
    </w:p>
    <w:p w:rsidR="000C6AF3" w:rsidRPr="00FA3A9F" w:rsidRDefault="000C6AF3" w:rsidP="003A0187">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w:t>
      </w:r>
      <w:r w:rsidR="00221EB7" w:rsidRPr="00FA3A9F">
        <w:t>4.1.52</w:t>
      </w:r>
      <w:r w:rsidR="00221EB7" w:rsidRPr="00FA3A9F">
        <w:tab/>
      </w:r>
      <w:r w:rsidR="00221EB7" w:rsidRPr="00FA3A9F">
        <w:tab/>
        <w:t xml:space="preserve">Objective: </w:t>
      </w:r>
      <w:r w:rsidRPr="00FA3A9F">
        <w:t xml:space="preserve">Establish an overall </w:t>
      </w:r>
      <w:r w:rsidR="009477E0" w:rsidRPr="00FA3A9F">
        <w:t xml:space="preserve">driver </w:t>
      </w:r>
      <w:r w:rsidRPr="00FA3A9F">
        <w:t>behavior assessment for each fleet driver.</w:t>
      </w:r>
    </w:p>
    <w:p w:rsidR="000C6AF3" w:rsidRPr="00FA3A9F" w:rsidRDefault="000C6AF3" w:rsidP="003A0187">
      <w:pPr>
        <w:tabs>
          <w:tab w:val="left" w:pos="2520"/>
        </w:tabs>
        <w:ind w:left="2520" w:hanging="1260"/>
        <w:rPr>
          <w:u w:val="single"/>
        </w:rPr>
      </w:pPr>
      <w:r w:rsidRPr="00FA3A9F">
        <w:t>2.</w:t>
      </w:r>
      <w:r w:rsidR="009477E0" w:rsidRPr="00FA3A9F">
        <w:t>4.1.53</w:t>
      </w:r>
      <w:r w:rsidR="009477E0" w:rsidRPr="00FA3A9F">
        <w:tab/>
        <w:t xml:space="preserve">Objective: </w:t>
      </w:r>
      <w:r w:rsidRPr="00FA3A9F">
        <w:t xml:space="preserve">Assign, integrate, and manage specialized </w:t>
      </w:r>
      <w:r w:rsidR="009477E0" w:rsidRPr="00FA3A9F">
        <w:t xml:space="preserve">online </w:t>
      </w:r>
      <w:r w:rsidRPr="00FA3A9F">
        <w:t>driver training matched to a driver’s behavior, vehicle, and job function</w:t>
      </w:r>
      <w:r w:rsidR="00DB13D7" w:rsidRPr="00FA3A9F">
        <w:t>.</w:t>
      </w:r>
    </w:p>
    <w:p w:rsidR="00C533DD" w:rsidRPr="00FA3A9F" w:rsidRDefault="000C6AF3" w:rsidP="00A53A7B">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FA3A9F">
        <w:tab/>
      </w:r>
      <w:r w:rsidRPr="00FA3A9F">
        <w:tab/>
      </w:r>
      <w:r w:rsidR="00A53A7B" w:rsidRPr="00FA3A9F">
        <w:t>2.4.1.54</w:t>
      </w:r>
      <w:r w:rsidR="00A53A7B" w:rsidRPr="00FA3A9F">
        <w:tab/>
      </w:r>
      <w:r w:rsidR="00A53A7B" w:rsidRPr="00FA3A9F">
        <w:tab/>
        <w:t xml:space="preserve">Objective: </w:t>
      </w:r>
      <w:r w:rsidR="00415732" w:rsidRPr="00FA3A9F">
        <w:t xml:space="preserve">Implement a browser client-server accident management application which is integrated with </w:t>
      </w:r>
      <w:r w:rsidR="00163C29" w:rsidRPr="00FA3A9F">
        <w:t xml:space="preserve">roadside assistance, </w:t>
      </w:r>
      <w:r w:rsidR="00415732" w:rsidRPr="00FA3A9F">
        <w:t>maintenance, repair service, garage management applications</w:t>
      </w:r>
      <w:r w:rsidR="00C533DD" w:rsidRPr="00FA3A9F">
        <w:t>.</w:t>
      </w:r>
    </w:p>
    <w:p w:rsidR="00C533DD" w:rsidRPr="00FA3A9F" w:rsidRDefault="00C533DD" w:rsidP="00A53A7B">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FA3A9F">
        <w:tab/>
      </w:r>
      <w:r w:rsidRPr="00FA3A9F">
        <w:tab/>
        <w:t>2.4.1.55</w:t>
      </w:r>
      <w:r w:rsidRPr="00FA3A9F">
        <w:tab/>
      </w:r>
      <w:r w:rsidRPr="00FA3A9F">
        <w:tab/>
        <w:t>Objective: Provide core accident management services:</w:t>
      </w:r>
    </w:p>
    <w:p w:rsidR="000C6AF3" w:rsidRPr="00FA3A9F" w:rsidRDefault="00C533DD" w:rsidP="00CA5ADC">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260"/>
      </w:pPr>
      <w:r w:rsidRPr="00FA3A9F">
        <w:t>2.4.1.55.1</w:t>
      </w:r>
      <w:r w:rsidRPr="00FA3A9F">
        <w:tab/>
      </w:r>
      <w:r w:rsidRPr="00FA3A9F">
        <w:tab/>
        <w:t>T</w:t>
      </w:r>
      <w:r w:rsidR="000C6AF3" w:rsidRPr="00FA3A9F">
        <w:t>wenty-four (24) hour support</w:t>
      </w:r>
      <w:r w:rsidR="00163C29" w:rsidRPr="00FA3A9F">
        <w:t>.</w:t>
      </w:r>
    </w:p>
    <w:p w:rsidR="000C6AF3" w:rsidRPr="00FA3A9F" w:rsidRDefault="00CA5ADC" w:rsidP="00CA5ADC">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260"/>
      </w:pPr>
      <w:r w:rsidRPr="00FA3A9F">
        <w:t>2.4.1.55.2</w:t>
      </w:r>
      <w:r w:rsidRPr="00FA3A9F">
        <w:tab/>
      </w:r>
      <w:r w:rsidRPr="00FA3A9F">
        <w:tab/>
      </w:r>
      <w:r w:rsidR="000C6AF3" w:rsidRPr="00FA3A9F">
        <w:t>Arrange towing service.</w:t>
      </w:r>
    </w:p>
    <w:p w:rsidR="000C6AF3" w:rsidRPr="00FA3A9F" w:rsidRDefault="007F35A5" w:rsidP="007F35A5">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260"/>
      </w:pPr>
      <w:r w:rsidRPr="00FA3A9F">
        <w:t>2.4.1.55.3</w:t>
      </w:r>
      <w:r w:rsidRPr="00FA3A9F">
        <w:tab/>
      </w:r>
      <w:r w:rsidRPr="00FA3A9F">
        <w:tab/>
      </w:r>
      <w:r w:rsidR="000C6AF3" w:rsidRPr="00FA3A9F">
        <w:t>Provide consolidated billing for roadside assistance and repair service.</w:t>
      </w:r>
    </w:p>
    <w:p w:rsidR="00D72F22" w:rsidRDefault="007F35A5" w:rsidP="00D72F22">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260"/>
        <w:rPr>
          <w:u w:val="single"/>
        </w:rPr>
      </w:pPr>
      <w:r w:rsidRPr="00FA3A9F">
        <w:t>2.4.1.55.4</w:t>
      </w:r>
      <w:r w:rsidRPr="00FA3A9F">
        <w:tab/>
      </w:r>
      <w:r w:rsidRPr="00FA3A9F">
        <w:tab/>
      </w:r>
      <w:r w:rsidR="000C6AF3" w:rsidRPr="00FA3A9F">
        <w:t xml:space="preserve">Provide subrogation activities for Vendor-leased vehicles.  </w:t>
      </w:r>
      <w:r w:rsidR="000C6AF3" w:rsidRPr="00FA3A9F">
        <w:rPr>
          <w:u w:val="single"/>
        </w:rPr>
        <w:t xml:space="preserve">Subrogation activities for state-owned vehicles will remain with the West Virginia Board of Risk and Insurance Management. </w:t>
      </w:r>
    </w:p>
    <w:p w:rsidR="00D72F22" w:rsidRPr="00D72F22" w:rsidRDefault="005B79A7" w:rsidP="00E34EE5">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rPr>
          <w:u w:val="single"/>
        </w:rPr>
      </w:pPr>
      <w:r w:rsidRPr="0007583B">
        <w:t>2.4</w:t>
      </w:r>
      <w:r w:rsidR="00E34EE5" w:rsidRPr="0007583B">
        <w:t>.1.56</w:t>
      </w:r>
      <w:r w:rsidR="00D72F22" w:rsidRPr="00FA3A9F">
        <w:rPr>
          <w:b/>
        </w:rPr>
        <w:tab/>
      </w:r>
      <w:r w:rsidR="00E34EE5">
        <w:rPr>
          <w:b/>
        </w:rPr>
        <w:tab/>
      </w:r>
      <w:r w:rsidR="00E34EE5">
        <w:t xml:space="preserve">Objective: </w:t>
      </w:r>
      <w:r w:rsidR="00D72F22" w:rsidRPr="00FA3A9F">
        <w:t>Provide, manage, or integrate browser client-server vehicle reservation application with integrated key control system, e.g., Agile Fleet Commander, AssetWorks KeyValet, Invers Mobility COCOS, etc. (or equivalent); and services.</w:t>
      </w:r>
    </w:p>
    <w:p w:rsidR="009A47F7" w:rsidRDefault="005B79A7" w:rsidP="00AB1308">
      <w:pPr>
        <w:widowControl w:val="0"/>
        <w:tabs>
          <w:tab w:val="left" w:pos="-1440"/>
          <w:tab w:val="left" w:pos="-720"/>
          <w:tab w:val="left" w:pos="720"/>
          <w:tab w:val="left" w:pos="2340"/>
          <w:tab w:val="left" w:pos="252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9572CD">
        <w:t>2.4</w:t>
      </w:r>
      <w:r w:rsidR="009A47F7" w:rsidRPr="009572CD">
        <w:t>.</w:t>
      </w:r>
      <w:r w:rsidR="00AB1308" w:rsidRPr="009572CD">
        <w:t>1.</w:t>
      </w:r>
      <w:r w:rsidR="009A47F7" w:rsidRPr="009572CD">
        <w:t>5</w:t>
      </w:r>
      <w:r w:rsidR="00AB1308" w:rsidRPr="009572CD">
        <w:t>7</w:t>
      </w:r>
      <w:r w:rsidR="009A47F7" w:rsidRPr="00FA3A9F">
        <w:tab/>
      </w:r>
      <w:r w:rsidR="00AB1308">
        <w:tab/>
        <w:t xml:space="preserve">Objective: </w:t>
      </w:r>
      <w:r w:rsidR="009A47F7" w:rsidRPr="00FA3A9F">
        <w:t>Provide, manage, and integrate a browser client-server asset management application with inventory and multi-criteria replacement methodologies, e.g., vehicle age, accrued mileage, life-to-date maintenance costs, predictive maintenance costs by automotive systems, manufacturer, VIN make, and VIN model.</w:t>
      </w:r>
    </w:p>
    <w:p w:rsidR="005B79A7" w:rsidRPr="00FA3A9F" w:rsidRDefault="005B79A7" w:rsidP="005B79A7">
      <w:pPr>
        <w:widowControl w:val="0"/>
        <w:tabs>
          <w:tab w:val="left" w:pos="-1440"/>
          <w:tab w:val="left" w:pos="-720"/>
          <w:tab w:val="left" w:pos="0"/>
          <w:tab w:val="left" w:pos="720"/>
          <w:tab w:val="left" w:pos="252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t>2.4.1.58</w:t>
      </w:r>
      <w:r>
        <w:tab/>
      </w:r>
      <w:r w:rsidR="009572CD">
        <w:t xml:space="preserve">Objective: </w:t>
      </w:r>
      <w:r>
        <w:t>Provide, manage, and integrate a browser client-server toll, citation, and violation application to ensure the timely payment of tolls, citations, and violations; provide payment services and consolidated monthly invoicing for State vehicles.</w:t>
      </w:r>
    </w:p>
    <w:p w:rsidR="007316B1" w:rsidRDefault="007316B1" w:rsidP="007316B1">
      <w:pPr>
        <w:ind w:left="2520" w:hanging="1260"/>
      </w:pPr>
      <w:r>
        <w:t>2.4.1.59</w:t>
      </w:r>
      <w:r w:rsidRPr="00FA3A9F">
        <w:tab/>
      </w:r>
      <w:r>
        <w:t xml:space="preserve">Objective: </w:t>
      </w:r>
      <w:r w:rsidRPr="00FA3A9F">
        <w:t>Provide, manage, and integrate alternative fuels strategic consulting services for alternative fuel vehicle selector list development; and alternative fueling infrastructure planning.</w:t>
      </w:r>
    </w:p>
    <w:p w:rsidR="00C37AE0" w:rsidRPr="00FA3A9F" w:rsidRDefault="00C37AE0" w:rsidP="00C37AE0">
      <w:pPr>
        <w:widowControl w:val="0"/>
        <w:tabs>
          <w:tab w:val="left" w:pos="-1440"/>
          <w:tab w:val="left" w:pos="-720"/>
          <w:tab w:val="left" w:pos="153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t>2.4.1.60</w:t>
      </w:r>
      <w:r w:rsidRPr="00FA3A9F">
        <w:rPr>
          <w:b/>
        </w:rPr>
        <w:tab/>
      </w:r>
      <w:r>
        <w:t xml:space="preserve">Objective: </w:t>
      </w:r>
      <w:r w:rsidRPr="00FA3A9F">
        <w:t>Integrate</w:t>
      </w:r>
      <w:r w:rsidRPr="00FA3A9F">
        <w:rPr>
          <w:b/>
        </w:rPr>
        <w:t xml:space="preserve"> </w:t>
      </w:r>
      <w:r w:rsidRPr="00FA3A9F">
        <w:t>and manage browser client-server applications provided by the state’s ERP Vendor (currently CGI and Agile Assets).  See 2.2.  Background and Current Operating Environment.</w:t>
      </w:r>
    </w:p>
    <w:p w:rsidR="00156431" w:rsidRPr="00FA3A9F" w:rsidRDefault="00E36366" w:rsidP="00D72F22">
      <w:pPr>
        <w:pStyle w:val="NoSpacing"/>
        <w:tabs>
          <w:tab w:val="left" w:pos="2340"/>
          <w:tab w:val="left" w:pos="2520"/>
        </w:tabs>
        <w:ind w:left="2520" w:hanging="1260"/>
        <w:rPr>
          <w:rFonts w:ascii="Arial" w:hAnsi="Arial"/>
          <w:sz w:val="20"/>
          <w:szCs w:val="20"/>
        </w:rPr>
      </w:pPr>
      <w:r w:rsidRPr="00FA3A9F">
        <w:rPr>
          <w:rFonts w:ascii="Arial" w:hAnsi="Arial"/>
          <w:sz w:val="20"/>
          <w:szCs w:val="20"/>
        </w:rPr>
        <w:t>2.4.1.</w:t>
      </w:r>
      <w:r w:rsidR="007316B1">
        <w:rPr>
          <w:rFonts w:ascii="Arial" w:hAnsi="Arial"/>
          <w:sz w:val="20"/>
          <w:szCs w:val="20"/>
        </w:rPr>
        <w:t>6</w:t>
      </w:r>
      <w:r w:rsidR="00C37AE0">
        <w:rPr>
          <w:rFonts w:ascii="Arial" w:hAnsi="Arial"/>
          <w:sz w:val="20"/>
          <w:szCs w:val="20"/>
        </w:rPr>
        <w:t>1</w:t>
      </w:r>
      <w:r w:rsidR="005E6AE0" w:rsidRPr="00FA3A9F">
        <w:rPr>
          <w:rFonts w:ascii="Arial" w:hAnsi="Arial"/>
          <w:b/>
          <w:sz w:val="20"/>
          <w:szCs w:val="20"/>
        </w:rPr>
        <w:tab/>
      </w:r>
      <w:r w:rsidR="00D61238" w:rsidRPr="00FA3A9F">
        <w:rPr>
          <w:rFonts w:ascii="Arial" w:hAnsi="Arial"/>
          <w:b/>
          <w:sz w:val="20"/>
          <w:szCs w:val="20"/>
        </w:rPr>
        <w:tab/>
      </w:r>
      <w:r w:rsidR="005E6AE0" w:rsidRPr="00FA3A9F">
        <w:rPr>
          <w:rFonts w:ascii="Arial" w:hAnsi="Arial"/>
          <w:sz w:val="20"/>
          <w:szCs w:val="20"/>
        </w:rPr>
        <w:t>Objective</w:t>
      </w:r>
      <w:r w:rsidR="005E6AE0" w:rsidRPr="00FA3A9F">
        <w:rPr>
          <w:rFonts w:ascii="Arial" w:hAnsi="Arial"/>
          <w:b/>
          <w:sz w:val="20"/>
          <w:szCs w:val="20"/>
        </w:rPr>
        <w:t>:</w:t>
      </w:r>
      <w:r w:rsidR="00D14D96" w:rsidRPr="00FA3A9F">
        <w:rPr>
          <w:rFonts w:ascii="Arial" w:hAnsi="Arial"/>
          <w:b/>
          <w:sz w:val="20"/>
          <w:szCs w:val="20"/>
        </w:rPr>
        <w:t xml:space="preserve"> </w:t>
      </w:r>
      <w:r w:rsidR="005E6AE0" w:rsidRPr="00FA3A9F">
        <w:rPr>
          <w:rFonts w:ascii="Arial" w:hAnsi="Arial"/>
          <w:sz w:val="20"/>
          <w:szCs w:val="20"/>
        </w:rPr>
        <w:t>Reduce the percentage of vehicles that are four years old</w:t>
      </w:r>
      <w:r w:rsidR="004278B2" w:rsidRPr="00FA3A9F">
        <w:rPr>
          <w:rFonts w:ascii="Arial" w:hAnsi="Arial"/>
          <w:sz w:val="20"/>
          <w:szCs w:val="20"/>
        </w:rPr>
        <w:t xml:space="preserve"> </w:t>
      </w:r>
      <w:r w:rsidR="005E6AE0" w:rsidRPr="00FA3A9F">
        <w:rPr>
          <w:rFonts w:ascii="Arial" w:hAnsi="Arial"/>
          <w:sz w:val="20"/>
          <w:szCs w:val="20"/>
        </w:rPr>
        <w:t>and have 100,000 miles</w:t>
      </w:r>
      <w:r w:rsidR="00373296" w:rsidRPr="00FA3A9F">
        <w:rPr>
          <w:rFonts w:ascii="Arial" w:hAnsi="Arial"/>
          <w:sz w:val="20"/>
          <w:szCs w:val="20"/>
        </w:rPr>
        <w:t xml:space="preserve"> through the use of </w:t>
      </w:r>
      <w:r w:rsidR="00D743B4" w:rsidRPr="00FA3A9F">
        <w:rPr>
          <w:rFonts w:ascii="Arial" w:hAnsi="Arial"/>
          <w:sz w:val="20"/>
          <w:szCs w:val="20"/>
        </w:rPr>
        <w:t xml:space="preserve">an </w:t>
      </w:r>
      <w:r w:rsidR="00373296" w:rsidRPr="00FA3A9F">
        <w:rPr>
          <w:rFonts w:ascii="Arial" w:hAnsi="Arial"/>
          <w:sz w:val="20"/>
          <w:szCs w:val="20"/>
        </w:rPr>
        <w:t xml:space="preserve">automated </w:t>
      </w:r>
      <w:r w:rsidR="006631DF" w:rsidRPr="00FA3A9F">
        <w:rPr>
          <w:rFonts w:ascii="Arial" w:hAnsi="Arial"/>
          <w:sz w:val="20"/>
          <w:szCs w:val="20"/>
        </w:rPr>
        <w:t xml:space="preserve">asset </w:t>
      </w:r>
      <w:r w:rsidR="00D743B4" w:rsidRPr="00FA3A9F">
        <w:rPr>
          <w:rFonts w:ascii="Arial" w:hAnsi="Arial"/>
          <w:sz w:val="20"/>
          <w:szCs w:val="20"/>
        </w:rPr>
        <w:t>m</w:t>
      </w:r>
      <w:r w:rsidR="00373296" w:rsidRPr="00FA3A9F">
        <w:rPr>
          <w:rFonts w:ascii="Arial" w:hAnsi="Arial"/>
          <w:sz w:val="20"/>
          <w:szCs w:val="20"/>
        </w:rPr>
        <w:t>anagement</w:t>
      </w:r>
      <w:r w:rsidR="00D743B4" w:rsidRPr="00FA3A9F">
        <w:rPr>
          <w:rFonts w:ascii="Arial" w:hAnsi="Arial"/>
          <w:sz w:val="20"/>
          <w:szCs w:val="20"/>
        </w:rPr>
        <w:t xml:space="preserve"> system</w:t>
      </w:r>
      <w:r w:rsidR="00FB14A2" w:rsidRPr="00FA3A9F">
        <w:rPr>
          <w:rFonts w:ascii="Arial" w:hAnsi="Arial"/>
          <w:sz w:val="20"/>
          <w:szCs w:val="20"/>
        </w:rPr>
        <w:t>.</w:t>
      </w:r>
      <w:r w:rsidR="005E6AE0" w:rsidRPr="00FA3A9F">
        <w:rPr>
          <w:rFonts w:ascii="Arial" w:hAnsi="Arial"/>
          <w:sz w:val="20"/>
          <w:szCs w:val="20"/>
        </w:rPr>
        <w:t xml:space="preserve"> </w:t>
      </w:r>
    </w:p>
    <w:p w:rsidR="003F387A" w:rsidRPr="00FA3A9F" w:rsidRDefault="003F387A" w:rsidP="00D61238">
      <w:pPr>
        <w:pStyle w:val="NoSpacing"/>
        <w:tabs>
          <w:tab w:val="left" w:pos="2340"/>
          <w:tab w:val="left" w:pos="2520"/>
        </w:tabs>
        <w:ind w:left="2520" w:hanging="1080"/>
        <w:rPr>
          <w:rFonts w:ascii="Arial" w:hAnsi="Arial"/>
          <w:sz w:val="20"/>
          <w:szCs w:val="20"/>
        </w:rPr>
      </w:pPr>
    </w:p>
    <w:tbl>
      <w:tblPr>
        <w:tblStyle w:val="TableGrid"/>
        <w:tblW w:w="0" w:type="auto"/>
        <w:jc w:val="right"/>
        <w:tblInd w:w="-2453" w:type="dxa"/>
        <w:tblLook w:val="04A0"/>
      </w:tblPr>
      <w:tblGrid>
        <w:gridCol w:w="3871"/>
        <w:gridCol w:w="1364"/>
      </w:tblGrid>
      <w:tr w:rsidR="00A91ADC" w:rsidRPr="00FA3A9F" w:rsidTr="00AF630C">
        <w:trPr>
          <w:trHeight w:val="586"/>
          <w:jc w:val="right"/>
        </w:trPr>
        <w:tc>
          <w:tcPr>
            <w:tcW w:w="3871" w:type="dxa"/>
          </w:tcPr>
          <w:p w:rsidR="00A91ADC" w:rsidRPr="00FA3A9F" w:rsidRDefault="00A91ADC" w:rsidP="003F387A">
            <w:pPr>
              <w:rPr>
                <w:b/>
              </w:rPr>
            </w:pPr>
            <w:r w:rsidRPr="00FA3A9F">
              <w:rPr>
                <w:b/>
              </w:rPr>
              <w:t>Fiscal Year</w:t>
            </w:r>
          </w:p>
          <w:p w:rsidR="00A91ADC" w:rsidRPr="00FA3A9F" w:rsidRDefault="00E34EE5" w:rsidP="00931810">
            <w:r>
              <w:lastRenderedPageBreak/>
              <w:t>Table 2.4.1.</w:t>
            </w:r>
            <w:r w:rsidR="00931810">
              <w:t>6</w:t>
            </w:r>
            <w:r w:rsidR="00C37AE0">
              <w:t>1</w:t>
            </w:r>
          </w:p>
        </w:tc>
        <w:tc>
          <w:tcPr>
            <w:tcW w:w="1364" w:type="dxa"/>
          </w:tcPr>
          <w:p w:rsidR="00A91ADC" w:rsidRPr="00FA3A9F" w:rsidRDefault="00A91ADC" w:rsidP="002234CB">
            <w:pPr>
              <w:jc w:val="center"/>
              <w:rPr>
                <w:b/>
              </w:rPr>
            </w:pPr>
            <w:r w:rsidRPr="00FA3A9F">
              <w:rPr>
                <w:b/>
              </w:rPr>
              <w:lastRenderedPageBreak/>
              <w:t>2013</w:t>
            </w:r>
          </w:p>
        </w:tc>
      </w:tr>
      <w:tr w:rsidR="00A91ADC" w:rsidRPr="00FA3A9F" w:rsidTr="00AF630C">
        <w:trPr>
          <w:trHeight w:val="586"/>
          <w:jc w:val="right"/>
        </w:trPr>
        <w:tc>
          <w:tcPr>
            <w:tcW w:w="3871" w:type="dxa"/>
          </w:tcPr>
          <w:p w:rsidR="00A91ADC" w:rsidRPr="00FA3A9F" w:rsidRDefault="00A91ADC" w:rsidP="003F387A">
            <w:pPr>
              <w:rPr>
                <w:color w:val="000000"/>
              </w:rPr>
            </w:pPr>
            <w:r w:rsidRPr="00FA3A9F">
              <w:rPr>
                <w:color w:val="000000"/>
              </w:rPr>
              <w:lastRenderedPageBreak/>
              <w:t>Reduce the percentage of vehicles that are four years old and have 100,000 miles in the aggregate.</w:t>
            </w:r>
          </w:p>
          <w:p w:rsidR="00A91ADC" w:rsidRPr="00FA3A9F" w:rsidRDefault="00A91ADC" w:rsidP="003F387A"/>
        </w:tc>
        <w:tc>
          <w:tcPr>
            <w:tcW w:w="1364" w:type="dxa"/>
            <w:vAlign w:val="center"/>
          </w:tcPr>
          <w:p w:rsidR="00A91ADC" w:rsidRPr="00FA3A9F" w:rsidRDefault="00A91ADC" w:rsidP="003F387A">
            <w:pPr>
              <w:jc w:val="center"/>
              <w:rPr>
                <w:color w:val="FF0000"/>
              </w:rPr>
            </w:pPr>
            <w:r w:rsidRPr="00FA3A9F">
              <w:rPr>
                <w:color w:val="FF0000"/>
              </w:rPr>
              <w:t>(8%)</w:t>
            </w:r>
          </w:p>
        </w:tc>
      </w:tr>
      <w:tr w:rsidR="00A91ADC" w:rsidRPr="00FA3A9F" w:rsidTr="00AF630C">
        <w:trPr>
          <w:trHeight w:val="586"/>
          <w:jc w:val="right"/>
        </w:trPr>
        <w:tc>
          <w:tcPr>
            <w:tcW w:w="3871" w:type="dxa"/>
          </w:tcPr>
          <w:p w:rsidR="00A91ADC" w:rsidRPr="00FA3A9F" w:rsidRDefault="00A91ADC" w:rsidP="003F387A">
            <w:pPr>
              <w:rPr>
                <w:color w:val="000000"/>
              </w:rPr>
            </w:pPr>
            <w:r w:rsidRPr="00FA3A9F">
              <w:rPr>
                <w:color w:val="000000"/>
              </w:rPr>
              <w:t>Reduce the percentage of vehicles that are four years old and have 100,000 miles for the following class of vehicles:  sedan.</w:t>
            </w:r>
          </w:p>
        </w:tc>
        <w:tc>
          <w:tcPr>
            <w:tcW w:w="1364" w:type="dxa"/>
            <w:vAlign w:val="center"/>
          </w:tcPr>
          <w:p w:rsidR="00A91ADC" w:rsidRPr="00FA3A9F" w:rsidRDefault="00A91ADC" w:rsidP="00526B7F">
            <w:pPr>
              <w:jc w:val="center"/>
              <w:rPr>
                <w:color w:val="FF0000"/>
              </w:rPr>
            </w:pPr>
            <w:r w:rsidRPr="00FA3A9F">
              <w:rPr>
                <w:color w:val="FF0000"/>
              </w:rPr>
              <w:t>(6%)</w:t>
            </w:r>
          </w:p>
        </w:tc>
      </w:tr>
      <w:tr w:rsidR="00A91ADC" w:rsidRPr="00FA3A9F" w:rsidTr="00AF630C">
        <w:trPr>
          <w:trHeight w:val="586"/>
          <w:jc w:val="right"/>
        </w:trPr>
        <w:tc>
          <w:tcPr>
            <w:tcW w:w="3871" w:type="dxa"/>
          </w:tcPr>
          <w:p w:rsidR="00A91ADC" w:rsidRPr="00FA3A9F" w:rsidRDefault="00A91ADC" w:rsidP="003F387A">
            <w:pPr>
              <w:rPr>
                <w:color w:val="000000"/>
              </w:rPr>
            </w:pPr>
            <w:r w:rsidRPr="00FA3A9F">
              <w:rPr>
                <w:color w:val="000000"/>
              </w:rPr>
              <w:t>Reduce the percentage of vehicles that are four years old and have 100,000 miles for the following class of vehicles:  truck (pick-up and SUV).</w:t>
            </w:r>
          </w:p>
          <w:p w:rsidR="00A91ADC" w:rsidRPr="00FA3A9F" w:rsidRDefault="00A91ADC" w:rsidP="003F387A">
            <w:pPr>
              <w:rPr>
                <w:color w:val="000000"/>
              </w:rPr>
            </w:pPr>
          </w:p>
        </w:tc>
        <w:tc>
          <w:tcPr>
            <w:tcW w:w="1364" w:type="dxa"/>
            <w:vAlign w:val="center"/>
          </w:tcPr>
          <w:p w:rsidR="00A91ADC" w:rsidRPr="00FA3A9F" w:rsidRDefault="00A91ADC" w:rsidP="004357D5">
            <w:pPr>
              <w:jc w:val="center"/>
              <w:rPr>
                <w:color w:val="FF0000"/>
              </w:rPr>
            </w:pPr>
            <w:r w:rsidRPr="00FA3A9F">
              <w:rPr>
                <w:color w:val="FF0000"/>
              </w:rPr>
              <w:t>(7%)</w:t>
            </w:r>
          </w:p>
        </w:tc>
      </w:tr>
    </w:tbl>
    <w:p w:rsidR="003F387A" w:rsidRPr="00FA3A9F" w:rsidRDefault="003F387A" w:rsidP="00D61238">
      <w:pPr>
        <w:pStyle w:val="NoSpacing"/>
        <w:tabs>
          <w:tab w:val="left" w:pos="2340"/>
          <w:tab w:val="left" w:pos="2520"/>
        </w:tabs>
        <w:ind w:left="2520" w:hanging="1080"/>
        <w:rPr>
          <w:rFonts w:ascii="Arial" w:hAnsi="Arial"/>
          <w:sz w:val="20"/>
          <w:szCs w:val="20"/>
        </w:rPr>
      </w:pPr>
    </w:p>
    <w:p w:rsidR="00A22C1D" w:rsidRPr="00FA3A9F" w:rsidRDefault="00A22C1D" w:rsidP="00B702A4">
      <w:pPr>
        <w:tabs>
          <w:tab w:val="left" w:pos="3600"/>
        </w:tabs>
        <w:ind w:left="2520" w:hanging="1080"/>
      </w:pPr>
      <w:r w:rsidRPr="00FA3A9F">
        <w:t>2.4.1.</w:t>
      </w:r>
      <w:r w:rsidR="00C37AE0">
        <w:t>62</w:t>
      </w:r>
      <w:r w:rsidRPr="00FA3A9F">
        <w:rPr>
          <w:b/>
        </w:rPr>
        <w:tab/>
      </w:r>
      <w:r w:rsidRPr="00FA3A9F">
        <w:t>Objective:</w:t>
      </w:r>
      <w:r w:rsidR="00D14D96" w:rsidRPr="00FA3A9F">
        <w:rPr>
          <w:b/>
        </w:rPr>
        <w:t xml:space="preserve"> </w:t>
      </w:r>
      <w:r w:rsidRPr="00FA3A9F">
        <w:t>Reduce the percentage of unresolved manufacturer</w:t>
      </w:r>
      <w:r w:rsidR="00105169" w:rsidRPr="00FA3A9F">
        <w:t xml:space="preserve"> </w:t>
      </w:r>
      <w:r w:rsidR="00FB14A2" w:rsidRPr="00FA3A9F">
        <w:t>r</w:t>
      </w:r>
      <w:r w:rsidRPr="00FA3A9F">
        <w:t>ecalls</w:t>
      </w:r>
      <w:r w:rsidR="00373296" w:rsidRPr="00FA3A9F">
        <w:t xml:space="preserve"> through the use of </w:t>
      </w:r>
      <w:r w:rsidR="00C93980" w:rsidRPr="00FA3A9F">
        <w:t xml:space="preserve">an </w:t>
      </w:r>
      <w:r w:rsidR="00D743B4" w:rsidRPr="00FA3A9F">
        <w:t xml:space="preserve">automated </w:t>
      </w:r>
      <w:r w:rsidR="00671486" w:rsidRPr="00FA3A9F">
        <w:t>recall management</w:t>
      </w:r>
      <w:r w:rsidR="00D743B4" w:rsidRPr="00FA3A9F">
        <w:t xml:space="preserve"> system</w:t>
      </w:r>
      <w:r w:rsidR="00FB14A2" w:rsidRPr="00FA3A9F">
        <w:t>.</w:t>
      </w:r>
      <w:r w:rsidRPr="00FA3A9F">
        <w:t xml:space="preserve"> </w:t>
      </w:r>
    </w:p>
    <w:tbl>
      <w:tblPr>
        <w:tblStyle w:val="TableGrid"/>
        <w:tblW w:w="0" w:type="auto"/>
        <w:jc w:val="right"/>
        <w:tblLook w:val="04A0"/>
      </w:tblPr>
      <w:tblGrid>
        <w:gridCol w:w="3875"/>
        <w:gridCol w:w="1363"/>
      </w:tblGrid>
      <w:tr w:rsidR="00F5220A" w:rsidRPr="00FA3A9F" w:rsidTr="006B3C33">
        <w:trPr>
          <w:trHeight w:val="586"/>
          <w:jc w:val="right"/>
        </w:trPr>
        <w:tc>
          <w:tcPr>
            <w:tcW w:w="3875" w:type="dxa"/>
          </w:tcPr>
          <w:p w:rsidR="00F5220A" w:rsidRPr="00FA3A9F" w:rsidRDefault="00F5220A" w:rsidP="006B3C33">
            <w:pPr>
              <w:rPr>
                <w:b/>
              </w:rPr>
            </w:pPr>
            <w:r w:rsidRPr="00FA3A9F">
              <w:rPr>
                <w:b/>
              </w:rPr>
              <w:t>Fiscal Year</w:t>
            </w:r>
          </w:p>
          <w:p w:rsidR="00F5220A" w:rsidRPr="00FA3A9F" w:rsidRDefault="003010CA" w:rsidP="006B3C33">
            <w:r>
              <w:t>Table 2.4.1.</w:t>
            </w:r>
            <w:r w:rsidR="00931810">
              <w:t>6</w:t>
            </w:r>
            <w:r w:rsidR="00C37AE0">
              <w:t>2</w:t>
            </w:r>
          </w:p>
        </w:tc>
        <w:tc>
          <w:tcPr>
            <w:tcW w:w="1363" w:type="dxa"/>
          </w:tcPr>
          <w:p w:rsidR="00F5220A" w:rsidRPr="00FA3A9F" w:rsidRDefault="00F5220A" w:rsidP="006B3C33">
            <w:pPr>
              <w:jc w:val="center"/>
              <w:rPr>
                <w:b/>
              </w:rPr>
            </w:pPr>
            <w:r w:rsidRPr="00FA3A9F">
              <w:rPr>
                <w:b/>
              </w:rPr>
              <w:t>2013</w:t>
            </w:r>
          </w:p>
        </w:tc>
      </w:tr>
      <w:tr w:rsidR="00F5220A" w:rsidRPr="00FA3A9F" w:rsidTr="006B3C33">
        <w:trPr>
          <w:trHeight w:val="586"/>
          <w:jc w:val="right"/>
        </w:trPr>
        <w:tc>
          <w:tcPr>
            <w:tcW w:w="3875" w:type="dxa"/>
          </w:tcPr>
          <w:p w:rsidR="00F5220A" w:rsidRPr="00FA3A9F" w:rsidRDefault="00F5220A" w:rsidP="006B3C33">
            <w:r w:rsidRPr="00FA3A9F">
              <w:rPr>
                <w:color w:val="000000"/>
              </w:rPr>
              <w:t>Reduce the percentage of unresolved manufacturer recalls older than 30 days from notification by the manufacturer in the aggregate.</w:t>
            </w:r>
          </w:p>
        </w:tc>
        <w:tc>
          <w:tcPr>
            <w:tcW w:w="1363" w:type="dxa"/>
            <w:vAlign w:val="center"/>
          </w:tcPr>
          <w:p w:rsidR="00F5220A" w:rsidRPr="00FA3A9F" w:rsidRDefault="00F5220A" w:rsidP="006B3C33">
            <w:pPr>
              <w:jc w:val="center"/>
              <w:rPr>
                <w:color w:val="FF0000"/>
              </w:rPr>
            </w:pPr>
            <w:r w:rsidRPr="00FA3A9F">
              <w:rPr>
                <w:color w:val="FF0000"/>
              </w:rPr>
              <w:t>(10%)</w:t>
            </w:r>
          </w:p>
        </w:tc>
      </w:tr>
      <w:tr w:rsidR="00F5220A" w:rsidRPr="00FA3A9F" w:rsidTr="006B3C33">
        <w:trPr>
          <w:trHeight w:val="586"/>
          <w:jc w:val="right"/>
        </w:trPr>
        <w:tc>
          <w:tcPr>
            <w:tcW w:w="3875" w:type="dxa"/>
          </w:tcPr>
          <w:p w:rsidR="00F5220A" w:rsidRPr="00FA3A9F" w:rsidRDefault="00F5220A" w:rsidP="006B3C33">
            <w:pPr>
              <w:rPr>
                <w:color w:val="000000"/>
              </w:rPr>
            </w:pPr>
            <w:r w:rsidRPr="00FA3A9F">
              <w:rPr>
                <w:color w:val="000000"/>
              </w:rPr>
              <w:t>Reduce the percentage of unresolved manufacturer recalls older than 30 days from notification by the manufacturer for the following class of vehicles:  sedan.</w:t>
            </w:r>
          </w:p>
        </w:tc>
        <w:tc>
          <w:tcPr>
            <w:tcW w:w="1363" w:type="dxa"/>
            <w:vAlign w:val="center"/>
          </w:tcPr>
          <w:p w:rsidR="00F5220A" w:rsidRPr="00FA3A9F" w:rsidRDefault="00F5220A" w:rsidP="006B3C33">
            <w:pPr>
              <w:jc w:val="center"/>
              <w:rPr>
                <w:color w:val="FF0000"/>
              </w:rPr>
            </w:pPr>
            <w:r w:rsidRPr="00FA3A9F">
              <w:rPr>
                <w:color w:val="FF0000"/>
              </w:rPr>
              <w:t>(2%)</w:t>
            </w:r>
          </w:p>
        </w:tc>
      </w:tr>
      <w:tr w:rsidR="00F5220A" w:rsidRPr="00FA3A9F" w:rsidTr="006B3C33">
        <w:trPr>
          <w:trHeight w:val="586"/>
          <w:jc w:val="right"/>
        </w:trPr>
        <w:tc>
          <w:tcPr>
            <w:tcW w:w="3875" w:type="dxa"/>
          </w:tcPr>
          <w:p w:rsidR="00F5220A" w:rsidRPr="00FA3A9F" w:rsidRDefault="00F5220A" w:rsidP="006B3C33">
            <w:pPr>
              <w:rPr>
                <w:color w:val="000000"/>
              </w:rPr>
            </w:pPr>
            <w:r w:rsidRPr="00FA3A9F">
              <w:rPr>
                <w:color w:val="000000"/>
              </w:rPr>
              <w:t>Reduce the percentage of unresolved manufacturer recalls older than 30 days from notification by the manufacturer for the following class of vehicles:  truck (pick-up and SUV).</w:t>
            </w:r>
          </w:p>
        </w:tc>
        <w:tc>
          <w:tcPr>
            <w:tcW w:w="1363" w:type="dxa"/>
            <w:vAlign w:val="center"/>
          </w:tcPr>
          <w:p w:rsidR="00F5220A" w:rsidRPr="00FA3A9F" w:rsidRDefault="00F5220A" w:rsidP="006B3C33">
            <w:pPr>
              <w:jc w:val="center"/>
              <w:rPr>
                <w:color w:val="FF0000"/>
              </w:rPr>
            </w:pPr>
            <w:r w:rsidRPr="00FA3A9F">
              <w:rPr>
                <w:color w:val="FF0000"/>
              </w:rPr>
              <w:t>(16%)</w:t>
            </w:r>
          </w:p>
        </w:tc>
      </w:tr>
    </w:tbl>
    <w:p w:rsidR="00550B7B" w:rsidRPr="00FA3A9F" w:rsidRDefault="00550B7B" w:rsidP="00B702A4">
      <w:pPr>
        <w:tabs>
          <w:tab w:val="left" w:pos="2250"/>
        </w:tabs>
        <w:ind w:left="2520" w:hanging="1080"/>
      </w:pPr>
      <w:r w:rsidRPr="00FA3A9F">
        <w:t>2.4.1.</w:t>
      </w:r>
      <w:r w:rsidR="00C37AE0">
        <w:t>63</w:t>
      </w:r>
      <w:r w:rsidRPr="00FA3A9F">
        <w:rPr>
          <w:b/>
        </w:rPr>
        <w:tab/>
      </w:r>
      <w:r w:rsidR="00B702A4" w:rsidRPr="00FA3A9F">
        <w:rPr>
          <w:b/>
        </w:rPr>
        <w:tab/>
      </w:r>
      <w:r w:rsidR="00B94C8D" w:rsidRPr="00FA3A9F">
        <w:t>Objective:</w:t>
      </w:r>
      <w:r w:rsidR="00D14D96" w:rsidRPr="00FA3A9F">
        <w:rPr>
          <w:b/>
        </w:rPr>
        <w:t xml:space="preserve"> </w:t>
      </w:r>
      <w:r w:rsidRPr="00FA3A9F">
        <w:t xml:space="preserve">Reduce the percentage of incidents and accidents annually through driver </w:t>
      </w:r>
      <w:r w:rsidR="006C4249" w:rsidRPr="00FA3A9F">
        <w:t>behavior</w:t>
      </w:r>
      <w:r w:rsidR="00B702A4" w:rsidRPr="00FA3A9F">
        <w:t xml:space="preserve"> assessment, </w:t>
      </w:r>
      <w:r w:rsidRPr="00FA3A9F">
        <w:t>training, motor vehicle record checks, and policy compliance activities.</w:t>
      </w:r>
    </w:p>
    <w:tbl>
      <w:tblPr>
        <w:tblStyle w:val="TableGrid"/>
        <w:tblW w:w="0" w:type="auto"/>
        <w:jc w:val="right"/>
        <w:tblInd w:w="-2453" w:type="dxa"/>
        <w:tblLook w:val="04A0"/>
      </w:tblPr>
      <w:tblGrid>
        <w:gridCol w:w="3872"/>
        <w:gridCol w:w="1363"/>
      </w:tblGrid>
      <w:tr w:rsidR="00F5220A" w:rsidRPr="00FA3A9F" w:rsidTr="002E07F3">
        <w:trPr>
          <w:trHeight w:val="586"/>
          <w:jc w:val="right"/>
        </w:trPr>
        <w:tc>
          <w:tcPr>
            <w:tcW w:w="3872" w:type="dxa"/>
          </w:tcPr>
          <w:p w:rsidR="00F5220A" w:rsidRPr="00FA3A9F" w:rsidRDefault="00F5220A" w:rsidP="002E07F3">
            <w:pPr>
              <w:rPr>
                <w:b/>
              </w:rPr>
            </w:pPr>
            <w:r w:rsidRPr="00FA3A9F">
              <w:rPr>
                <w:b/>
              </w:rPr>
              <w:t>Fiscal Year</w:t>
            </w:r>
          </w:p>
          <w:p w:rsidR="00F5220A" w:rsidRPr="00FA3A9F" w:rsidRDefault="003010CA" w:rsidP="002E07F3">
            <w:r>
              <w:t>Table 2.4.1.</w:t>
            </w:r>
            <w:r w:rsidR="00931810">
              <w:t>6</w:t>
            </w:r>
            <w:r w:rsidR="00C37AE0">
              <w:t>3</w:t>
            </w:r>
          </w:p>
        </w:tc>
        <w:tc>
          <w:tcPr>
            <w:tcW w:w="1363" w:type="dxa"/>
          </w:tcPr>
          <w:p w:rsidR="00F5220A" w:rsidRPr="00FA3A9F" w:rsidRDefault="00F5220A" w:rsidP="002E07F3">
            <w:pPr>
              <w:jc w:val="center"/>
              <w:rPr>
                <w:b/>
              </w:rPr>
            </w:pPr>
            <w:r w:rsidRPr="00FA3A9F">
              <w:rPr>
                <w:b/>
              </w:rPr>
              <w:t>2013</w:t>
            </w:r>
          </w:p>
        </w:tc>
      </w:tr>
      <w:tr w:rsidR="00F5220A" w:rsidRPr="00FA3A9F" w:rsidTr="002E07F3">
        <w:trPr>
          <w:trHeight w:val="586"/>
          <w:jc w:val="right"/>
        </w:trPr>
        <w:tc>
          <w:tcPr>
            <w:tcW w:w="3872" w:type="dxa"/>
          </w:tcPr>
          <w:p w:rsidR="00F5220A" w:rsidRPr="00FA3A9F" w:rsidRDefault="00F5220A" w:rsidP="007C4408">
            <w:r w:rsidRPr="00FA3A9F">
              <w:rPr>
                <w:color w:val="000000"/>
              </w:rPr>
              <w:t xml:space="preserve">Reduce the percentage of incidents and accidents </w:t>
            </w:r>
            <w:r w:rsidR="007C4408" w:rsidRPr="00FA3A9F">
              <w:rPr>
                <w:color w:val="000000"/>
              </w:rPr>
              <w:t>a</w:t>
            </w:r>
            <w:r w:rsidRPr="00FA3A9F">
              <w:rPr>
                <w:color w:val="000000"/>
              </w:rPr>
              <w:t xml:space="preserve">nnually through driver training, motor vehicle record checks, </w:t>
            </w:r>
            <w:r w:rsidRPr="00FA3A9F">
              <w:rPr>
                <w:color w:val="000000"/>
              </w:rPr>
              <w:lastRenderedPageBreak/>
              <w:t>and policy compliance activities.</w:t>
            </w:r>
          </w:p>
        </w:tc>
        <w:tc>
          <w:tcPr>
            <w:tcW w:w="1363" w:type="dxa"/>
            <w:vAlign w:val="center"/>
          </w:tcPr>
          <w:p w:rsidR="00F5220A" w:rsidRPr="00FA3A9F" w:rsidRDefault="00F5220A" w:rsidP="001A7504">
            <w:pPr>
              <w:jc w:val="center"/>
              <w:rPr>
                <w:color w:val="FF0000"/>
              </w:rPr>
            </w:pPr>
            <w:r w:rsidRPr="00FA3A9F">
              <w:rPr>
                <w:color w:val="FF0000"/>
              </w:rPr>
              <w:lastRenderedPageBreak/>
              <w:t>(10%)</w:t>
            </w:r>
          </w:p>
        </w:tc>
      </w:tr>
    </w:tbl>
    <w:p w:rsidR="00C72D8D" w:rsidRPr="00FA3A9F" w:rsidRDefault="00C72D8D" w:rsidP="00B702A4">
      <w:pPr>
        <w:tabs>
          <w:tab w:val="left" w:pos="2160"/>
        </w:tabs>
        <w:ind w:left="1440" w:hanging="720"/>
      </w:pPr>
      <w:r w:rsidRPr="00FA3A9F">
        <w:lastRenderedPageBreak/>
        <w:t>2.4.2</w:t>
      </w:r>
      <w:r w:rsidRPr="00FA3A9F">
        <w:rPr>
          <w:b/>
        </w:rPr>
        <w:tab/>
      </w:r>
      <w:r w:rsidRPr="00FA3A9F">
        <w:t>Goal:</w:t>
      </w:r>
      <w:r w:rsidRPr="00FA3A9F">
        <w:rPr>
          <w:b/>
        </w:rPr>
        <w:t xml:space="preserve"> </w:t>
      </w:r>
      <w:r w:rsidRPr="00FA3A9F">
        <w:t>Achieve significant programmatic savings by effectively managing the consolidation, utilization, and total cost of ownership</w:t>
      </w:r>
      <w:r w:rsidR="006535C5" w:rsidRPr="00FA3A9F">
        <w:t xml:space="preserve"> (TCO)</w:t>
      </w:r>
      <w:r w:rsidRPr="00FA3A9F">
        <w:t xml:space="preserve"> of the fleet:</w:t>
      </w:r>
    </w:p>
    <w:p w:rsidR="004F6468" w:rsidRPr="00FA3A9F" w:rsidRDefault="004F6468" w:rsidP="004F6468">
      <w:pPr>
        <w:ind w:left="2520" w:hanging="1080"/>
      </w:pPr>
      <w:r w:rsidRPr="00FA3A9F">
        <w:t>2.</w:t>
      </w:r>
      <w:r>
        <w:t>4</w:t>
      </w:r>
      <w:r w:rsidRPr="00FA3A9F">
        <w:t>.</w:t>
      </w:r>
      <w:r>
        <w:t>2</w:t>
      </w:r>
      <w:r w:rsidRPr="00FA3A9F">
        <w:t>.1</w:t>
      </w:r>
      <w:r w:rsidRPr="00FA3A9F">
        <w:tab/>
      </w:r>
      <w:r>
        <w:t>Objective:  Demonstrate r</w:t>
      </w:r>
      <w:r w:rsidRPr="00FA3A9F">
        <w:t xml:space="preserve">ecent experience (within the past 5 years) providing and implementing fleet management programs and services for governmental entities. </w:t>
      </w:r>
    </w:p>
    <w:p w:rsidR="004F6468" w:rsidRPr="00FA3A9F" w:rsidRDefault="004F6468" w:rsidP="004F6468">
      <w:pPr>
        <w:ind w:left="2520" w:hanging="1080"/>
      </w:pPr>
      <w:r w:rsidRPr="00FA3A9F">
        <w:t>2.</w:t>
      </w:r>
      <w:r w:rsidR="00596501">
        <w:t>4.2</w:t>
      </w:r>
      <w:r w:rsidRPr="00FA3A9F">
        <w:t>.2.</w:t>
      </w:r>
      <w:r w:rsidRPr="00FA3A9F">
        <w:tab/>
      </w:r>
      <w:r w:rsidR="00596501">
        <w:t>Objective: Demonstrate experience</w:t>
      </w:r>
      <w:r w:rsidRPr="00FA3A9F">
        <w:t xml:space="preserve"> successfully implement</w:t>
      </w:r>
      <w:r w:rsidR="00596501">
        <w:t>ing</w:t>
      </w:r>
      <w:r w:rsidRPr="00FA3A9F">
        <w:t xml:space="preserve"> (no action resulting in debarment by a governmental entity) in at least three separate and distinct instances in governmental entity fleets with 10,000 or more light-duty vehicles.</w:t>
      </w:r>
    </w:p>
    <w:p w:rsidR="00156431" w:rsidRPr="00FA3A9F" w:rsidRDefault="00895C52" w:rsidP="005D73F3">
      <w:pPr>
        <w:widowControl w:val="0"/>
        <w:tabs>
          <w:tab w:val="left" w:pos="2520"/>
        </w:tabs>
        <w:ind w:left="2520" w:hanging="1080"/>
      </w:pPr>
      <w:r w:rsidRPr="00FA3A9F">
        <w:t>2.4.2.</w:t>
      </w:r>
      <w:r w:rsidR="00F1325A">
        <w:t>3</w:t>
      </w:r>
      <w:r w:rsidRPr="00FA3A9F">
        <w:rPr>
          <w:b/>
        </w:rPr>
        <w:tab/>
      </w:r>
      <w:r w:rsidRPr="00FA3A9F">
        <w:t>Objective:</w:t>
      </w:r>
      <w:r w:rsidR="00D14D96" w:rsidRPr="00FA3A9F">
        <w:rPr>
          <w:b/>
        </w:rPr>
        <w:t xml:space="preserve"> </w:t>
      </w:r>
      <w:r w:rsidR="007154A3" w:rsidRPr="00FA3A9F">
        <w:t>Increase the percentages</w:t>
      </w:r>
      <w:r w:rsidR="007C7CB2" w:rsidRPr="00FA3A9F">
        <w:t xml:space="preserve"> of vehicles that are centrally m</w:t>
      </w:r>
      <w:r w:rsidR="007154A3" w:rsidRPr="00FA3A9F">
        <w:t xml:space="preserve">anaged by </w:t>
      </w:r>
      <w:r w:rsidR="00837B87" w:rsidRPr="00FA3A9F">
        <w:t>the FMO</w:t>
      </w:r>
      <w:r w:rsidR="00671486" w:rsidRPr="00FA3A9F">
        <w:t xml:space="preserve"> through the use of </w:t>
      </w:r>
      <w:r w:rsidR="00C93980" w:rsidRPr="00FA3A9F">
        <w:t>automation</w:t>
      </w:r>
      <w:r w:rsidR="007C7CB2" w:rsidRPr="00FA3A9F">
        <w:t>.</w:t>
      </w:r>
    </w:p>
    <w:tbl>
      <w:tblPr>
        <w:tblStyle w:val="TableGrid"/>
        <w:tblW w:w="0" w:type="auto"/>
        <w:jc w:val="right"/>
        <w:tblInd w:w="-2453" w:type="dxa"/>
        <w:tblLook w:val="04A0"/>
      </w:tblPr>
      <w:tblGrid>
        <w:gridCol w:w="3871"/>
        <w:gridCol w:w="1364"/>
      </w:tblGrid>
      <w:tr w:rsidR="00F5220A" w:rsidRPr="00FA3A9F" w:rsidTr="00910983">
        <w:trPr>
          <w:trHeight w:val="586"/>
          <w:jc w:val="right"/>
        </w:trPr>
        <w:tc>
          <w:tcPr>
            <w:tcW w:w="3871" w:type="dxa"/>
          </w:tcPr>
          <w:p w:rsidR="00F5220A" w:rsidRPr="00FA3A9F" w:rsidRDefault="00F5220A" w:rsidP="00910983">
            <w:pPr>
              <w:rPr>
                <w:b/>
              </w:rPr>
            </w:pPr>
            <w:r w:rsidRPr="00FA3A9F">
              <w:rPr>
                <w:b/>
              </w:rPr>
              <w:t>Fiscal Year</w:t>
            </w:r>
          </w:p>
          <w:p w:rsidR="00F5220A" w:rsidRPr="00FA3A9F" w:rsidRDefault="00931810" w:rsidP="00910983">
            <w:r>
              <w:t>Table 2.4.2.3</w:t>
            </w:r>
          </w:p>
        </w:tc>
        <w:tc>
          <w:tcPr>
            <w:tcW w:w="1364" w:type="dxa"/>
          </w:tcPr>
          <w:p w:rsidR="00F5220A" w:rsidRPr="00FA3A9F" w:rsidRDefault="00F5220A" w:rsidP="00910983">
            <w:pPr>
              <w:jc w:val="center"/>
              <w:rPr>
                <w:b/>
              </w:rPr>
            </w:pPr>
            <w:r w:rsidRPr="00FA3A9F">
              <w:rPr>
                <w:b/>
              </w:rPr>
              <w:t>2013</w:t>
            </w:r>
          </w:p>
        </w:tc>
      </w:tr>
      <w:tr w:rsidR="00F5220A" w:rsidRPr="00FA3A9F" w:rsidTr="00910983">
        <w:trPr>
          <w:trHeight w:val="586"/>
          <w:jc w:val="right"/>
        </w:trPr>
        <w:tc>
          <w:tcPr>
            <w:tcW w:w="3871" w:type="dxa"/>
          </w:tcPr>
          <w:p w:rsidR="00F5220A" w:rsidRPr="00FA3A9F" w:rsidRDefault="00F5220A" w:rsidP="00910983">
            <w:pPr>
              <w:pStyle w:val="NormalWeb"/>
            </w:pPr>
            <w:r w:rsidRPr="00FA3A9F">
              <w:t>Increase the percentages of vehicles that are centrally managed by FMO in the aggregate.</w:t>
            </w:r>
          </w:p>
        </w:tc>
        <w:tc>
          <w:tcPr>
            <w:tcW w:w="1364" w:type="dxa"/>
            <w:vAlign w:val="center"/>
          </w:tcPr>
          <w:p w:rsidR="00F5220A" w:rsidRPr="00FA3A9F" w:rsidRDefault="00F5220A" w:rsidP="00910983">
            <w:pPr>
              <w:jc w:val="center"/>
            </w:pPr>
            <w:r w:rsidRPr="00FA3A9F">
              <w:t>17%</w:t>
            </w:r>
          </w:p>
        </w:tc>
      </w:tr>
      <w:tr w:rsidR="00F5220A" w:rsidRPr="00FA3A9F" w:rsidTr="00910983">
        <w:trPr>
          <w:trHeight w:val="586"/>
          <w:jc w:val="right"/>
        </w:trPr>
        <w:tc>
          <w:tcPr>
            <w:tcW w:w="3871" w:type="dxa"/>
          </w:tcPr>
          <w:p w:rsidR="00F5220A" w:rsidRPr="00FA3A9F" w:rsidRDefault="00F5220A" w:rsidP="00910983">
            <w:pPr>
              <w:pStyle w:val="NormalWeb"/>
              <w:rPr>
                <w:color w:val="000000"/>
              </w:rPr>
            </w:pPr>
            <w:r w:rsidRPr="00FA3A9F">
              <w:t>Increase the percentages of vehicles that are centrally managed by FMO for the following vehicle class: sedan.</w:t>
            </w:r>
          </w:p>
        </w:tc>
        <w:tc>
          <w:tcPr>
            <w:tcW w:w="1364" w:type="dxa"/>
            <w:vAlign w:val="center"/>
          </w:tcPr>
          <w:p w:rsidR="00F5220A" w:rsidRPr="00FA3A9F" w:rsidRDefault="00F5220A" w:rsidP="00910983">
            <w:pPr>
              <w:jc w:val="center"/>
            </w:pPr>
            <w:r w:rsidRPr="00FA3A9F">
              <w:t>19%</w:t>
            </w:r>
          </w:p>
        </w:tc>
      </w:tr>
      <w:tr w:rsidR="00F5220A" w:rsidRPr="00FA3A9F" w:rsidTr="00910983">
        <w:trPr>
          <w:trHeight w:val="586"/>
          <w:jc w:val="right"/>
        </w:trPr>
        <w:tc>
          <w:tcPr>
            <w:tcW w:w="3871" w:type="dxa"/>
          </w:tcPr>
          <w:p w:rsidR="00F5220A" w:rsidRPr="00FA3A9F" w:rsidRDefault="00F5220A" w:rsidP="00910983">
            <w:pPr>
              <w:pStyle w:val="NormalWeb"/>
              <w:rPr>
                <w:color w:val="000000"/>
              </w:rPr>
            </w:pPr>
            <w:r w:rsidRPr="00FA3A9F">
              <w:t>Increase the percentages of vehicles that are centrally managed by FMO for the following vehicle class: truck (pick-up and SUV).</w:t>
            </w:r>
          </w:p>
        </w:tc>
        <w:tc>
          <w:tcPr>
            <w:tcW w:w="1364" w:type="dxa"/>
            <w:vAlign w:val="center"/>
          </w:tcPr>
          <w:p w:rsidR="00F5220A" w:rsidRPr="00FA3A9F" w:rsidRDefault="00F5220A" w:rsidP="00910983">
            <w:pPr>
              <w:jc w:val="center"/>
            </w:pPr>
            <w:r w:rsidRPr="00FA3A9F">
              <w:t>27%</w:t>
            </w:r>
          </w:p>
        </w:tc>
      </w:tr>
    </w:tbl>
    <w:p w:rsidR="002361E9" w:rsidRPr="00FA3A9F" w:rsidRDefault="002361E9" w:rsidP="005D73F3">
      <w:pPr>
        <w:pStyle w:val="NormalWeb"/>
        <w:tabs>
          <w:tab w:val="left" w:pos="2520"/>
        </w:tabs>
        <w:ind w:left="2520" w:hanging="1080"/>
      </w:pPr>
      <w:r w:rsidRPr="00FA3A9F">
        <w:t>2.4.2.</w:t>
      </w:r>
      <w:r w:rsidR="00F1325A">
        <w:t>4</w:t>
      </w:r>
      <w:r w:rsidRPr="00FA3A9F">
        <w:rPr>
          <w:b/>
        </w:rPr>
        <w:tab/>
      </w:r>
      <w:r w:rsidR="0038233C" w:rsidRPr="00FA3A9F">
        <w:t>Objective:</w:t>
      </w:r>
      <w:r w:rsidR="00D14D96" w:rsidRPr="00FA3A9F">
        <w:rPr>
          <w:b/>
        </w:rPr>
        <w:t xml:space="preserve"> </w:t>
      </w:r>
      <w:r w:rsidRPr="00FA3A9F">
        <w:t xml:space="preserve">Reduce the percentage of non-exempted vehicles being driven less than </w:t>
      </w:r>
      <w:r w:rsidR="00EA4B31" w:rsidRPr="00FA3A9F">
        <w:t>1,500</w:t>
      </w:r>
      <w:r w:rsidRPr="00FA3A9F">
        <w:t xml:space="preserve"> miles monthly or </w:t>
      </w:r>
      <w:r w:rsidR="00EA4B31" w:rsidRPr="00FA3A9F">
        <w:t>18,000</w:t>
      </w:r>
      <w:r w:rsidRPr="00FA3A9F">
        <w:t xml:space="preserve"> miles annually</w:t>
      </w:r>
      <w:r w:rsidR="0038233C" w:rsidRPr="00FA3A9F">
        <w:t>.</w:t>
      </w:r>
    </w:p>
    <w:tbl>
      <w:tblPr>
        <w:tblStyle w:val="TableGrid"/>
        <w:tblW w:w="0" w:type="auto"/>
        <w:jc w:val="right"/>
        <w:tblInd w:w="-2453" w:type="dxa"/>
        <w:tblLook w:val="04A0"/>
      </w:tblPr>
      <w:tblGrid>
        <w:gridCol w:w="3870"/>
        <w:gridCol w:w="1364"/>
      </w:tblGrid>
      <w:tr w:rsidR="00F5220A" w:rsidRPr="00FA3A9F" w:rsidTr="005E02A9">
        <w:trPr>
          <w:trHeight w:val="586"/>
          <w:jc w:val="right"/>
        </w:trPr>
        <w:tc>
          <w:tcPr>
            <w:tcW w:w="3870" w:type="dxa"/>
          </w:tcPr>
          <w:p w:rsidR="00F5220A" w:rsidRPr="00FA3A9F" w:rsidRDefault="00F5220A" w:rsidP="005E02A9">
            <w:pPr>
              <w:rPr>
                <w:b/>
                <w:color w:val="0066FF"/>
              </w:rPr>
            </w:pPr>
            <w:r w:rsidRPr="00FA3A9F">
              <w:rPr>
                <w:b/>
              </w:rPr>
              <w:t>Fiscal</w:t>
            </w:r>
            <w:r w:rsidRPr="00FA3A9F">
              <w:rPr>
                <w:b/>
                <w:color w:val="0066FF"/>
              </w:rPr>
              <w:t xml:space="preserve"> </w:t>
            </w:r>
            <w:r w:rsidRPr="00FA3A9F">
              <w:rPr>
                <w:b/>
              </w:rPr>
              <w:t>Year</w:t>
            </w:r>
          </w:p>
          <w:p w:rsidR="00F5220A" w:rsidRPr="00FA3A9F" w:rsidRDefault="00931810" w:rsidP="005E02A9">
            <w:r>
              <w:t>Table 2.4.2.4</w:t>
            </w:r>
          </w:p>
        </w:tc>
        <w:tc>
          <w:tcPr>
            <w:tcW w:w="1364" w:type="dxa"/>
          </w:tcPr>
          <w:p w:rsidR="00F5220A" w:rsidRPr="00FA3A9F" w:rsidRDefault="00F5220A" w:rsidP="005E02A9">
            <w:pPr>
              <w:jc w:val="center"/>
              <w:rPr>
                <w:b/>
              </w:rPr>
            </w:pPr>
            <w:r w:rsidRPr="00FA3A9F">
              <w:rPr>
                <w:b/>
              </w:rPr>
              <w:t>2013</w:t>
            </w:r>
          </w:p>
        </w:tc>
      </w:tr>
      <w:tr w:rsidR="00F5220A" w:rsidRPr="00FA3A9F" w:rsidTr="005E02A9">
        <w:trPr>
          <w:trHeight w:val="586"/>
          <w:jc w:val="right"/>
        </w:trPr>
        <w:tc>
          <w:tcPr>
            <w:tcW w:w="3870" w:type="dxa"/>
          </w:tcPr>
          <w:p w:rsidR="00F5220A" w:rsidRPr="00FA3A9F" w:rsidRDefault="00F5220A" w:rsidP="005E02A9">
            <w:pPr>
              <w:pStyle w:val="NormalWeb"/>
            </w:pPr>
            <w:r w:rsidRPr="00FA3A9F">
              <w:t>Reduce the percentage of non-exempted vehicles being driven less than 1,500 miles monthly or 18,000 miles annually in the aggregate.</w:t>
            </w:r>
          </w:p>
        </w:tc>
        <w:tc>
          <w:tcPr>
            <w:tcW w:w="1364" w:type="dxa"/>
            <w:vAlign w:val="center"/>
          </w:tcPr>
          <w:p w:rsidR="00F5220A" w:rsidRPr="00FA3A9F" w:rsidRDefault="00F5220A" w:rsidP="005E02A9">
            <w:pPr>
              <w:jc w:val="center"/>
              <w:rPr>
                <w:color w:val="FF0000"/>
              </w:rPr>
            </w:pPr>
            <w:r w:rsidRPr="00FA3A9F">
              <w:rPr>
                <w:color w:val="FF0000"/>
              </w:rPr>
              <w:t>(90%)</w:t>
            </w:r>
          </w:p>
        </w:tc>
      </w:tr>
      <w:tr w:rsidR="00F5220A" w:rsidRPr="00FA3A9F" w:rsidTr="005E02A9">
        <w:trPr>
          <w:trHeight w:val="586"/>
          <w:jc w:val="right"/>
        </w:trPr>
        <w:tc>
          <w:tcPr>
            <w:tcW w:w="3870" w:type="dxa"/>
          </w:tcPr>
          <w:p w:rsidR="00F5220A" w:rsidRPr="00FA3A9F" w:rsidRDefault="00F5220A" w:rsidP="005E02A9">
            <w:pPr>
              <w:pStyle w:val="NormalWeb"/>
              <w:rPr>
                <w:color w:val="000000"/>
              </w:rPr>
            </w:pPr>
            <w:r w:rsidRPr="00FA3A9F">
              <w:t>Reduce the percentage of non-exempted vehicles being driven less than 1,500 miles monthly or 18,000 miles annually for the following vehicle class: sedan.</w:t>
            </w:r>
          </w:p>
        </w:tc>
        <w:tc>
          <w:tcPr>
            <w:tcW w:w="1364" w:type="dxa"/>
            <w:vAlign w:val="center"/>
          </w:tcPr>
          <w:p w:rsidR="00F5220A" w:rsidRPr="00FA3A9F" w:rsidRDefault="00F5220A" w:rsidP="005E02A9">
            <w:pPr>
              <w:jc w:val="center"/>
              <w:rPr>
                <w:color w:val="FF0000"/>
              </w:rPr>
            </w:pPr>
            <w:r w:rsidRPr="00FA3A9F">
              <w:rPr>
                <w:color w:val="FF0000"/>
              </w:rPr>
              <w:t>(91%)</w:t>
            </w:r>
          </w:p>
        </w:tc>
      </w:tr>
      <w:tr w:rsidR="00F5220A" w:rsidRPr="00FA3A9F" w:rsidTr="005E02A9">
        <w:trPr>
          <w:trHeight w:val="586"/>
          <w:jc w:val="right"/>
        </w:trPr>
        <w:tc>
          <w:tcPr>
            <w:tcW w:w="3870" w:type="dxa"/>
          </w:tcPr>
          <w:p w:rsidR="00F5220A" w:rsidRPr="00FA3A9F" w:rsidRDefault="00F5220A" w:rsidP="005E02A9">
            <w:pPr>
              <w:pStyle w:val="NormalWeb"/>
              <w:rPr>
                <w:color w:val="000000"/>
              </w:rPr>
            </w:pPr>
            <w:r w:rsidRPr="00FA3A9F">
              <w:t>Reduce the percentage of non-exempted vehicles being driven less than 1,500 miles monthly or 18,000 miles annually for the following vehicle class: truck (pick-up and SUV).</w:t>
            </w:r>
          </w:p>
        </w:tc>
        <w:tc>
          <w:tcPr>
            <w:tcW w:w="1364" w:type="dxa"/>
            <w:vAlign w:val="center"/>
          </w:tcPr>
          <w:p w:rsidR="00F5220A" w:rsidRPr="00FA3A9F" w:rsidRDefault="00F5220A" w:rsidP="005E02A9">
            <w:pPr>
              <w:jc w:val="center"/>
              <w:rPr>
                <w:color w:val="FF0000"/>
              </w:rPr>
            </w:pPr>
            <w:r w:rsidRPr="00FA3A9F">
              <w:rPr>
                <w:color w:val="FF0000"/>
              </w:rPr>
              <w:t>(84%)</w:t>
            </w:r>
          </w:p>
        </w:tc>
      </w:tr>
    </w:tbl>
    <w:p w:rsidR="00E255CE" w:rsidRPr="00FA3A9F" w:rsidRDefault="00E255CE" w:rsidP="005D73F3">
      <w:pPr>
        <w:pStyle w:val="NormalWeb"/>
        <w:tabs>
          <w:tab w:val="left" w:pos="2520"/>
        </w:tabs>
        <w:ind w:left="2520" w:hanging="1080"/>
      </w:pPr>
      <w:r w:rsidRPr="00FA3A9F">
        <w:t>2.4.2.</w:t>
      </w:r>
      <w:r w:rsidR="00F1325A">
        <w:t>5</w:t>
      </w:r>
      <w:r w:rsidRPr="00FA3A9F">
        <w:rPr>
          <w:b/>
        </w:rPr>
        <w:tab/>
      </w:r>
      <w:r w:rsidR="00353D22" w:rsidRPr="00FA3A9F">
        <w:t>Objective:</w:t>
      </w:r>
      <w:r w:rsidR="00D14D96" w:rsidRPr="00FA3A9F">
        <w:rPr>
          <w:b/>
        </w:rPr>
        <w:t xml:space="preserve"> </w:t>
      </w:r>
      <w:r w:rsidRPr="00FA3A9F">
        <w:t xml:space="preserve">Achieve a government sector (GS) </w:t>
      </w:r>
      <w:r w:rsidR="00EE6884" w:rsidRPr="00FA3A9F">
        <w:t>total cost of ownership (</w:t>
      </w:r>
      <w:r w:rsidRPr="00FA3A9F">
        <w:t>TCO</w:t>
      </w:r>
      <w:r w:rsidR="00EE6884" w:rsidRPr="00FA3A9F">
        <w:t>)</w:t>
      </w:r>
      <w:r w:rsidRPr="00FA3A9F">
        <w:t xml:space="preserve"> in cents-per-mile that is lower than the private sector (PS) TCO for </w:t>
      </w:r>
      <w:r w:rsidR="00810FC1" w:rsidRPr="00FA3A9F">
        <w:t>the same vehicle classes.</w:t>
      </w:r>
      <w:r w:rsidR="00794991" w:rsidRPr="00FA3A9F">
        <w:t xml:space="preserve">  Baseline TCO is derived using Edmonds.com.</w:t>
      </w:r>
    </w:p>
    <w:tbl>
      <w:tblPr>
        <w:tblStyle w:val="TableGrid"/>
        <w:tblW w:w="0" w:type="auto"/>
        <w:jc w:val="right"/>
        <w:tblInd w:w="-2453" w:type="dxa"/>
        <w:tblLook w:val="04A0"/>
      </w:tblPr>
      <w:tblGrid>
        <w:gridCol w:w="3874"/>
        <w:gridCol w:w="1363"/>
      </w:tblGrid>
      <w:tr w:rsidR="00F5220A" w:rsidRPr="00FA3A9F" w:rsidTr="00E6647F">
        <w:trPr>
          <w:trHeight w:val="586"/>
          <w:jc w:val="right"/>
        </w:trPr>
        <w:tc>
          <w:tcPr>
            <w:tcW w:w="3874" w:type="dxa"/>
          </w:tcPr>
          <w:p w:rsidR="00F5220A" w:rsidRPr="00FA3A9F" w:rsidRDefault="00F5220A" w:rsidP="00E6647F">
            <w:pPr>
              <w:rPr>
                <w:b/>
              </w:rPr>
            </w:pPr>
            <w:r w:rsidRPr="00FA3A9F">
              <w:rPr>
                <w:b/>
              </w:rPr>
              <w:lastRenderedPageBreak/>
              <w:t>Fiscal Year</w:t>
            </w:r>
          </w:p>
          <w:p w:rsidR="00F5220A" w:rsidRPr="00FA3A9F" w:rsidRDefault="00931810" w:rsidP="00E6647F">
            <w:r>
              <w:t>Table 2.4.2.5</w:t>
            </w:r>
          </w:p>
        </w:tc>
        <w:tc>
          <w:tcPr>
            <w:tcW w:w="1363" w:type="dxa"/>
          </w:tcPr>
          <w:p w:rsidR="00F5220A" w:rsidRPr="00FA3A9F" w:rsidRDefault="00F5220A" w:rsidP="00E6647F">
            <w:pPr>
              <w:jc w:val="center"/>
              <w:rPr>
                <w:b/>
              </w:rPr>
            </w:pPr>
            <w:r w:rsidRPr="00FA3A9F">
              <w:rPr>
                <w:b/>
              </w:rPr>
              <w:t>2013</w:t>
            </w:r>
          </w:p>
        </w:tc>
      </w:tr>
      <w:tr w:rsidR="00F5220A" w:rsidRPr="00FA3A9F" w:rsidTr="00E6647F">
        <w:trPr>
          <w:trHeight w:val="586"/>
          <w:jc w:val="right"/>
        </w:trPr>
        <w:tc>
          <w:tcPr>
            <w:tcW w:w="3874" w:type="dxa"/>
          </w:tcPr>
          <w:p w:rsidR="00F5220A" w:rsidRPr="00FA3A9F" w:rsidRDefault="00F5220A" w:rsidP="00E6647F">
            <w:pPr>
              <w:pStyle w:val="NormalWeb"/>
            </w:pPr>
            <w:r w:rsidRPr="00FA3A9F">
              <w:t>TCO (PS/GS) in cents-per-mile (CPM) in the aggregate.  TCO includes depreciation, financing, fuel, insurance, maintenance, repair, fees and is computed on 15,000 annual miles using Edmonds.com.</w:t>
            </w:r>
          </w:p>
        </w:tc>
        <w:tc>
          <w:tcPr>
            <w:tcW w:w="1363" w:type="dxa"/>
            <w:vAlign w:val="center"/>
          </w:tcPr>
          <w:p w:rsidR="00F5220A" w:rsidRPr="00FA3A9F" w:rsidRDefault="00F5220A" w:rsidP="00E6647F">
            <w:pPr>
              <w:jc w:val="center"/>
            </w:pPr>
            <w:r w:rsidRPr="00FA3A9F">
              <w:t>PS $.55</w:t>
            </w:r>
          </w:p>
          <w:p w:rsidR="00F5220A" w:rsidRPr="00FA3A9F" w:rsidRDefault="00F5220A" w:rsidP="00526B7F">
            <w:pPr>
              <w:jc w:val="center"/>
            </w:pPr>
            <w:r w:rsidRPr="00FA3A9F">
              <w:t>GS $.42</w:t>
            </w:r>
          </w:p>
        </w:tc>
      </w:tr>
      <w:tr w:rsidR="00F5220A" w:rsidRPr="00FA3A9F" w:rsidTr="00E6647F">
        <w:trPr>
          <w:trHeight w:val="586"/>
          <w:jc w:val="right"/>
        </w:trPr>
        <w:tc>
          <w:tcPr>
            <w:tcW w:w="3874" w:type="dxa"/>
          </w:tcPr>
          <w:p w:rsidR="00F5220A" w:rsidRPr="00FA3A9F" w:rsidRDefault="00F5220A" w:rsidP="00E6647F">
            <w:pPr>
              <w:pStyle w:val="NormalWeb"/>
              <w:rPr>
                <w:color w:val="000000"/>
              </w:rPr>
            </w:pPr>
            <w:r w:rsidRPr="00FA3A9F">
              <w:t>Using Edmonds.com, TCO (PS/GS) in cents-per-mile (CPM) for the following vehicle class: sedan.  TCO includes depreciation, financing, fuel, insurance, maintenance, repair, fees and is computed on 15,000 annual miles using Edmonds.com.</w:t>
            </w:r>
          </w:p>
        </w:tc>
        <w:tc>
          <w:tcPr>
            <w:tcW w:w="1363" w:type="dxa"/>
            <w:vAlign w:val="center"/>
          </w:tcPr>
          <w:p w:rsidR="00F5220A" w:rsidRPr="00FA3A9F" w:rsidRDefault="00F5220A" w:rsidP="00E6647F">
            <w:pPr>
              <w:jc w:val="center"/>
            </w:pPr>
            <w:r w:rsidRPr="00FA3A9F">
              <w:t>PS $.65</w:t>
            </w:r>
          </w:p>
          <w:p w:rsidR="00F5220A" w:rsidRPr="00FA3A9F" w:rsidRDefault="00F5220A" w:rsidP="00526B7F">
            <w:pPr>
              <w:jc w:val="center"/>
            </w:pPr>
            <w:r w:rsidRPr="00FA3A9F">
              <w:t>GS $.37</w:t>
            </w:r>
          </w:p>
        </w:tc>
      </w:tr>
      <w:tr w:rsidR="00F5220A" w:rsidRPr="00FA3A9F" w:rsidTr="00E6647F">
        <w:trPr>
          <w:trHeight w:val="586"/>
          <w:jc w:val="right"/>
        </w:trPr>
        <w:tc>
          <w:tcPr>
            <w:tcW w:w="3874" w:type="dxa"/>
          </w:tcPr>
          <w:p w:rsidR="00F5220A" w:rsidRPr="00FA3A9F" w:rsidRDefault="00F5220A" w:rsidP="00E6647F">
            <w:pPr>
              <w:pStyle w:val="NormalWeb"/>
              <w:rPr>
                <w:color w:val="000000"/>
              </w:rPr>
            </w:pPr>
            <w:r w:rsidRPr="00FA3A9F">
              <w:t>TCO (PS/GS) in cents-per-mile (CPM) for the following vehicle class: truck (pick-up and SUV).  TCO includes depreciation, financing, fuel, insurance, maintenance, repair, fees and is computed on 15,000 annual miles using Edmonds.com.</w:t>
            </w:r>
          </w:p>
        </w:tc>
        <w:tc>
          <w:tcPr>
            <w:tcW w:w="1363" w:type="dxa"/>
            <w:vAlign w:val="center"/>
          </w:tcPr>
          <w:p w:rsidR="00F5220A" w:rsidRPr="00FA3A9F" w:rsidRDefault="00F5220A" w:rsidP="00E6647F">
            <w:pPr>
              <w:jc w:val="center"/>
            </w:pPr>
            <w:r w:rsidRPr="00FA3A9F">
              <w:t>PS $.51</w:t>
            </w:r>
          </w:p>
          <w:p w:rsidR="00F5220A" w:rsidRPr="00FA3A9F" w:rsidRDefault="00F5220A" w:rsidP="00526B7F">
            <w:pPr>
              <w:jc w:val="center"/>
            </w:pPr>
            <w:r w:rsidRPr="00FA3A9F">
              <w:t>GS $.50</w:t>
            </w:r>
          </w:p>
        </w:tc>
      </w:tr>
    </w:tbl>
    <w:p w:rsidR="007352F2" w:rsidRPr="00FA3A9F" w:rsidRDefault="00F1325A" w:rsidP="005D73F3">
      <w:pPr>
        <w:pStyle w:val="NormalWeb"/>
        <w:tabs>
          <w:tab w:val="left" w:pos="2520"/>
        </w:tabs>
        <w:ind w:left="2520" w:hanging="1080"/>
      </w:pPr>
      <w:r>
        <w:t>2.4.2.6</w:t>
      </w:r>
      <w:r w:rsidR="008A1EC8" w:rsidRPr="00FA3A9F">
        <w:tab/>
        <w:t xml:space="preserve">Objective: </w:t>
      </w:r>
      <w:r w:rsidR="002F4B90" w:rsidRPr="00FA3A9F">
        <w:t xml:space="preserve">Achieve programmatic savings </w:t>
      </w:r>
      <w:r w:rsidR="004475A2" w:rsidRPr="00FA3A9F">
        <w:t xml:space="preserve">equal to or </w:t>
      </w:r>
      <w:r w:rsidR="002F4B90" w:rsidRPr="00FA3A9F">
        <w:t xml:space="preserve">greater than the current ratio of the monthly aggregate savings versus aggregate monthly programmatic charges.  </w:t>
      </w:r>
    </w:p>
    <w:tbl>
      <w:tblPr>
        <w:tblStyle w:val="TableGrid"/>
        <w:tblW w:w="0" w:type="auto"/>
        <w:jc w:val="right"/>
        <w:tblInd w:w="-2453" w:type="dxa"/>
        <w:tblLook w:val="04A0"/>
      </w:tblPr>
      <w:tblGrid>
        <w:gridCol w:w="3874"/>
        <w:gridCol w:w="1363"/>
      </w:tblGrid>
      <w:tr w:rsidR="003D4540" w:rsidRPr="00FA3A9F" w:rsidTr="009D5E59">
        <w:trPr>
          <w:trHeight w:val="586"/>
          <w:jc w:val="right"/>
        </w:trPr>
        <w:tc>
          <w:tcPr>
            <w:tcW w:w="3874" w:type="dxa"/>
          </w:tcPr>
          <w:p w:rsidR="003D4540" w:rsidRPr="00FA3A9F" w:rsidRDefault="003D4540" w:rsidP="00B67B3A">
            <w:pPr>
              <w:rPr>
                <w:b/>
              </w:rPr>
            </w:pPr>
            <w:r w:rsidRPr="00FA3A9F">
              <w:rPr>
                <w:b/>
              </w:rPr>
              <w:t>Fiscal Year</w:t>
            </w:r>
          </w:p>
          <w:p w:rsidR="003D4540" w:rsidRPr="00FA3A9F" w:rsidRDefault="003D4540" w:rsidP="009D5E59">
            <w:r w:rsidRPr="00FA3A9F">
              <w:t>Table 2.4.2.</w:t>
            </w:r>
            <w:r w:rsidR="00931810">
              <w:t>6</w:t>
            </w:r>
          </w:p>
        </w:tc>
        <w:tc>
          <w:tcPr>
            <w:tcW w:w="1363" w:type="dxa"/>
          </w:tcPr>
          <w:p w:rsidR="003D4540" w:rsidRPr="00FA3A9F" w:rsidRDefault="003D4540" w:rsidP="009D5E59">
            <w:pPr>
              <w:jc w:val="center"/>
              <w:rPr>
                <w:b/>
              </w:rPr>
            </w:pPr>
            <w:r w:rsidRPr="00FA3A9F">
              <w:rPr>
                <w:b/>
              </w:rPr>
              <w:t>2013</w:t>
            </w:r>
          </w:p>
        </w:tc>
      </w:tr>
      <w:tr w:rsidR="003D4540" w:rsidRPr="00FA3A9F" w:rsidTr="009D5E59">
        <w:trPr>
          <w:trHeight w:val="586"/>
          <w:jc w:val="right"/>
        </w:trPr>
        <w:tc>
          <w:tcPr>
            <w:tcW w:w="3874" w:type="dxa"/>
          </w:tcPr>
          <w:p w:rsidR="003D4540" w:rsidRPr="00FA3A9F" w:rsidRDefault="003D4540" w:rsidP="00000271">
            <w:pPr>
              <w:pStyle w:val="NormalWeb"/>
            </w:pPr>
            <w:r w:rsidRPr="00FA3A9F">
              <w:t xml:space="preserve">Achieve programmatic savings </w:t>
            </w:r>
            <w:r w:rsidR="00000271" w:rsidRPr="00FA3A9F">
              <w:t xml:space="preserve">equal to or </w:t>
            </w:r>
            <w:r w:rsidRPr="00FA3A9F">
              <w:t>greater than to the current ratio of the monthly aggregate savings versus aggregate monthly programmatic charges.  Programmatic savings include controlled authorizations, centralized purchase order management, national account savings, reduced indemnification expenditures, net time value savings for lease vehicles, fuel loss control rates, etc.</w:t>
            </w:r>
          </w:p>
        </w:tc>
        <w:tc>
          <w:tcPr>
            <w:tcW w:w="1363" w:type="dxa"/>
            <w:vAlign w:val="center"/>
          </w:tcPr>
          <w:p w:rsidR="003D4540" w:rsidRPr="00FA3A9F" w:rsidRDefault="003D4540" w:rsidP="006D00A0">
            <w:pPr>
              <w:jc w:val="center"/>
            </w:pPr>
            <w:r w:rsidRPr="00FA3A9F">
              <w:t>10:1</w:t>
            </w:r>
          </w:p>
        </w:tc>
      </w:tr>
    </w:tbl>
    <w:p w:rsidR="00C04476" w:rsidRPr="00FA3A9F" w:rsidRDefault="00C04476" w:rsidP="00537713">
      <w:pPr>
        <w:spacing w:before="100" w:beforeAutospacing="1" w:after="100" w:afterAutospacing="1"/>
        <w:ind w:left="1440" w:hanging="720"/>
      </w:pPr>
      <w:r w:rsidRPr="00FA3A9F">
        <w:t>2.4.3</w:t>
      </w:r>
      <w:r w:rsidRPr="00FA3A9F">
        <w:rPr>
          <w:b/>
        </w:rPr>
        <w:tab/>
      </w:r>
      <w:r w:rsidR="00D1352E" w:rsidRPr="00FA3A9F">
        <w:t>Goal</w:t>
      </w:r>
      <w:r w:rsidRPr="00FA3A9F">
        <w:t>:</w:t>
      </w:r>
      <w:r w:rsidRPr="00FA3A9F">
        <w:rPr>
          <w:b/>
        </w:rPr>
        <w:t xml:space="preserve"> </w:t>
      </w:r>
      <w:r w:rsidRPr="00FA3A9F">
        <w:t>Improve compliance with the U.S. Energy Po</w:t>
      </w:r>
      <w:r w:rsidR="00DD069C" w:rsidRPr="00FA3A9F">
        <w:t xml:space="preserve">licy Act (EPAct 1992) available at </w:t>
      </w:r>
      <w:hyperlink r:id="rId15" w:history="1">
        <w:r w:rsidR="00DD069C" w:rsidRPr="00FA3A9F">
          <w:rPr>
            <w:rStyle w:val="Hyperlink"/>
          </w:rPr>
          <w:t>http://www1.eere.energy.gov/femp/regulations/epact1992.html</w:t>
        </w:r>
      </w:hyperlink>
      <w:r w:rsidR="00DD069C" w:rsidRPr="00FA3A9F">
        <w:t xml:space="preserve"> </w:t>
      </w:r>
      <w:r w:rsidRPr="00FA3A9F">
        <w:t xml:space="preserve">while reducing greenhouse gas (GHG) emissions and supporting the </w:t>
      </w:r>
      <w:r w:rsidR="009346F2" w:rsidRPr="00FA3A9F">
        <w:t>West Virginia</w:t>
      </w:r>
      <w:r w:rsidR="00A50328" w:rsidRPr="00FA3A9F">
        <w:t xml:space="preserve"> Green Fleet Initiative</w:t>
      </w:r>
      <w:r w:rsidR="009346F2" w:rsidRPr="00FA3A9F">
        <w:t>s</w:t>
      </w:r>
      <w:r w:rsidR="00DD069C" w:rsidRPr="00FA3A9F">
        <w:t xml:space="preserve"> available at </w:t>
      </w:r>
      <w:hyperlink r:id="rId16" w:history="1">
        <w:r w:rsidR="00A50328" w:rsidRPr="00FA3A9F">
          <w:rPr>
            <w:rStyle w:val="Hyperlink"/>
          </w:rPr>
          <w:t>http://www.fleet.wv.gov/green/Pages/default.aspx</w:t>
        </w:r>
      </w:hyperlink>
      <w:r w:rsidRPr="00FA3A9F">
        <w:t>.</w:t>
      </w:r>
    </w:p>
    <w:p w:rsidR="00C04476" w:rsidRPr="00FA3A9F" w:rsidRDefault="00D1352E" w:rsidP="0062545D">
      <w:pPr>
        <w:pStyle w:val="NormalWeb"/>
        <w:ind w:left="2520" w:hanging="1080"/>
      </w:pPr>
      <w:r w:rsidRPr="00FA3A9F">
        <w:t>2.4.3.1</w:t>
      </w:r>
      <w:r w:rsidRPr="00FA3A9F">
        <w:rPr>
          <w:b/>
        </w:rPr>
        <w:tab/>
      </w:r>
      <w:r w:rsidRPr="00FA3A9F">
        <w:t>Objective:</w:t>
      </w:r>
      <w:r w:rsidRPr="00FA3A9F">
        <w:rPr>
          <w:b/>
        </w:rPr>
        <w:t xml:space="preserve"> </w:t>
      </w:r>
      <w:r w:rsidR="007042C6" w:rsidRPr="00FA3A9F">
        <w:t xml:space="preserve">Improve the percentage of alternative fuel capable vehicles purchased </w:t>
      </w:r>
      <w:r w:rsidR="006535C5" w:rsidRPr="00FA3A9F">
        <w:t xml:space="preserve">or leased </w:t>
      </w:r>
      <w:r w:rsidR="007042C6" w:rsidRPr="00FA3A9F">
        <w:t>by the state</w:t>
      </w:r>
      <w:r w:rsidR="00876C09" w:rsidRPr="00FA3A9F">
        <w:t xml:space="preserve"> through specification development</w:t>
      </w:r>
      <w:r w:rsidR="006535C5" w:rsidRPr="00FA3A9F">
        <w:t>, statewide contracts, and leasing agreements</w:t>
      </w:r>
      <w:r w:rsidR="007042C6" w:rsidRPr="00FA3A9F">
        <w:t>.</w:t>
      </w:r>
    </w:p>
    <w:tbl>
      <w:tblPr>
        <w:tblStyle w:val="TableGrid"/>
        <w:tblW w:w="0" w:type="auto"/>
        <w:jc w:val="right"/>
        <w:tblInd w:w="-2453" w:type="dxa"/>
        <w:tblLook w:val="04A0"/>
      </w:tblPr>
      <w:tblGrid>
        <w:gridCol w:w="3870"/>
        <w:gridCol w:w="1364"/>
      </w:tblGrid>
      <w:tr w:rsidR="003D4540" w:rsidRPr="00FA3A9F" w:rsidTr="00611CD8">
        <w:trPr>
          <w:trHeight w:val="586"/>
          <w:jc w:val="right"/>
        </w:trPr>
        <w:tc>
          <w:tcPr>
            <w:tcW w:w="3870" w:type="dxa"/>
          </w:tcPr>
          <w:p w:rsidR="003D4540" w:rsidRPr="00FA3A9F" w:rsidRDefault="003D4540" w:rsidP="00611CD8">
            <w:pPr>
              <w:rPr>
                <w:b/>
              </w:rPr>
            </w:pPr>
            <w:r w:rsidRPr="00FA3A9F">
              <w:rPr>
                <w:b/>
              </w:rPr>
              <w:lastRenderedPageBreak/>
              <w:t>Fiscal Year</w:t>
            </w:r>
          </w:p>
          <w:p w:rsidR="003D4540" w:rsidRPr="00FA3A9F" w:rsidRDefault="003D4540" w:rsidP="00426D66">
            <w:r w:rsidRPr="00FA3A9F">
              <w:t>Table 2.4.3.1</w:t>
            </w:r>
          </w:p>
        </w:tc>
        <w:tc>
          <w:tcPr>
            <w:tcW w:w="1364" w:type="dxa"/>
          </w:tcPr>
          <w:p w:rsidR="003D4540" w:rsidRPr="00FA3A9F" w:rsidRDefault="003D4540" w:rsidP="00611CD8">
            <w:pPr>
              <w:jc w:val="center"/>
              <w:rPr>
                <w:b/>
              </w:rPr>
            </w:pPr>
            <w:r w:rsidRPr="00FA3A9F">
              <w:rPr>
                <w:b/>
              </w:rPr>
              <w:t>2013</w:t>
            </w:r>
          </w:p>
        </w:tc>
      </w:tr>
      <w:tr w:rsidR="003D4540" w:rsidRPr="00FA3A9F" w:rsidTr="00611CD8">
        <w:trPr>
          <w:trHeight w:val="586"/>
          <w:jc w:val="right"/>
        </w:trPr>
        <w:tc>
          <w:tcPr>
            <w:tcW w:w="3870" w:type="dxa"/>
          </w:tcPr>
          <w:p w:rsidR="003D4540" w:rsidRPr="00FA3A9F" w:rsidRDefault="003D4540" w:rsidP="00611CD8">
            <w:pPr>
              <w:pStyle w:val="NormalWeb"/>
            </w:pPr>
            <w:r w:rsidRPr="00FA3A9F">
              <w:rPr>
                <w:color w:val="000000"/>
              </w:rPr>
              <w:t xml:space="preserve">Improve the percentage of alternative fuel capable vehicles purchased.  </w:t>
            </w:r>
          </w:p>
        </w:tc>
        <w:tc>
          <w:tcPr>
            <w:tcW w:w="1364" w:type="dxa"/>
            <w:vAlign w:val="center"/>
          </w:tcPr>
          <w:p w:rsidR="003D4540" w:rsidRPr="00FA3A9F" w:rsidRDefault="003D4540" w:rsidP="00611CD8">
            <w:pPr>
              <w:jc w:val="center"/>
            </w:pPr>
            <w:r w:rsidRPr="00FA3A9F">
              <w:t>64%</w:t>
            </w:r>
          </w:p>
        </w:tc>
      </w:tr>
    </w:tbl>
    <w:p w:rsidR="002C7F4C" w:rsidRPr="00FA3A9F" w:rsidRDefault="007042C6" w:rsidP="0062545D">
      <w:pPr>
        <w:widowControl w:val="0"/>
        <w:tabs>
          <w:tab w:val="left" w:pos="2520"/>
        </w:tabs>
        <w:ind w:left="2520" w:hanging="1080"/>
      </w:pPr>
      <w:r w:rsidRPr="00FA3A9F">
        <w:t>2.4.3.2</w:t>
      </w:r>
      <w:r w:rsidRPr="00FA3A9F">
        <w:rPr>
          <w:b/>
        </w:rPr>
        <w:tab/>
      </w:r>
      <w:r w:rsidRPr="00FA3A9F">
        <w:t>Objective:</w:t>
      </w:r>
      <w:r w:rsidRPr="00FA3A9F">
        <w:rPr>
          <w:b/>
        </w:rPr>
        <w:t xml:space="preserve"> </w:t>
      </w:r>
      <w:r w:rsidRPr="00FA3A9F">
        <w:t xml:space="preserve">Reduce annual greenhouse gas (GHG) emissions </w:t>
      </w:r>
      <w:r w:rsidR="008B70D2" w:rsidRPr="00FA3A9F">
        <w:t xml:space="preserve">through the use of telematics </w:t>
      </w:r>
      <w:r w:rsidR="005460CE" w:rsidRPr="00FA3A9F">
        <w:t>technology and integrated reporting systems</w:t>
      </w:r>
      <w:r w:rsidRPr="00FA3A9F">
        <w:t>.</w:t>
      </w:r>
    </w:p>
    <w:tbl>
      <w:tblPr>
        <w:tblStyle w:val="TableGrid"/>
        <w:tblW w:w="0" w:type="auto"/>
        <w:jc w:val="right"/>
        <w:tblInd w:w="-2453" w:type="dxa"/>
        <w:tblLook w:val="04A0"/>
      </w:tblPr>
      <w:tblGrid>
        <w:gridCol w:w="3870"/>
        <w:gridCol w:w="1364"/>
      </w:tblGrid>
      <w:tr w:rsidR="003D4540" w:rsidRPr="00FA3A9F" w:rsidTr="00CD7233">
        <w:trPr>
          <w:trHeight w:val="586"/>
          <w:jc w:val="right"/>
        </w:trPr>
        <w:tc>
          <w:tcPr>
            <w:tcW w:w="3870" w:type="dxa"/>
          </w:tcPr>
          <w:p w:rsidR="003D4540" w:rsidRPr="00FA3A9F" w:rsidRDefault="003D4540" w:rsidP="00CD7233">
            <w:pPr>
              <w:rPr>
                <w:b/>
              </w:rPr>
            </w:pPr>
            <w:r w:rsidRPr="00FA3A9F">
              <w:rPr>
                <w:b/>
              </w:rPr>
              <w:t>Fiscal Year</w:t>
            </w:r>
          </w:p>
          <w:p w:rsidR="003D4540" w:rsidRPr="00FA3A9F" w:rsidRDefault="003D4540" w:rsidP="00CD7233">
            <w:r w:rsidRPr="00FA3A9F">
              <w:t>Table 2.4.3.2</w:t>
            </w:r>
          </w:p>
        </w:tc>
        <w:tc>
          <w:tcPr>
            <w:tcW w:w="1364" w:type="dxa"/>
          </w:tcPr>
          <w:p w:rsidR="003D4540" w:rsidRPr="00FA3A9F" w:rsidRDefault="003D4540" w:rsidP="00C76DBB">
            <w:pPr>
              <w:jc w:val="center"/>
              <w:rPr>
                <w:b/>
              </w:rPr>
            </w:pPr>
            <w:r w:rsidRPr="00FA3A9F">
              <w:rPr>
                <w:b/>
              </w:rPr>
              <w:t>2013</w:t>
            </w:r>
          </w:p>
        </w:tc>
      </w:tr>
      <w:tr w:rsidR="003D4540" w:rsidRPr="00FA3A9F" w:rsidTr="00CD7233">
        <w:trPr>
          <w:trHeight w:val="586"/>
          <w:jc w:val="right"/>
        </w:trPr>
        <w:tc>
          <w:tcPr>
            <w:tcW w:w="3870" w:type="dxa"/>
          </w:tcPr>
          <w:p w:rsidR="003D4540" w:rsidRPr="00FA3A9F" w:rsidRDefault="003D4540" w:rsidP="001018AC">
            <w:pPr>
              <w:widowControl w:val="0"/>
              <w:tabs>
                <w:tab w:val="left" w:pos="0"/>
              </w:tabs>
              <w:jc w:val="left"/>
            </w:pPr>
            <w:r w:rsidRPr="00FA3A9F">
              <w:rPr>
                <w:color w:val="000000"/>
              </w:rPr>
              <w:t xml:space="preserve">Reduce annual greenhouse gas (GHG) emissions </w:t>
            </w:r>
            <w:r w:rsidR="005F7BF4" w:rsidRPr="00FA3A9F">
              <w:t>through the use of telematics technology and integrated reporting systems.</w:t>
            </w:r>
          </w:p>
        </w:tc>
        <w:tc>
          <w:tcPr>
            <w:tcW w:w="1364" w:type="dxa"/>
            <w:vAlign w:val="center"/>
          </w:tcPr>
          <w:p w:rsidR="003D4540" w:rsidRPr="00FA3A9F" w:rsidRDefault="003D4540" w:rsidP="00FC1D33">
            <w:pPr>
              <w:jc w:val="center"/>
            </w:pPr>
            <w:r w:rsidRPr="00FA3A9F">
              <w:rPr>
                <w:color w:val="FF0000"/>
              </w:rPr>
              <w:t>(8%)</w:t>
            </w:r>
          </w:p>
        </w:tc>
      </w:tr>
    </w:tbl>
    <w:p w:rsidR="002B017D" w:rsidRPr="00FA3A9F" w:rsidRDefault="002B017D" w:rsidP="002B017D">
      <w:pPr>
        <w:pStyle w:val="Heading2"/>
        <w:rPr>
          <w:rStyle w:val="RFPHeader2Char"/>
          <w:szCs w:val="20"/>
        </w:rPr>
      </w:pPr>
      <w:bookmarkStart w:id="152" w:name="_Toc321311466"/>
      <w:r w:rsidRPr="00FA3A9F">
        <w:rPr>
          <w:szCs w:val="20"/>
        </w:rPr>
        <w:t>2.5</w:t>
      </w:r>
      <w:r w:rsidRPr="00FA3A9F">
        <w:rPr>
          <w:szCs w:val="20"/>
        </w:rPr>
        <w:tab/>
        <w:t>Mandatory Requirements</w:t>
      </w:r>
      <w:bookmarkEnd w:id="152"/>
    </w:p>
    <w:p w:rsidR="002B017D" w:rsidRPr="00FA3A9F" w:rsidRDefault="002B017D" w:rsidP="002B017D">
      <w:pPr>
        <w:tabs>
          <w:tab w:val="left" w:pos="900"/>
          <w:tab w:val="left" w:pos="1530"/>
          <w:tab w:val="left" w:pos="8820"/>
        </w:tabs>
        <w:ind w:left="450" w:hanging="720"/>
      </w:pPr>
      <w:r w:rsidRPr="00FA3A9F">
        <w:tab/>
        <w:t xml:space="preserve">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State.  </w:t>
      </w:r>
    </w:p>
    <w:p w:rsidR="002B017D" w:rsidRPr="00FA3A9F" w:rsidRDefault="002B017D" w:rsidP="002B017D">
      <w:pPr>
        <w:tabs>
          <w:tab w:val="left" w:pos="900"/>
          <w:tab w:val="left" w:pos="1530"/>
          <w:tab w:val="left" w:pos="8820"/>
        </w:tabs>
        <w:ind w:left="1440" w:hanging="720"/>
        <w:rPr>
          <w:b/>
          <w:vanish/>
        </w:rPr>
      </w:pPr>
    </w:p>
    <w:p w:rsidR="002B017D" w:rsidRPr="00FA3A9F" w:rsidRDefault="00D97A55" w:rsidP="002B017D">
      <w:pPr>
        <w:ind w:left="1440" w:hanging="720"/>
      </w:pPr>
      <w:r>
        <w:t>2.5.1</w:t>
      </w:r>
      <w:r w:rsidR="002B017D" w:rsidRPr="00FA3A9F">
        <w:tab/>
        <w:t>Provide, manage, and integrate information system support for real-time, transactional data capture/retrieval and data warehousing between the Vendor and the FMO.  Vendor data warehousing must be secure, on-shore, with redundant continuation of operations capability.</w:t>
      </w:r>
    </w:p>
    <w:p w:rsidR="002B017D" w:rsidRPr="00FA3A9F" w:rsidRDefault="00D97A55" w:rsidP="002B017D">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2.5.2</w:t>
      </w:r>
      <w:r w:rsidR="002B017D" w:rsidRPr="00FA3A9F">
        <w:tab/>
        <w:t>Provide, manage, and integrate browser client-server vehicle-leasing services application and leasing services including selector list development based on FMO criteria; replacement methodology development for leased vehicles being replaced with leased vehicles; and lease vehicle services.</w:t>
      </w:r>
    </w:p>
    <w:p w:rsidR="002B017D" w:rsidRPr="00FA3A9F" w:rsidRDefault="00D97A55" w:rsidP="002B017D">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2.5.3</w:t>
      </w:r>
      <w:r w:rsidR="002B017D" w:rsidRPr="00FA3A9F">
        <w:tab/>
        <w:t>Provide, manage, and integrate a browser client-server maintenance management and repair application that provides real-time, line item visibility of 3PL maintenance and repair vendor outcomes (invoices, work orders, or work requests), including narrative comments (if applicable) by the Vendor which contain documented savings in reduced labor rate charges, reduced parts charges, reduced core charges, and any warranty recovery savings to the State.</w:t>
      </w:r>
    </w:p>
    <w:p w:rsidR="002B017D" w:rsidRPr="00FA3A9F" w:rsidRDefault="00D97A55" w:rsidP="002B017D">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2.5.4</w:t>
      </w:r>
      <w:r w:rsidR="002B017D" w:rsidRPr="00FA3A9F">
        <w:tab/>
        <w:t>Integrate and manage the state’s fuel-only credit card program; and provide a browser client-server application to ensure fuel expenditures are appropriate; vehicle performance trends are satisfactory; and Vendor-to-agency monthly billings are accurate.</w:t>
      </w:r>
    </w:p>
    <w:p w:rsidR="002B017D" w:rsidRPr="00FA3A9F" w:rsidRDefault="002B017D" w:rsidP="002B017D">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rsidRPr="00FA3A9F">
        <w:t>2</w:t>
      </w:r>
      <w:r w:rsidR="00D97A55">
        <w:t>.5.5</w:t>
      </w:r>
      <w:r w:rsidRPr="00FA3A9F">
        <w:rPr>
          <w:b/>
        </w:rPr>
        <w:tab/>
      </w:r>
      <w:r w:rsidRPr="00FA3A9F">
        <w:t>Provide, manage, and integrate a browser client-server centralized account management and business intelligence services application to create master, central, separate account, subordinate division, subdivision, or location-specific hierarchical organizations (chart of accounts) for centralized and decentralized viewing, reporting, and administration as designated by the FMO.  Vendor application must provide dynamic application filtering between hierarchical organizations and robust user administration to ensure user roles or the application itself can be adjusted by the FMO or hierarchical designees.</w:t>
      </w:r>
    </w:p>
    <w:p w:rsidR="002B017D" w:rsidRPr="00FA3A9F" w:rsidRDefault="00D97A55" w:rsidP="002B017D">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u w:val="single"/>
        </w:rPr>
      </w:pPr>
      <w:r>
        <w:t>2.5.6</w:t>
      </w:r>
      <w:r w:rsidR="002B017D" w:rsidRPr="00FA3A9F">
        <w:tab/>
        <w:t xml:space="preserve">Provide, manage, and integrate centralized billing services in which the Vendor pays downstream service providers in full based on Vendor/3PL negotiated pricing agreements </w:t>
      </w:r>
      <w:r w:rsidR="002B017D" w:rsidRPr="00FA3A9F">
        <w:lastRenderedPageBreak/>
        <w:t xml:space="preserve">for invoiced products or services provided and then subsequently bills state agencies according to an FMO provided chart of accounts (decentralized).  </w:t>
      </w:r>
      <w:r w:rsidR="002B017D" w:rsidRPr="00FA3A9F">
        <w:rPr>
          <w:u w:val="single"/>
        </w:rPr>
        <w:t xml:space="preserve">Short-paying or penalizing independent downstream service providers (accounts payable) that do not have a Vendor/3PL negotiated pricing agreement creates an unfavorable perception of the State as an end user, creates inflated billing practices by the 3PL to recover the short-payment, is prohibited, and will result in contract termination.  </w:t>
      </w:r>
    </w:p>
    <w:p w:rsidR="002B017D" w:rsidRPr="00FA3A9F" w:rsidRDefault="00D97A55" w:rsidP="002B017D">
      <w:pPr>
        <w:widowControl w:val="0"/>
        <w:tabs>
          <w:tab w:val="left" w:pos="-1440"/>
          <w:tab w:val="left" w:pos="-720"/>
          <w:tab w:val="left" w:pos="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2.5.7</w:t>
      </w:r>
      <w:r w:rsidR="002B017D" w:rsidRPr="00FA3A9F">
        <w:rPr>
          <w:b/>
        </w:rPr>
        <w:tab/>
      </w:r>
      <w:r w:rsidR="002B017D" w:rsidRPr="00FA3A9F">
        <w:t xml:space="preserve">Provide, manage, and integrate a browser client-server application and institute agency-tailored garage management systems at multiple locations and within multiple agencies. </w:t>
      </w:r>
    </w:p>
    <w:p w:rsidR="002B017D" w:rsidRPr="00FA3A9F" w:rsidRDefault="00D97A55" w:rsidP="002B017D">
      <w:pPr>
        <w:ind w:left="1440" w:hanging="720"/>
        <w:rPr>
          <w:u w:val="single"/>
        </w:rPr>
      </w:pPr>
      <w:r>
        <w:t>2.5.8</w:t>
      </w:r>
      <w:r w:rsidR="002B017D" w:rsidRPr="00FA3A9F">
        <w:tab/>
        <w:t xml:space="preserve">Provide, manage, and integrate a browser client-server (online) driver behavior assessment and training application to identify unsafe driver behavior and provide opportunities for refresher and remedial training to mitigate unsafe driver behaviors.  </w:t>
      </w:r>
      <w:r w:rsidR="002B017D" w:rsidRPr="00FA3A9F">
        <w:rPr>
          <w:u w:val="single"/>
        </w:rPr>
        <w:t>Online courses delivered through the State Learning Management System must be provided in a SCORM compliant format.</w:t>
      </w:r>
    </w:p>
    <w:p w:rsidR="002B017D" w:rsidRPr="00FA3A9F" w:rsidRDefault="00D97A55" w:rsidP="002B017D">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2.5.9</w:t>
      </w:r>
      <w:r w:rsidR="002B017D" w:rsidRPr="00FA3A9F">
        <w:rPr>
          <w:b/>
        </w:rPr>
        <w:tab/>
      </w:r>
      <w:r w:rsidR="002B017D" w:rsidRPr="00FA3A9F">
        <w:t>Provide, manage, and integrate a browser client-server accident management application to ensure timely accident reporting and to identify drivers who may require additional training, driver behavior assessment, and electronic monitoring.</w:t>
      </w:r>
    </w:p>
    <w:p w:rsidR="002B017D" w:rsidRPr="00FA3A9F" w:rsidRDefault="00D97A55" w:rsidP="002B017D">
      <w:pPr>
        <w:widowControl w:val="0"/>
        <w:tabs>
          <w:tab w:val="left" w:pos="-1440"/>
          <w:tab w:val="left" w:pos="-720"/>
          <w:tab w:val="left" w:pos="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2.5.10</w:t>
      </w:r>
      <w:r w:rsidR="002B017D" w:rsidRPr="00FA3A9F">
        <w:tab/>
        <w:t>Provide, manage, and integrate a browser client-server vehicle control application through the use of motor vehicle record (MVR) checks and FMO-designated policy compliance programs for authorized drivers and vehicles owned, leased, or operated by the State of West Virginia.  MVR checks must comply with Division of Motor Vehicle policies and procedures for the driver license issuing state.</w:t>
      </w:r>
    </w:p>
    <w:p w:rsidR="002B017D" w:rsidRDefault="00D97A55" w:rsidP="002B017D">
      <w:pPr>
        <w:widowControl w:val="0"/>
        <w:tabs>
          <w:tab w:val="left" w:pos="-1440"/>
          <w:tab w:val="left" w:pos="-720"/>
          <w:tab w:val="left" w:pos="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2.5.11</w:t>
      </w:r>
      <w:r w:rsidR="002B017D" w:rsidRPr="00FA3A9F">
        <w:rPr>
          <w:b/>
        </w:rPr>
        <w:tab/>
      </w:r>
      <w:r w:rsidR="002B017D" w:rsidRPr="00FA3A9F">
        <w:t>Provide, manage, and integrate a browser client-server fringe benefit application which is driver and agency interactive and produces official vehicle trip logs to document vehicle use; produces IRS Bulletin 15-B compliant fringe reports with imputed values (if appropriate) based on current IRS valuation rules; and ensures that drivers and agencies are meeting IRS monthly, quarterly, and annual reporting requirements.  The fringe benefit application must capable of integration with 3PL telematic and vehicle reservation equipment (GPS Insight, Green Road, Network Fleet, DriveCam, TeleNav, Inthinc, Telogis, Zonar, Agile Access Control, or equivalents).</w:t>
      </w:r>
    </w:p>
    <w:p w:rsidR="00777B0E" w:rsidRPr="00FA3A9F" w:rsidRDefault="00436CB7" w:rsidP="00C76276">
      <w:pPr>
        <w:widowControl w:val="0"/>
        <w:tabs>
          <w:tab w:val="left" w:pos="-1440"/>
          <w:tab w:val="left" w:pos="-720"/>
          <w:tab w:val="left" w:pos="153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rsidRPr="00FA3A9F">
        <w:t>2.6</w:t>
      </w:r>
      <w:r w:rsidRPr="00FA3A9F">
        <w:tab/>
        <w:t>Oral Presentations</w:t>
      </w:r>
      <w:r w:rsidR="00373F34" w:rsidRPr="00FA3A9F">
        <w:t>:</w:t>
      </w:r>
    </w:p>
    <w:p w:rsidR="00436CB7" w:rsidRPr="00FA3A9F" w:rsidRDefault="00777B0E" w:rsidP="00777B0E">
      <w:pPr>
        <w:ind w:left="720" w:hanging="720"/>
      </w:pPr>
      <w:r w:rsidRPr="00FA3A9F">
        <w:tab/>
      </w:r>
      <w:r w:rsidR="00436CB7" w:rsidRPr="00FA3A9F">
        <w:t xml:space="preserve">State agencies have the option of requiring oral presentations of all </w:t>
      </w:r>
      <w:r w:rsidR="00020239" w:rsidRPr="00FA3A9F">
        <w:t>Vendor</w:t>
      </w:r>
      <w:r w:rsidR="00436CB7" w:rsidRPr="00FA3A9F">
        <w:t>s participating in the RFP process</w:t>
      </w:r>
      <w:r w:rsidR="00A67DB7" w:rsidRPr="00FA3A9F">
        <w:t xml:space="preserve">.  </w:t>
      </w:r>
      <w:r w:rsidR="00436CB7" w:rsidRPr="00FA3A9F">
        <w:t xml:space="preserve">If this option is exercised, it </w:t>
      </w:r>
      <w:r w:rsidR="002F0388" w:rsidRPr="00FA3A9F">
        <w:t>will</w:t>
      </w:r>
      <w:r w:rsidR="00436CB7" w:rsidRPr="00FA3A9F">
        <w:t xml:space="preserve"> be listed in the Schedule of Events (Section 1.3) of this RFP</w:t>
      </w:r>
      <w:r w:rsidR="00A67DB7" w:rsidRPr="00FA3A9F">
        <w:t xml:space="preserve">.  </w:t>
      </w:r>
      <w:r w:rsidR="00436CB7" w:rsidRPr="00FA3A9F">
        <w:t xml:space="preserve">During oral presentations, </w:t>
      </w:r>
      <w:r w:rsidR="000C67D3" w:rsidRPr="00FA3A9F">
        <w:t>the Vendor</w:t>
      </w:r>
      <w:r w:rsidR="00436CB7" w:rsidRPr="00FA3A9F">
        <w:t>s may not alter or add to their submitted proposal, but only clarify information</w:t>
      </w:r>
      <w:r w:rsidR="00A67DB7" w:rsidRPr="00FA3A9F">
        <w:t xml:space="preserve">.  </w:t>
      </w:r>
      <w:r w:rsidR="00436CB7" w:rsidRPr="00FA3A9F">
        <w:t>A description of the materials and information to be presented is provided below:</w:t>
      </w:r>
    </w:p>
    <w:p w:rsidR="004303F3" w:rsidRPr="00FA3A9F" w:rsidRDefault="004303F3" w:rsidP="00F30B71">
      <w:pPr>
        <w:tabs>
          <w:tab w:val="left" w:pos="1440"/>
          <w:tab w:val="left" w:pos="1530"/>
          <w:tab w:val="left" w:pos="8820"/>
        </w:tabs>
        <w:ind w:left="1440" w:hanging="720"/>
      </w:pPr>
      <w:r w:rsidRPr="00FA3A9F">
        <w:t>2.6.1</w:t>
      </w:r>
      <w:r w:rsidRPr="00FA3A9F">
        <w:tab/>
        <w:t>Oral Presentation:</w:t>
      </w:r>
    </w:p>
    <w:p w:rsidR="00967B9C" w:rsidRPr="00FA3A9F" w:rsidRDefault="00A579AE" w:rsidP="00F30B71">
      <w:pPr>
        <w:autoSpaceDE w:val="0"/>
        <w:autoSpaceDN w:val="0"/>
        <w:adjustRightInd w:val="0"/>
        <w:spacing w:before="0" w:after="0"/>
        <w:ind w:left="2160" w:hanging="720"/>
        <w:jc w:val="left"/>
      </w:pPr>
      <w:r w:rsidRPr="00FA3A9F">
        <w:t>2.6.1.1</w:t>
      </w:r>
      <w:r w:rsidRPr="00FA3A9F">
        <w:tab/>
      </w:r>
      <w:r w:rsidR="00967B9C" w:rsidRPr="00FA3A9F">
        <w:t>Purpose:</w:t>
      </w:r>
    </w:p>
    <w:p w:rsidR="00967B9C" w:rsidRPr="00FA3A9F" w:rsidRDefault="00967B9C" w:rsidP="001138DA">
      <w:pPr>
        <w:autoSpaceDE w:val="0"/>
        <w:autoSpaceDN w:val="0"/>
        <w:adjustRightInd w:val="0"/>
        <w:spacing w:before="0" w:after="0"/>
        <w:ind w:left="2160" w:hanging="900"/>
        <w:jc w:val="left"/>
      </w:pPr>
    </w:p>
    <w:p w:rsidR="00D53C54" w:rsidRPr="00FA3A9F" w:rsidRDefault="00967B9C" w:rsidP="00D53C54">
      <w:pPr>
        <w:autoSpaceDE w:val="0"/>
        <w:autoSpaceDN w:val="0"/>
        <w:adjustRightInd w:val="0"/>
        <w:spacing w:before="0" w:after="0"/>
        <w:ind w:left="3780" w:hanging="1260"/>
        <w:jc w:val="left"/>
      </w:pPr>
      <w:r w:rsidRPr="00FA3A9F">
        <w:t>2.6.1.1.1</w:t>
      </w:r>
      <w:r w:rsidR="00D53C54" w:rsidRPr="00FA3A9F">
        <w:tab/>
        <w:t>A</w:t>
      </w:r>
      <w:r w:rsidR="0056657E" w:rsidRPr="00FA3A9F">
        <w:t>ugment the written p</w:t>
      </w:r>
      <w:r w:rsidR="008657F6" w:rsidRPr="00FA3A9F">
        <w:t>roposal submitted by each Vendor</w:t>
      </w:r>
      <w:r w:rsidR="00D53C54" w:rsidRPr="00FA3A9F">
        <w:t>.</w:t>
      </w:r>
    </w:p>
    <w:p w:rsidR="00D53C54" w:rsidRPr="00FA3A9F" w:rsidRDefault="00D53C54" w:rsidP="00D53C54">
      <w:pPr>
        <w:autoSpaceDE w:val="0"/>
        <w:autoSpaceDN w:val="0"/>
        <w:adjustRightInd w:val="0"/>
        <w:spacing w:before="0" w:after="0"/>
        <w:ind w:left="3780" w:hanging="1260"/>
        <w:jc w:val="left"/>
      </w:pPr>
    </w:p>
    <w:p w:rsidR="00BB49AB" w:rsidRPr="00FA3A9F" w:rsidRDefault="00D53C54" w:rsidP="00D53C54">
      <w:pPr>
        <w:autoSpaceDE w:val="0"/>
        <w:autoSpaceDN w:val="0"/>
        <w:adjustRightInd w:val="0"/>
        <w:spacing w:before="0" w:after="0"/>
        <w:ind w:left="3780" w:hanging="1260"/>
        <w:jc w:val="left"/>
      </w:pPr>
      <w:r w:rsidRPr="00FA3A9F">
        <w:t>2.6.1.1.2</w:t>
      </w:r>
      <w:r w:rsidRPr="00FA3A9F">
        <w:tab/>
        <w:t>F</w:t>
      </w:r>
      <w:r w:rsidR="008657F6" w:rsidRPr="00FA3A9F">
        <w:t xml:space="preserve">acilitate the fullest understanding </w:t>
      </w:r>
      <w:r w:rsidR="00EA4CAA" w:rsidRPr="00FA3A9F">
        <w:t>of the</w:t>
      </w:r>
      <w:r w:rsidR="00AC4DB7" w:rsidRPr="00FA3A9F">
        <w:t xml:space="preserve"> proposal</w:t>
      </w:r>
      <w:r w:rsidR="008E143B" w:rsidRPr="00FA3A9F">
        <w:t xml:space="preserve"> by the evaluation team by</w:t>
      </w:r>
      <w:r w:rsidR="00343978" w:rsidRPr="00FA3A9F">
        <w:t xml:space="preserve">: </w:t>
      </w:r>
      <w:r w:rsidR="008E143B" w:rsidRPr="00FA3A9F">
        <w:t>a) having</w:t>
      </w:r>
      <w:r w:rsidR="00343978" w:rsidRPr="00FA3A9F">
        <w:t xml:space="preserve"> a deep foundation of factual knowledge, (b) understand</w:t>
      </w:r>
      <w:r w:rsidR="008E143B" w:rsidRPr="00FA3A9F">
        <w:t>ing</w:t>
      </w:r>
      <w:r w:rsidR="00343978" w:rsidRPr="00FA3A9F">
        <w:t xml:space="preserve"> facts and ideas in the context of a concep</w:t>
      </w:r>
      <w:r w:rsidR="00BF2AD5" w:rsidRPr="00FA3A9F">
        <w:t>tual framework, and (c) organizing</w:t>
      </w:r>
      <w:r w:rsidR="00343978" w:rsidRPr="00FA3A9F">
        <w:t xml:space="preserve"> </w:t>
      </w:r>
      <w:r w:rsidR="00BB49AB" w:rsidRPr="00FA3A9F">
        <w:t xml:space="preserve">that </w:t>
      </w:r>
      <w:r w:rsidR="00343978" w:rsidRPr="00FA3A9F">
        <w:t>knowledge in ways that facilitate retrieval and application</w:t>
      </w:r>
      <w:r w:rsidR="00BB49AB" w:rsidRPr="00FA3A9F">
        <w:t xml:space="preserve"> of the proposal</w:t>
      </w:r>
      <w:r w:rsidR="00343978" w:rsidRPr="00FA3A9F">
        <w:t>.</w:t>
      </w:r>
    </w:p>
    <w:p w:rsidR="00BB49AB" w:rsidRPr="00FA3A9F" w:rsidRDefault="00BB49AB" w:rsidP="00D53C54">
      <w:pPr>
        <w:autoSpaceDE w:val="0"/>
        <w:autoSpaceDN w:val="0"/>
        <w:adjustRightInd w:val="0"/>
        <w:spacing w:before="0" w:after="0"/>
        <w:ind w:left="3780" w:hanging="1260"/>
        <w:jc w:val="left"/>
      </w:pPr>
    </w:p>
    <w:p w:rsidR="00B323D8" w:rsidRPr="00FA3A9F" w:rsidRDefault="00BB49AB" w:rsidP="00D53C54">
      <w:pPr>
        <w:autoSpaceDE w:val="0"/>
        <w:autoSpaceDN w:val="0"/>
        <w:adjustRightInd w:val="0"/>
        <w:spacing w:before="0" w:after="0"/>
        <w:ind w:left="3780" w:hanging="1260"/>
        <w:jc w:val="left"/>
      </w:pPr>
      <w:r w:rsidRPr="00FA3A9F">
        <w:t>2.6.1.1.3</w:t>
      </w:r>
      <w:r w:rsidRPr="00FA3A9F">
        <w:tab/>
        <w:t>P</w:t>
      </w:r>
      <w:r w:rsidR="00281825" w:rsidRPr="00FA3A9F">
        <w:t>rovide a venue for clarifying questions</w:t>
      </w:r>
      <w:r w:rsidR="00AC4DB7" w:rsidRPr="00FA3A9F">
        <w:t xml:space="preserve"> </w:t>
      </w:r>
      <w:r w:rsidRPr="00FA3A9F">
        <w:t xml:space="preserve">posed </w:t>
      </w:r>
      <w:r w:rsidR="00AC4DB7" w:rsidRPr="00FA3A9F">
        <w:t>by the evaluation team</w:t>
      </w:r>
      <w:r w:rsidR="008657F6" w:rsidRPr="00FA3A9F">
        <w:t>.</w:t>
      </w:r>
      <w:r w:rsidR="00EA4CAA" w:rsidRPr="00FA3A9F">
        <w:t xml:space="preserve">  </w:t>
      </w:r>
    </w:p>
    <w:p w:rsidR="00B323D8" w:rsidRPr="00FA3A9F" w:rsidRDefault="00B323D8" w:rsidP="00D53C54">
      <w:pPr>
        <w:autoSpaceDE w:val="0"/>
        <w:autoSpaceDN w:val="0"/>
        <w:adjustRightInd w:val="0"/>
        <w:spacing w:before="0" w:after="0"/>
        <w:ind w:left="3780" w:hanging="1260"/>
        <w:jc w:val="left"/>
      </w:pPr>
    </w:p>
    <w:p w:rsidR="00B77866" w:rsidRPr="00FA3A9F" w:rsidRDefault="00CC43FF" w:rsidP="00F30B71">
      <w:pPr>
        <w:autoSpaceDE w:val="0"/>
        <w:autoSpaceDN w:val="0"/>
        <w:adjustRightInd w:val="0"/>
        <w:spacing w:before="0" w:after="0"/>
        <w:ind w:left="2250" w:hanging="810"/>
        <w:jc w:val="left"/>
      </w:pPr>
      <w:r w:rsidRPr="00FA3A9F">
        <w:t>2.6.1.2</w:t>
      </w:r>
      <w:r w:rsidRPr="00FA3A9F">
        <w:tab/>
      </w:r>
      <w:r w:rsidR="00630858" w:rsidRPr="00FA3A9F">
        <w:t xml:space="preserve">The expected duration for </w:t>
      </w:r>
      <w:r w:rsidRPr="00FA3A9F">
        <w:t xml:space="preserve">oral presentations will be no more than </w:t>
      </w:r>
      <w:r w:rsidR="000444DD" w:rsidRPr="00FA3A9F">
        <w:t>four</w:t>
      </w:r>
      <w:r w:rsidRPr="00FA3A9F">
        <w:t xml:space="preserve"> (</w:t>
      </w:r>
      <w:r w:rsidR="000444DD" w:rsidRPr="00FA3A9F">
        <w:t>4</w:t>
      </w:r>
      <w:r w:rsidRPr="00FA3A9F">
        <w:t>) hours per Vendor</w:t>
      </w:r>
      <w:r w:rsidR="006B7406" w:rsidRPr="00FA3A9F">
        <w:t>.</w:t>
      </w:r>
    </w:p>
    <w:p w:rsidR="0051420E" w:rsidRPr="00FA3A9F" w:rsidRDefault="008854E8" w:rsidP="00F30B71">
      <w:pPr>
        <w:ind w:left="2250" w:hanging="810"/>
      </w:pPr>
      <w:r w:rsidRPr="00FA3A9F">
        <w:lastRenderedPageBreak/>
        <w:t>2.6.1.</w:t>
      </w:r>
      <w:r w:rsidR="00AE7725" w:rsidRPr="00FA3A9F">
        <w:t>3</w:t>
      </w:r>
      <w:r w:rsidR="00F57A47" w:rsidRPr="00FA3A9F">
        <w:tab/>
        <w:t>The order of oral p</w:t>
      </w:r>
      <w:r w:rsidRPr="00FA3A9F">
        <w:t xml:space="preserve">resentation will be </w:t>
      </w:r>
      <w:r w:rsidR="00DE6492" w:rsidRPr="00FA3A9F">
        <w:t>random</w:t>
      </w:r>
      <w:r w:rsidR="008021F0" w:rsidRPr="00FA3A9F">
        <w:t>ly selected</w:t>
      </w:r>
      <w:r w:rsidR="0051420E" w:rsidRPr="00FA3A9F">
        <w:t>.</w:t>
      </w:r>
    </w:p>
    <w:p w:rsidR="00F00214" w:rsidRPr="00FA3A9F" w:rsidRDefault="0051420E" w:rsidP="00F30B71">
      <w:pPr>
        <w:ind w:left="2250" w:hanging="810"/>
      </w:pPr>
      <w:r w:rsidRPr="00FA3A9F">
        <w:t>2.6.1.4</w:t>
      </w:r>
      <w:r w:rsidRPr="00FA3A9F">
        <w:tab/>
      </w:r>
      <w:r w:rsidR="00697E96" w:rsidRPr="00FA3A9F">
        <w:t>Clarifying i</w:t>
      </w:r>
      <w:r w:rsidR="007049F0" w:rsidRPr="00FA3A9F">
        <w:t>nstructions</w:t>
      </w:r>
      <w:r w:rsidR="00F57A47" w:rsidRPr="00FA3A9F">
        <w:t xml:space="preserve"> and the order of oral presentation will be </w:t>
      </w:r>
      <w:r w:rsidR="008021F0" w:rsidRPr="00FA3A9F">
        <w:t>communicated</w:t>
      </w:r>
      <w:r w:rsidR="00DE6492" w:rsidRPr="00FA3A9F">
        <w:t xml:space="preserve"> to Vendors </w:t>
      </w:r>
      <w:r w:rsidR="00697E96" w:rsidRPr="00FA3A9F">
        <w:t xml:space="preserve">by the Buyer </w:t>
      </w:r>
      <w:r w:rsidR="005A7FC4" w:rsidRPr="00FA3A9F">
        <w:t>in the form of an addendum</w:t>
      </w:r>
      <w:r w:rsidR="00697E96" w:rsidRPr="00FA3A9F">
        <w:t>.</w:t>
      </w:r>
      <w:r w:rsidR="00F432D8" w:rsidRPr="00FA3A9F">
        <w:t xml:space="preserve">  </w:t>
      </w:r>
    </w:p>
    <w:p w:rsidR="008854E8" w:rsidRPr="00FA3A9F" w:rsidRDefault="00F00214" w:rsidP="00F30B71">
      <w:pPr>
        <w:ind w:left="2250" w:hanging="810"/>
      </w:pPr>
      <w:r w:rsidRPr="00FA3A9F">
        <w:t>2.6.1.</w:t>
      </w:r>
      <w:r w:rsidR="00E61EAA" w:rsidRPr="00FA3A9F">
        <w:t>5</w:t>
      </w:r>
      <w:r w:rsidRPr="00FA3A9F">
        <w:tab/>
      </w:r>
      <w:r w:rsidR="00F432D8" w:rsidRPr="00FA3A9F">
        <w:t>Vendors will not be allowed to attend oral presentations by other Vendors.</w:t>
      </w:r>
    </w:p>
    <w:p w:rsidR="00AC56BD" w:rsidRPr="00FA3A9F" w:rsidRDefault="00C91126" w:rsidP="00F30B71">
      <w:pPr>
        <w:pStyle w:val="Bullet12"/>
        <w:overflowPunct/>
        <w:autoSpaceDE/>
        <w:autoSpaceDN/>
        <w:adjustRightInd/>
        <w:spacing w:before="120" w:after="0"/>
        <w:ind w:left="2250" w:hanging="810"/>
        <w:jc w:val="left"/>
        <w:textAlignment w:val="auto"/>
      </w:pPr>
      <w:r w:rsidRPr="00FA3A9F">
        <w:t>2.6.1.</w:t>
      </w:r>
      <w:r w:rsidR="00AC56BD" w:rsidRPr="00FA3A9F">
        <w:t>6</w:t>
      </w:r>
      <w:r w:rsidRPr="00FA3A9F">
        <w:tab/>
      </w:r>
      <w:r w:rsidR="00444D42" w:rsidRPr="00FA3A9F">
        <w:t>State a</w:t>
      </w:r>
      <w:r w:rsidR="00B77866" w:rsidRPr="00FA3A9F">
        <w:t>ttendees</w:t>
      </w:r>
      <w:r w:rsidR="00444D42" w:rsidRPr="00FA3A9F">
        <w:t xml:space="preserve"> may</w:t>
      </w:r>
      <w:r w:rsidR="00CD1545" w:rsidRPr="00FA3A9F">
        <w:t xml:space="preserve"> include software users</w:t>
      </w:r>
      <w:r w:rsidR="00E61EAA" w:rsidRPr="00FA3A9F">
        <w:t>.</w:t>
      </w:r>
    </w:p>
    <w:p w:rsidR="00B77866" w:rsidRPr="00FA3A9F" w:rsidRDefault="00CD1545" w:rsidP="00F30B71">
      <w:pPr>
        <w:pStyle w:val="Bullet12"/>
        <w:overflowPunct/>
        <w:autoSpaceDE/>
        <w:autoSpaceDN/>
        <w:adjustRightInd/>
        <w:spacing w:before="120" w:after="0"/>
        <w:ind w:left="2250" w:hanging="810"/>
        <w:jc w:val="left"/>
        <w:textAlignment w:val="auto"/>
      </w:pPr>
      <w:r w:rsidRPr="00FA3A9F">
        <w:t>2.6.1.7</w:t>
      </w:r>
      <w:r w:rsidRPr="00FA3A9F">
        <w:tab/>
        <w:t>Vendor attendees should include</w:t>
      </w:r>
      <w:r w:rsidR="00723D25" w:rsidRPr="00FA3A9F">
        <w:t xml:space="preserve"> representatives who can address</w:t>
      </w:r>
      <w:r w:rsidR="006E6679" w:rsidRPr="00FA3A9F">
        <w:t xml:space="preserve"> </w:t>
      </w:r>
      <w:r w:rsidR="00732AC8" w:rsidRPr="00FA3A9F">
        <w:t xml:space="preserve">proposal </w:t>
      </w:r>
      <w:r w:rsidR="006E6679" w:rsidRPr="00FA3A9F">
        <w:t>questions concerning</w:t>
      </w:r>
      <w:r w:rsidR="00723D25" w:rsidRPr="00FA3A9F">
        <w:t xml:space="preserve"> technical </w:t>
      </w:r>
      <w:r w:rsidR="004C2FCB" w:rsidRPr="00FA3A9F">
        <w:t>features</w:t>
      </w:r>
      <w:r w:rsidR="0093218C" w:rsidRPr="00FA3A9F">
        <w:t xml:space="preserve">, </w:t>
      </w:r>
      <w:r w:rsidR="004C2FCB" w:rsidRPr="00FA3A9F">
        <w:t xml:space="preserve">service </w:t>
      </w:r>
      <w:r w:rsidR="0093218C" w:rsidRPr="00FA3A9F">
        <w:t xml:space="preserve">implementation and integration, </w:t>
      </w:r>
      <w:r w:rsidR="004C2FCB" w:rsidRPr="00FA3A9F">
        <w:t xml:space="preserve">required </w:t>
      </w:r>
      <w:r w:rsidR="0093218C" w:rsidRPr="00FA3A9F">
        <w:t>staffing</w:t>
      </w:r>
      <w:r w:rsidR="00941A42" w:rsidRPr="00FA3A9F">
        <w:t xml:space="preserve"> and resources</w:t>
      </w:r>
      <w:r w:rsidR="0093218C" w:rsidRPr="00FA3A9F">
        <w:t>,</w:t>
      </w:r>
      <w:r w:rsidR="004C2FCB" w:rsidRPr="00FA3A9F">
        <w:t xml:space="preserve"> etc.</w:t>
      </w:r>
      <w:r w:rsidR="0093218C" w:rsidRPr="00FA3A9F">
        <w:t xml:space="preserve"> </w:t>
      </w:r>
    </w:p>
    <w:p w:rsidR="00B77866" w:rsidRPr="00FA3A9F" w:rsidRDefault="00F30B71" w:rsidP="00F30B71">
      <w:pPr>
        <w:ind w:left="1260" w:hanging="810"/>
      </w:pPr>
      <w:r w:rsidRPr="00FA3A9F">
        <w:tab/>
      </w:r>
      <w:r w:rsidRPr="00FA3A9F">
        <w:tab/>
      </w:r>
      <w:r w:rsidR="008D132D" w:rsidRPr="00FA3A9F">
        <w:t>2.6.1.</w:t>
      </w:r>
      <w:r w:rsidR="00732AC8" w:rsidRPr="00FA3A9F">
        <w:t>8</w:t>
      </w:r>
      <w:r w:rsidR="008D132D" w:rsidRPr="00FA3A9F">
        <w:tab/>
        <w:t>Browser Client-server Application</w:t>
      </w:r>
      <w:r w:rsidR="00B77866" w:rsidRPr="00FA3A9F">
        <w:t xml:space="preserve"> Components</w:t>
      </w:r>
      <w:r w:rsidR="008D132D" w:rsidRPr="00FA3A9F">
        <w:t>:</w:t>
      </w:r>
    </w:p>
    <w:p w:rsidR="00B77866" w:rsidRPr="00FA3A9F" w:rsidRDefault="008D132D" w:rsidP="00F30B71">
      <w:pPr>
        <w:ind w:left="2250" w:hanging="810"/>
      </w:pPr>
      <w:r w:rsidRPr="00FA3A9F">
        <w:tab/>
        <w:t>T</w:t>
      </w:r>
      <w:r w:rsidR="00457F0E" w:rsidRPr="00FA3A9F">
        <w:t>he FMO</w:t>
      </w:r>
      <w:r w:rsidRPr="00FA3A9F">
        <w:t xml:space="preserve"> </w:t>
      </w:r>
      <w:r w:rsidR="00B77866" w:rsidRPr="00FA3A9F">
        <w:t xml:space="preserve">understands that certain areas of the </w:t>
      </w:r>
      <w:r w:rsidR="009F474F" w:rsidRPr="00FA3A9F">
        <w:t>browser client-server</w:t>
      </w:r>
      <w:r w:rsidR="00B77866" w:rsidRPr="00FA3A9F">
        <w:t xml:space="preserve"> can be enhanced as a result of adding supplemental modules to the basic software package, and that some enhancement of the basic software will probably be necessary in order to complete all of the tasks in the demonstration. </w:t>
      </w:r>
      <w:r w:rsidR="003F01ED" w:rsidRPr="00FA3A9F">
        <w:t xml:space="preserve"> </w:t>
      </w:r>
      <w:r w:rsidR="00262E91" w:rsidRPr="00FA3A9F">
        <w:t>(</w:t>
      </w:r>
      <w:r w:rsidR="00B77866" w:rsidRPr="00FA3A9F">
        <w:rPr>
          <w:u w:val="single"/>
        </w:rPr>
        <w:t xml:space="preserve">If the software is being shown with such enhancements, this fact </w:t>
      </w:r>
      <w:r w:rsidR="00262E91" w:rsidRPr="00FA3A9F">
        <w:rPr>
          <w:u w:val="single"/>
        </w:rPr>
        <w:t>should</w:t>
      </w:r>
      <w:r w:rsidR="00B77866" w:rsidRPr="00FA3A9F">
        <w:rPr>
          <w:u w:val="single"/>
        </w:rPr>
        <w:t xml:space="preserve"> be mentioned prior to beginning the </w:t>
      </w:r>
      <w:r w:rsidR="003013D4" w:rsidRPr="00FA3A9F">
        <w:rPr>
          <w:u w:val="single"/>
        </w:rPr>
        <w:t>oral presentation</w:t>
      </w:r>
      <w:r w:rsidR="00B77866" w:rsidRPr="00FA3A9F">
        <w:rPr>
          <w:u w:val="single"/>
        </w:rPr>
        <w:t xml:space="preserve">. </w:t>
      </w:r>
      <w:r w:rsidR="009F474F" w:rsidRPr="00FA3A9F">
        <w:rPr>
          <w:u w:val="single"/>
        </w:rPr>
        <w:t xml:space="preserve"> </w:t>
      </w:r>
      <w:r w:rsidR="00B77866" w:rsidRPr="00FA3A9F">
        <w:rPr>
          <w:u w:val="single"/>
        </w:rPr>
        <w:t xml:space="preserve">During the course of the </w:t>
      </w:r>
      <w:r w:rsidR="003013D4" w:rsidRPr="00FA3A9F">
        <w:rPr>
          <w:u w:val="single"/>
        </w:rPr>
        <w:t>oral presentation</w:t>
      </w:r>
      <w:r w:rsidR="00B77866" w:rsidRPr="00FA3A9F">
        <w:rPr>
          <w:u w:val="single"/>
        </w:rPr>
        <w:t>, as features are shown that are not part of the basic package</w:t>
      </w:r>
      <w:r w:rsidR="003013D4" w:rsidRPr="00FA3A9F">
        <w:rPr>
          <w:u w:val="single"/>
        </w:rPr>
        <w:t xml:space="preserve"> identified in Attachment B</w:t>
      </w:r>
      <w:r w:rsidR="00B77866" w:rsidRPr="00FA3A9F">
        <w:rPr>
          <w:u w:val="single"/>
        </w:rPr>
        <w:t xml:space="preserve">, this </w:t>
      </w:r>
      <w:r w:rsidR="00262E91" w:rsidRPr="00FA3A9F">
        <w:rPr>
          <w:u w:val="single"/>
        </w:rPr>
        <w:t xml:space="preserve">should </w:t>
      </w:r>
      <w:r w:rsidR="00B77866" w:rsidRPr="00FA3A9F">
        <w:rPr>
          <w:u w:val="single"/>
        </w:rPr>
        <w:t xml:space="preserve">be </w:t>
      </w:r>
      <w:r w:rsidR="00FA011D" w:rsidRPr="00FA3A9F">
        <w:rPr>
          <w:u w:val="single"/>
        </w:rPr>
        <w:t>clearly explained</w:t>
      </w:r>
      <w:r w:rsidR="00B77866" w:rsidRPr="00FA3A9F">
        <w:rPr>
          <w:u w:val="single"/>
        </w:rPr>
        <w:t xml:space="preserve"> at the time the specific task is </w:t>
      </w:r>
      <w:r w:rsidR="008E7400" w:rsidRPr="00FA3A9F">
        <w:rPr>
          <w:u w:val="single"/>
        </w:rPr>
        <w:t>presented</w:t>
      </w:r>
      <w:r w:rsidR="00B77866" w:rsidRPr="00FA3A9F">
        <w:rPr>
          <w:u w:val="single"/>
        </w:rPr>
        <w:t>.</w:t>
      </w:r>
      <w:r w:rsidR="00FA011D" w:rsidRPr="00FA3A9F">
        <w:t>)</w:t>
      </w:r>
    </w:p>
    <w:p w:rsidR="00E545F2" w:rsidRPr="00FA3A9F" w:rsidRDefault="00E545F2" w:rsidP="005D1455">
      <w:pPr>
        <w:pStyle w:val="RFPSectionHeading"/>
        <w:rPr>
          <w:rFonts w:ascii="Arial" w:hAnsi="Arial"/>
          <w:sz w:val="20"/>
        </w:rPr>
      </w:pPr>
      <w:bookmarkStart w:id="153" w:name="_Toc302921505"/>
      <w:bookmarkStart w:id="154" w:name="_Toc321311467"/>
      <w:r w:rsidRPr="00FA3A9F">
        <w:rPr>
          <w:rFonts w:ascii="Arial" w:hAnsi="Arial"/>
          <w:sz w:val="20"/>
        </w:rPr>
        <w:t xml:space="preserve">SECTION THREE: </w:t>
      </w:r>
      <w:r w:rsidR="00020239" w:rsidRPr="00FA3A9F">
        <w:rPr>
          <w:rFonts w:ascii="Arial" w:hAnsi="Arial"/>
          <w:sz w:val="20"/>
        </w:rPr>
        <w:t>VENDOR</w:t>
      </w:r>
      <w:r w:rsidRPr="00FA3A9F">
        <w:rPr>
          <w:rFonts w:ascii="Arial" w:hAnsi="Arial"/>
          <w:sz w:val="20"/>
        </w:rPr>
        <w:t xml:space="preserve"> PROPOSAL</w:t>
      </w:r>
      <w:bookmarkEnd w:id="153"/>
      <w:bookmarkEnd w:id="154"/>
      <w:r w:rsidRPr="00FA3A9F">
        <w:rPr>
          <w:rFonts w:ascii="Arial" w:hAnsi="Arial"/>
          <w:sz w:val="20"/>
        </w:rPr>
        <w:t xml:space="preserve"> </w:t>
      </w:r>
    </w:p>
    <w:p w:rsidR="00AA7387" w:rsidRPr="00FA3A9F" w:rsidRDefault="00AA7387" w:rsidP="007352F2">
      <w:pPr>
        <w:pStyle w:val="ListParagraph"/>
        <w:widowControl w:val="0"/>
        <w:numPr>
          <w:ilvl w:val="0"/>
          <w:numId w:val="4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contextualSpacing w:val="0"/>
        <w:rPr>
          <w:rFonts w:ascii="Arial" w:eastAsia="Times New Roman" w:hAnsi="Arial"/>
          <w:b/>
          <w:vanish/>
          <w:szCs w:val="20"/>
        </w:rPr>
      </w:pPr>
    </w:p>
    <w:p w:rsidR="00AA7387" w:rsidRPr="00FA3A9F" w:rsidRDefault="00A557DC" w:rsidP="005E6404">
      <w:pPr>
        <w:pStyle w:val="Heading2"/>
        <w:rPr>
          <w:szCs w:val="20"/>
        </w:rPr>
      </w:pPr>
      <w:bookmarkStart w:id="155" w:name="_Toc302921506"/>
      <w:bookmarkStart w:id="156" w:name="_Toc321311468"/>
      <w:r w:rsidRPr="00FA3A9F">
        <w:rPr>
          <w:szCs w:val="20"/>
        </w:rPr>
        <w:t>3.1</w:t>
      </w:r>
      <w:r w:rsidRPr="00FA3A9F">
        <w:rPr>
          <w:szCs w:val="20"/>
        </w:rPr>
        <w:tab/>
      </w:r>
      <w:r w:rsidR="00E545F2" w:rsidRPr="00FA3A9F">
        <w:rPr>
          <w:szCs w:val="20"/>
        </w:rPr>
        <w:t>Economy of Preparation</w:t>
      </w:r>
      <w:bookmarkEnd w:id="155"/>
      <w:bookmarkEnd w:id="156"/>
      <w:r w:rsidR="00E545F2" w:rsidRPr="00FA3A9F">
        <w:rPr>
          <w:szCs w:val="20"/>
        </w:rPr>
        <w:t xml:space="preserve">  </w:t>
      </w:r>
    </w:p>
    <w:p w:rsidR="00E545F2" w:rsidRPr="00FA3A9F" w:rsidRDefault="00E545F2" w:rsidP="00C40BD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FA3A9F">
        <w:t>Proposals should be prepared simply and economically</w:t>
      </w:r>
      <w:r w:rsidR="004E7A01" w:rsidRPr="00FA3A9F">
        <w:t xml:space="preserve"> </w:t>
      </w:r>
      <w:r w:rsidRPr="00FA3A9F">
        <w:t xml:space="preserve">providing a straightforward, concise description of the </w:t>
      </w:r>
      <w:r w:rsidR="00020239" w:rsidRPr="00FA3A9F">
        <w:t>Vendor</w:t>
      </w:r>
      <w:r w:rsidRPr="00FA3A9F">
        <w:t>’s abilities to satisfy the</w:t>
      </w:r>
      <w:r w:rsidR="004E7A01" w:rsidRPr="00FA3A9F">
        <w:t xml:space="preserve"> </w:t>
      </w:r>
      <w:r w:rsidRPr="00FA3A9F">
        <w:t>requirements of the RFP.  Emphasis should be placed on completeness and clarity of</w:t>
      </w:r>
      <w:r w:rsidR="004E7A01" w:rsidRPr="00FA3A9F">
        <w:t xml:space="preserve"> </w:t>
      </w:r>
      <w:r w:rsidRPr="00FA3A9F">
        <w:t xml:space="preserve">the content.  </w:t>
      </w:r>
    </w:p>
    <w:p w:rsidR="00AA7387" w:rsidRPr="00FA3A9F" w:rsidRDefault="00736A7F" w:rsidP="005E6404">
      <w:pPr>
        <w:pStyle w:val="Heading2"/>
        <w:rPr>
          <w:szCs w:val="20"/>
        </w:rPr>
      </w:pPr>
      <w:bookmarkStart w:id="157" w:name="_Toc302921507"/>
      <w:bookmarkStart w:id="158" w:name="_Toc321311469"/>
      <w:r w:rsidRPr="00FA3A9F">
        <w:rPr>
          <w:szCs w:val="20"/>
        </w:rPr>
        <w:t>3.2</w:t>
      </w:r>
      <w:r w:rsidR="00A557DC" w:rsidRPr="00FA3A9F">
        <w:rPr>
          <w:szCs w:val="20"/>
        </w:rPr>
        <w:tab/>
      </w:r>
      <w:r w:rsidR="00E545F2" w:rsidRPr="00FA3A9F">
        <w:rPr>
          <w:szCs w:val="20"/>
        </w:rPr>
        <w:t>Incurring Cost</w:t>
      </w:r>
      <w:bookmarkEnd w:id="157"/>
      <w:bookmarkEnd w:id="158"/>
      <w:r w:rsidR="00E545F2" w:rsidRPr="00FA3A9F">
        <w:rPr>
          <w:szCs w:val="20"/>
        </w:rPr>
        <w:t xml:space="preserve"> </w:t>
      </w:r>
    </w:p>
    <w:p w:rsidR="00E545F2" w:rsidRPr="00FA3A9F" w:rsidRDefault="00E545F2" w:rsidP="00C40BD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FA3A9F">
        <w:t xml:space="preserve">Neither the </w:t>
      </w:r>
      <w:r w:rsidR="00D37795" w:rsidRPr="00FA3A9F">
        <w:t>State</w:t>
      </w:r>
      <w:r w:rsidRPr="00FA3A9F">
        <w:t xml:space="preserve"> nor any of its empl</w:t>
      </w:r>
      <w:r w:rsidR="0054116E" w:rsidRPr="00FA3A9F">
        <w:t xml:space="preserve">oyees or officers shall be held </w:t>
      </w:r>
      <w:r w:rsidRPr="00FA3A9F">
        <w:t xml:space="preserve">liable for any expenses incurred by any </w:t>
      </w:r>
      <w:r w:rsidR="00020239" w:rsidRPr="00FA3A9F">
        <w:t>Vendor</w:t>
      </w:r>
      <w:r w:rsidRPr="00FA3A9F">
        <w:t xml:space="preserve"> responding to this RFP, including but not</w:t>
      </w:r>
      <w:r w:rsidR="00AA7387" w:rsidRPr="00FA3A9F">
        <w:t xml:space="preserve"> </w:t>
      </w:r>
      <w:r w:rsidRPr="00FA3A9F">
        <w:t>limited to preparation, delivery, or travel.</w:t>
      </w:r>
    </w:p>
    <w:p w:rsidR="00F17531" w:rsidRPr="00FA3A9F" w:rsidRDefault="00736A7F" w:rsidP="005E6404">
      <w:pPr>
        <w:pStyle w:val="Heading2"/>
        <w:rPr>
          <w:szCs w:val="20"/>
        </w:rPr>
      </w:pPr>
      <w:bookmarkStart w:id="159" w:name="_Toc302921508"/>
      <w:bookmarkStart w:id="160" w:name="_Toc321311470"/>
      <w:r w:rsidRPr="00FA3A9F">
        <w:rPr>
          <w:szCs w:val="20"/>
        </w:rPr>
        <w:t>3.3</w:t>
      </w:r>
      <w:r w:rsidRPr="00FA3A9F">
        <w:rPr>
          <w:szCs w:val="20"/>
        </w:rPr>
        <w:tab/>
      </w:r>
      <w:r w:rsidR="00E545F2" w:rsidRPr="00FA3A9F">
        <w:rPr>
          <w:szCs w:val="20"/>
        </w:rPr>
        <w:t>Proposal Format</w:t>
      </w:r>
      <w:bookmarkEnd w:id="159"/>
      <w:bookmarkEnd w:id="160"/>
    </w:p>
    <w:p w:rsidR="00343CC7" w:rsidRPr="00FA3A9F" w:rsidRDefault="00020239" w:rsidP="00E022E2">
      <w:pPr>
        <w:ind w:left="450"/>
      </w:pPr>
      <w:r w:rsidRPr="00FA3A9F">
        <w:t>Vendor</w:t>
      </w:r>
      <w:r w:rsidR="00011939" w:rsidRPr="00FA3A9F">
        <w:t xml:space="preserve">s should provide responses in the format listed </w:t>
      </w:r>
      <w:r w:rsidR="00BB1152" w:rsidRPr="00FA3A9F">
        <w:t>below:</w:t>
      </w:r>
    </w:p>
    <w:p w:rsidR="00011939" w:rsidRPr="00FA3A9F" w:rsidRDefault="00F17531" w:rsidP="00F17531">
      <w:pPr>
        <w:pStyle w:val="Style4"/>
        <w:ind w:left="720" w:hanging="270"/>
        <w:rPr>
          <w:color w:val="000000" w:themeColor="text1"/>
          <w:sz w:val="20"/>
        </w:rPr>
      </w:pPr>
      <w:r w:rsidRPr="00FA3A9F">
        <w:rPr>
          <w:color w:val="000000" w:themeColor="text1"/>
          <w:sz w:val="20"/>
        </w:rPr>
        <w:tab/>
      </w:r>
      <w:r w:rsidR="00011939" w:rsidRPr="00FA3A9F">
        <w:rPr>
          <w:color w:val="000000" w:themeColor="text1"/>
          <w:sz w:val="20"/>
        </w:rPr>
        <w:t>Title Page</w:t>
      </w:r>
      <w:r w:rsidR="00BB1152" w:rsidRPr="00FA3A9F">
        <w:rPr>
          <w:color w:val="000000" w:themeColor="text1"/>
          <w:sz w:val="20"/>
        </w:rPr>
        <w:t>:</w:t>
      </w:r>
      <w:r w:rsidR="00BB1152" w:rsidRPr="00FA3A9F">
        <w:rPr>
          <w:color w:val="000000" w:themeColor="text1"/>
          <w:sz w:val="20"/>
        </w:rPr>
        <w:tab/>
      </w:r>
      <w:r w:rsidR="00D37795" w:rsidRPr="00FA3A9F">
        <w:rPr>
          <w:b w:val="0"/>
          <w:color w:val="000000" w:themeColor="text1"/>
          <w:sz w:val="20"/>
        </w:rPr>
        <w:t>State</w:t>
      </w:r>
      <w:r w:rsidR="00011939" w:rsidRPr="00FA3A9F">
        <w:rPr>
          <w:b w:val="0"/>
          <w:color w:val="000000" w:themeColor="text1"/>
          <w:sz w:val="20"/>
        </w:rPr>
        <w:t xml:space="preserve"> the RFP subject, number, </w:t>
      </w:r>
      <w:r w:rsidR="00020239" w:rsidRPr="00FA3A9F">
        <w:rPr>
          <w:b w:val="0"/>
          <w:color w:val="000000" w:themeColor="text1"/>
          <w:sz w:val="20"/>
        </w:rPr>
        <w:t>Vendor</w:t>
      </w:r>
      <w:r w:rsidR="00011939" w:rsidRPr="00FA3A9F">
        <w:rPr>
          <w:b w:val="0"/>
          <w:color w:val="000000" w:themeColor="text1"/>
          <w:sz w:val="20"/>
        </w:rPr>
        <w:t xml:space="preserve">’s name, business address, telephone number, fax number, name of </w:t>
      </w:r>
      <w:r w:rsidR="00DA0723" w:rsidRPr="00FA3A9F">
        <w:rPr>
          <w:b w:val="0"/>
          <w:color w:val="000000" w:themeColor="text1"/>
          <w:sz w:val="20"/>
        </w:rPr>
        <w:t xml:space="preserve">primary </w:t>
      </w:r>
      <w:r w:rsidR="00011939" w:rsidRPr="00FA3A9F">
        <w:rPr>
          <w:b w:val="0"/>
          <w:color w:val="000000" w:themeColor="text1"/>
          <w:sz w:val="20"/>
        </w:rPr>
        <w:t xml:space="preserve">contact person, e-mail address, and </w:t>
      </w:r>
      <w:r w:rsidR="00020239" w:rsidRPr="00FA3A9F">
        <w:rPr>
          <w:b w:val="0"/>
          <w:color w:val="000000" w:themeColor="text1"/>
          <w:sz w:val="20"/>
        </w:rPr>
        <w:t>Vendor</w:t>
      </w:r>
      <w:r w:rsidR="00011939" w:rsidRPr="00FA3A9F">
        <w:rPr>
          <w:b w:val="0"/>
          <w:color w:val="000000" w:themeColor="text1"/>
          <w:sz w:val="20"/>
        </w:rPr>
        <w:t xml:space="preserve"> signature and date.</w:t>
      </w:r>
    </w:p>
    <w:p w:rsidR="00813CE1" w:rsidRPr="00FA3A9F" w:rsidRDefault="00011939" w:rsidP="00F17531">
      <w:pPr>
        <w:pStyle w:val="Style4"/>
        <w:ind w:left="2430" w:hanging="1710"/>
        <w:rPr>
          <w:b w:val="0"/>
          <w:color w:val="000000" w:themeColor="text1"/>
          <w:sz w:val="20"/>
        </w:rPr>
      </w:pPr>
      <w:r w:rsidRPr="00FA3A9F">
        <w:rPr>
          <w:color w:val="000000" w:themeColor="text1"/>
          <w:sz w:val="20"/>
        </w:rPr>
        <w:t>Table of Contents</w:t>
      </w:r>
      <w:r w:rsidR="008E2FF2" w:rsidRPr="00FA3A9F">
        <w:rPr>
          <w:color w:val="000000" w:themeColor="text1"/>
          <w:sz w:val="20"/>
        </w:rPr>
        <w:t>:</w:t>
      </w:r>
      <w:r w:rsidR="00841D77" w:rsidRPr="00FA3A9F">
        <w:rPr>
          <w:color w:val="000000" w:themeColor="text1"/>
          <w:sz w:val="20"/>
        </w:rPr>
        <w:tab/>
      </w:r>
      <w:r w:rsidR="00671EE6" w:rsidRPr="00FA3A9F">
        <w:rPr>
          <w:b w:val="0"/>
          <w:color w:val="000000" w:themeColor="text1"/>
          <w:sz w:val="20"/>
        </w:rPr>
        <w:t>C</w:t>
      </w:r>
      <w:r w:rsidR="00813CE1" w:rsidRPr="00FA3A9F">
        <w:rPr>
          <w:b w:val="0"/>
          <w:color w:val="000000" w:themeColor="text1"/>
          <w:sz w:val="20"/>
        </w:rPr>
        <w:t xml:space="preserve">learly identify </w:t>
      </w:r>
      <w:r w:rsidR="00841D77" w:rsidRPr="00FA3A9F">
        <w:rPr>
          <w:b w:val="0"/>
          <w:color w:val="000000" w:themeColor="text1"/>
          <w:sz w:val="20"/>
        </w:rPr>
        <w:t>the material by section and page number</w:t>
      </w:r>
      <w:r w:rsidR="00671EE6" w:rsidRPr="00FA3A9F">
        <w:rPr>
          <w:b w:val="0"/>
          <w:color w:val="000000" w:themeColor="text1"/>
          <w:sz w:val="20"/>
        </w:rPr>
        <w:t>.</w:t>
      </w:r>
    </w:p>
    <w:p w:rsidR="008E2FF2" w:rsidRPr="00FA3A9F" w:rsidRDefault="00600168" w:rsidP="005E6404">
      <w:pPr>
        <w:pStyle w:val="Heading2"/>
        <w:rPr>
          <w:szCs w:val="20"/>
        </w:rPr>
      </w:pPr>
      <w:bookmarkStart w:id="161" w:name="_Toc321311471"/>
      <w:r w:rsidRPr="00FA3A9F">
        <w:rPr>
          <w:szCs w:val="20"/>
        </w:rPr>
        <w:t>3.4</w:t>
      </w:r>
      <w:r w:rsidR="00430710" w:rsidRPr="00FA3A9F">
        <w:rPr>
          <w:szCs w:val="20"/>
        </w:rPr>
        <w:tab/>
      </w:r>
      <w:bookmarkStart w:id="162" w:name="_Toc302921509"/>
      <w:r w:rsidR="0054018B" w:rsidRPr="00FA3A9F">
        <w:rPr>
          <w:szCs w:val="20"/>
        </w:rPr>
        <w:t>Proposal Submission</w:t>
      </w:r>
      <w:bookmarkEnd w:id="161"/>
      <w:bookmarkEnd w:id="162"/>
      <w:r w:rsidR="00DA2770" w:rsidRPr="00FA3A9F">
        <w:rPr>
          <w:szCs w:val="20"/>
        </w:rPr>
        <w:t xml:space="preserve">  </w:t>
      </w:r>
    </w:p>
    <w:p w:rsidR="00E545F2" w:rsidRPr="00FA3A9F" w:rsidRDefault="00E545F2" w:rsidP="00E022E2">
      <w:pPr>
        <w:ind w:left="450"/>
      </w:pPr>
      <w:r w:rsidRPr="00FA3A9F">
        <w:t xml:space="preserve">Proposals must be received in </w:t>
      </w:r>
      <w:r w:rsidRPr="00FA3A9F">
        <w:rPr>
          <w:u w:val="single"/>
        </w:rPr>
        <w:t>two distinct parts</w:t>
      </w:r>
      <w:r w:rsidRPr="00FA3A9F">
        <w:t>: technical and</w:t>
      </w:r>
      <w:r w:rsidR="0054018B" w:rsidRPr="00FA3A9F">
        <w:t xml:space="preserve"> </w:t>
      </w:r>
      <w:r w:rsidRPr="00FA3A9F">
        <w:t xml:space="preserve">cost. </w:t>
      </w:r>
    </w:p>
    <w:p w:rsidR="00E545F2" w:rsidRPr="00FA3A9F" w:rsidRDefault="00E545F2" w:rsidP="007352F2">
      <w:pPr>
        <w:pStyle w:val="ListParagraph"/>
        <w:widowControl w:val="0"/>
        <w:numPr>
          <w:ilvl w:val="0"/>
          <w:numId w:val="4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70"/>
        <w:rPr>
          <w:rFonts w:ascii="Arial" w:hAnsi="Arial"/>
          <w:szCs w:val="20"/>
        </w:rPr>
      </w:pPr>
      <w:r w:rsidRPr="00FA3A9F">
        <w:rPr>
          <w:rFonts w:ascii="Arial" w:hAnsi="Arial"/>
          <w:b/>
          <w:szCs w:val="20"/>
        </w:rPr>
        <w:t>Technical proposals</w:t>
      </w:r>
      <w:r w:rsidRPr="00FA3A9F">
        <w:rPr>
          <w:rFonts w:ascii="Arial" w:hAnsi="Arial"/>
          <w:szCs w:val="20"/>
        </w:rPr>
        <w:t xml:space="preserve"> must not contain any cost information relating to the project. </w:t>
      </w:r>
    </w:p>
    <w:p w:rsidR="00E545F2" w:rsidRPr="00FA3A9F" w:rsidRDefault="00E545F2" w:rsidP="007352F2">
      <w:pPr>
        <w:pStyle w:val="ListParagraph"/>
        <w:widowControl w:val="0"/>
        <w:numPr>
          <w:ilvl w:val="0"/>
          <w:numId w:val="4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70"/>
        <w:rPr>
          <w:rFonts w:ascii="Arial" w:hAnsi="Arial"/>
          <w:szCs w:val="20"/>
        </w:rPr>
      </w:pPr>
      <w:r w:rsidRPr="00FA3A9F">
        <w:rPr>
          <w:rFonts w:ascii="Arial" w:hAnsi="Arial"/>
          <w:b/>
          <w:szCs w:val="20"/>
        </w:rPr>
        <w:t>Cost proposal</w:t>
      </w:r>
      <w:r w:rsidRPr="00FA3A9F">
        <w:rPr>
          <w:rFonts w:ascii="Arial" w:hAnsi="Arial"/>
          <w:szCs w:val="20"/>
        </w:rPr>
        <w:t xml:space="preserve"> shall be sealed in a separate envelope and will not be opened initially. </w:t>
      </w:r>
    </w:p>
    <w:p w:rsidR="00E545F2" w:rsidRPr="00FA3A9F" w:rsidRDefault="00E545F2" w:rsidP="00ED2CB7">
      <w:pPr>
        <w:widowControl w:val="0"/>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rsidRPr="00FA3A9F">
        <w:t xml:space="preserve">All proposals must be submitted to the Purchasing Division </w:t>
      </w:r>
      <w:r w:rsidRPr="00FA3A9F">
        <w:rPr>
          <w:b/>
        </w:rPr>
        <w:t>prior</w:t>
      </w:r>
      <w:r w:rsidRPr="00FA3A9F">
        <w:t xml:space="preserve"> to the date and time stipulated in the RFP as the opening date</w:t>
      </w:r>
      <w:r w:rsidR="00A67DB7" w:rsidRPr="00FA3A9F">
        <w:t xml:space="preserve">.  </w:t>
      </w:r>
      <w:r w:rsidRPr="00FA3A9F">
        <w:t xml:space="preserve">All bids will be dated and time stamped to verify official time and date of receipt. </w:t>
      </w:r>
    </w:p>
    <w:p w:rsidR="00E545F2" w:rsidRPr="00FA3A9F" w:rsidRDefault="00E545F2" w:rsidP="00ED2CB7">
      <w:pPr>
        <w:pStyle w:val="Style4"/>
        <w:ind w:left="1170" w:hanging="720"/>
        <w:rPr>
          <w:color w:val="000000" w:themeColor="text1"/>
          <w:sz w:val="20"/>
        </w:rPr>
      </w:pPr>
      <w:bookmarkStart w:id="163" w:name="_Toc275378456"/>
      <w:r w:rsidRPr="00FA3A9F">
        <w:rPr>
          <w:b w:val="0"/>
          <w:color w:val="000000" w:themeColor="text1"/>
          <w:sz w:val="20"/>
        </w:rPr>
        <w:lastRenderedPageBreak/>
        <w:t>3.4.1</w:t>
      </w:r>
      <w:r w:rsidRPr="00FA3A9F">
        <w:rPr>
          <w:color w:val="000000" w:themeColor="text1"/>
          <w:sz w:val="20"/>
        </w:rPr>
        <w:t xml:space="preserve"> </w:t>
      </w:r>
      <w:r w:rsidR="0054018B" w:rsidRPr="00FA3A9F">
        <w:rPr>
          <w:color w:val="000000" w:themeColor="text1"/>
          <w:sz w:val="20"/>
        </w:rPr>
        <w:tab/>
      </w:r>
      <w:r w:rsidR="00020239" w:rsidRPr="00FA3A9F">
        <w:rPr>
          <w:b w:val="0"/>
          <w:color w:val="000000" w:themeColor="text1"/>
          <w:sz w:val="20"/>
        </w:rPr>
        <w:t>Vendor</w:t>
      </w:r>
      <w:r w:rsidR="0054018B" w:rsidRPr="00FA3A9F">
        <w:rPr>
          <w:b w:val="0"/>
          <w:color w:val="000000" w:themeColor="text1"/>
          <w:sz w:val="20"/>
        </w:rPr>
        <w:t>s Should A</w:t>
      </w:r>
      <w:r w:rsidRPr="00FA3A9F">
        <w:rPr>
          <w:b w:val="0"/>
          <w:color w:val="000000" w:themeColor="text1"/>
          <w:sz w:val="20"/>
        </w:rPr>
        <w:t>ll</w:t>
      </w:r>
      <w:r w:rsidR="0054018B" w:rsidRPr="00FA3A9F">
        <w:rPr>
          <w:b w:val="0"/>
          <w:color w:val="000000" w:themeColor="text1"/>
          <w:sz w:val="20"/>
        </w:rPr>
        <w:t>ow Sufficient Time for Delivery</w:t>
      </w:r>
      <w:bookmarkEnd w:id="163"/>
      <w:r w:rsidR="00B9368C" w:rsidRPr="00FA3A9F">
        <w:rPr>
          <w:color w:val="000000" w:themeColor="text1"/>
          <w:sz w:val="20"/>
        </w:rPr>
        <w:t xml:space="preserve">.  </w:t>
      </w:r>
      <w:r w:rsidRPr="00FA3A9F">
        <w:rPr>
          <w:b w:val="0"/>
          <w:color w:val="000000" w:themeColor="text1"/>
          <w:sz w:val="20"/>
        </w:rPr>
        <w:t xml:space="preserve">In accordance with </w:t>
      </w:r>
      <w:r w:rsidRPr="00FA3A9F">
        <w:rPr>
          <w:i/>
          <w:color w:val="000000" w:themeColor="text1"/>
          <w:sz w:val="20"/>
        </w:rPr>
        <w:t>West Virginia Code</w:t>
      </w:r>
      <w:r w:rsidRPr="00FA3A9F">
        <w:rPr>
          <w:b w:val="0"/>
          <w:color w:val="000000" w:themeColor="text1"/>
          <w:sz w:val="20"/>
        </w:rPr>
        <w:t xml:space="preserve"> §5A-3-11, the Purchasing Division cannot waive or excuse late receipt of a proposal, which is delayed or late for any reason</w:t>
      </w:r>
      <w:r w:rsidR="00A67DB7" w:rsidRPr="00FA3A9F">
        <w:rPr>
          <w:b w:val="0"/>
          <w:color w:val="000000" w:themeColor="text1"/>
          <w:sz w:val="20"/>
        </w:rPr>
        <w:t xml:space="preserve">.  </w:t>
      </w:r>
      <w:r w:rsidRPr="00FA3A9F">
        <w:rPr>
          <w:b w:val="0"/>
          <w:color w:val="000000" w:themeColor="text1"/>
          <w:sz w:val="20"/>
        </w:rPr>
        <w:t xml:space="preserve">Any proposal received after the bid opening date and time will be immediately disqualified in accordance with </w:t>
      </w:r>
      <w:r w:rsidR="00D37795" w:rsidRPr="00FA3A9F">
        <w:rPr>
          <w:b w:val="0"/>
          <w:color w:val="000000" w:themeColor="text1"/>
          <w:sz w:val="20"/>
        </w:rPr>
        <w:t>State</w:t>
      </w:r>
      <w:r w:rsidRPr="00FA3A9F">
        <w:rPr>
          <w:b w:val="0"/>
          <w:color w:val="000000" w:themeColor="text1"/>
          <w:sz w:val="20"/>
        </w:rPr>
        <w:t xml:space="preserve"> law.</w:t>
      </w:r>
    </w:p>
    <w:p w:rsidR="00E545F2" w:rsidRPr="00FA3A9F" w:rsidRDefault="00020239" w:rsidP="00490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4680"/>
      </w:pPr>
      <w:r w:rsidRPr="00FA3A9F">
        <w:rPr>
          <w:b/>
        </w:rPr>
        <w:t>Vendor</w:t>
      </w:r>
      <w:r w:rsidR="00E545F2" w:rsidRPr="00FA3A9F">
        <w:rPr>
          <w:b/>
        </w:rPr>
        <w:t xml:space="preserve">s responding to this RFP shall submit: </w:t>
      </w:r>
      <w:r w:rsidR="00E545F2" w:rsidRPr="00FA3A9F">
        <w:tab/>
      </w:r>
      <w:r w:rsidR="00E545F2" w:rsidRPr="00FA3A9F">
        <w:tab/>
      </w:r>
      <w:r w:rsidR="00E545F2" w:rsidRPr="00FA3A9F">
        <w:tab/>
      </w:r>
      <w:r w:rsidR="00E545F2" w:rsidRPr="00FA3A9F">
        <w:tab/>
      </w:r>
      <w:r w:rsidR="00E545F2" w:rsidRPr="00FA3A9F">
        <w:tab/>
      </w:r>
      <w:r w:rsidR="00E545F2" w:rsidRPr="00FA3A9F">
        <w:tab/>
      </w:r>
    </w:p>
    <w:p w:rsidR="00E663EA" w:rsidRPr="00FA3A9F" w:rsidRDefault="00E545F2" w:rsidP="004905B4">
      <w:pPr>
        <w:pStyle w:val="CommentText"/>
        <w:ind w:firstLine="1080"/>
        <w:rPr>
          <w:sz w:val="20"/>
          <w:szCs w:val="20"/>
        </w:rPr>
      </w:pPr>
      <w:r w:rsidRPr="00FA3A9F">
        <w:rPr>
          <w:sz w:val="20"/>
          <w:szCs w:val="20"/>
          <w:u w:val="single"/>
        </w:rPr>
        <w:t>One</w:t>
      </w:r>
      <w:r w:rsidRPr="00FA3A9F">
        <w:rPr>
          <w:sz w:val="20"/>
          <w:szCs w:val="20"/>
        </w:rPr>
        <w:t xml:space="preserve"> original technical and cost proposal to:</w:t>
      </w:r>
      <w:r w:rsidRPr="00FA3A9F">
        <w:rPr>
          <w:sz w:val="20"/>
          <w:szCs w:val="20"/>
        </w:rPr>
        <w:tab/>
      </w:r>
      <w:r w:rsidRPr="00FA3A9F">
        <w:rPr>
          <w:sz w:val="20"/>
          <w:szCs w:val="20"/>
        </w:rPr>
        <w:tab/>
      </w:r>
      <w:r w:rsidRPr="00FA3A9F">
        <w:rPr>
          <w:sz w:val="20"/>
          <w:szCs w:val="20"/>
        </w:rPr>
        <w:tab/>
      </w:r>
    </w:p>
    <w:p w:rsidR="00E545F2" w:rsidRPr="00FA3A9F" w:rsidRDefault="00E545F2" w:rsidP="00CF6518">
      <w:pPr>
        <w:pStyle w:val="List"/>
      </w:pPr>
      <w:r w:rsidRPr="00FA3A9F">
        <w:t>Purchasing Division</w:t>
      </w:r>
      <w:r w:rsidRPr="00FA3A9F">
        <w:tab/>
      </w:r>
      <w:r w:rsidRPr="00FA3A9F">
        <w:tab/>
      </w:r>
      <w:r w:rsidRPr="00FA3A9F">
        <w:tab/>
      </w:r>
      <w:r w:rsidRPr="00FA3A9F">
        <w:tab/>
      </w:r>
      <w:r w:rsidRPr="00FA3A9F">
        <w:tab/>
      </w:r>
    </w:p>
    <w:p w:rsidR="00E545F2" w:rsidRPr="00FA3A9F" w:rsidRDefault="00E545F2" w:rsidP="00CF6518">
      <w:pPr>
        <w:pStyle w:val="List"/>
      </w:pPr>
      <w:r w:rsidRPr="00FA3A9F">
        <w:t>2019 Washington Street, East</w:t>
      </w:r>
      <w:r w:rsidRPr="00FA3A9F">
        <w:tab/>
      </w:r>
      <w:r w:rsidRPr="00FA3A9F">
        <w:tab/>
      </w:r>
      <w:r w:rsidRPr="00FA3A9F">
        <w:tab/>
      </w:r>
    </w:p>
    <w:p w:rsidR="00E545F2" w:rsidRPr="00FA3A9F" w:rsidRDefault="00E545F2" w:rsidP="00CF6518">
      <w:pPr>
        <w:pStyle w:val="List"/>
      </w:pPr>
      <w:r w:rsidRPr="00FA3A9F">
        <w:t>P.O. Box 50130</w:t>
      </w:r>
      <w:r w:rsidRPr="00FA3A9F">
        <w:tab/>
      </w:r>
      <w:r w:rsidRPr="00FA3A9F">
        <w:tab/>
      </w:r>
      <w:r w:rsidRPr="00FA3A9F">
        <w:tab/>
      </w:r>
      <w:r w:rsidRPr="00FA3A9F">
        <w:tab/>
      </w:r>
      <w:r w:rsidRPr="00FA3A9F">
        <w:tab/>
      </w:r>
    </w:p>
    <w:p w:rsidR="00E545F2" w:rsidRPr="00FA3A9F" w:rsidRDefault="00E545F2" w:rsidP="00CF6518">
      <w:pPr>
        <w:pStyle w:val="List"/>
      </w:pPr>
      <w:r w:rsidRPr="00FA3A9F">
        <w:t>Charleston, WV  25305-0130</w:t>
      </w:r>
      <w:r w:rsidRPr="00FA3A9F">
        <w:tab/>
      </w:r>
      <w:r w:rsidRPr="00FA3A9F">
        <w:tab/>
      </w:r>
      <w:r w:rsidRPr="00FA3A9F">
        <w:tab/>
      </w:r>
      <w:r w:rsidRPr="00FA3A9F">
        <w:tab/>
      </w:r>
    </w:p>
    <w:p w:rsidR="00E545F2" w:rsidRPr="00FA3A9F" w:rsidRDefault="00E545F2" w:rsidP="00A66839">
      <w:pPr>
        <w:widowControl w:val="0"/>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
        </w:rPr>
      </w:pPr>
      <w:r w:rsidRPr="00FA3A9F">
        <w:t xml:space="preserve">The outside of the envelope or package(s) </w:t>
      </w:r>
      <w:r w:rsidR="00EA3870" w:rsidRPr="00FA3A9F">
        <w:t>and the CD</w:t>
      </w:r>
      <w:r w:rsidR="00246601" w:rsidRPr="00FA3A9F">
        <w:t xml:space="preserve"> label</w:t>
      </w:r>
      <w:r w:rsidR="00EA3870" w:rsidRPr="00FA3A9F">
        <w:t xml:space="preserve">s </w:t>
      </w:r>
      <w:r w:rsidRPr="00FA3A9F">
        <w:t>for both the technical and the cost should be clearly marked:</w:t>
      </w:r>
    </w:p>
    <w:p w:rsidR="00E545F2" w:rsidRPr="00FA3A9F" w:rsidRDefault="00020239" w:rsidP="00CF6518">
      <w:pPr>
        <w:pStyle w:val="List"/>
      </w:pPr>
      <w:r w:rsidRPr="00FA3A9F">
        <w:t>Vendor</w:t>
      </w:r>
      <w:r w:rsidR="00E545F2" w:rsidRPr="00FA3A9F">
        <w:t>:   __________</w:t>
      </w:r>
    </w:p>
    <w:p w:rsidR="0054018B" w:rsidRPr="00FA3A9F" w:rsidRDefault="00E545F2" w:rsidP="00CF6518">
      <w:pPr>
        <w:pStyle w:val="List"/>
      </w:pPr>
      <w:r w:rsidRPr="00FA3A9F">
        <w:t xml:space="preserve">Buyer:    </w:t>
      </w:r>
      <w:r w:rsidR="007951B3" w:rsidRPr="00FA3A9F">
        <w:t>Krista Ferrell</w:t>
      </w:r>
    </w:p>
    <w:p w:rsidR="00E545F2" w:rsidRPr="00FA3A9F" w:rsidRDefault="00E545F2" w:rsidP="00CF6518">
      <w:pPr>
        <w:pStyle w:val="List"/>
      </w:pPr>
      <w:r w:rsidRPr="00FA3A9F">
        <w:t>Req</w:t>
      </w:r>
      <w:r w:rsidR="0054018B" w:rsidRPr="00FA3A9F">
        <w:t xml:space="preserve"> </w:t>
      </w:r>
      <w:r w:rsidRPr="00FA3A9F">
        <w:t xml:space="preserve">#:    </w:t>
      </w:r>
      <w:r w:rsidR="00623243" w:rsidRPr="00FA3A9F">
        <w:t>FLT11919</w:t>
      </w:r>
    </w:p>
    <w:p w:rsidR="00E545F2" w:rsidRPr="00FA3A9F" w:rsidRDefault="00E545F2" w:rsidP="00CF6518">
      <w:pPr>
        <w:pStyle w:val="List"/>
      </w:pPr>
      <w:r w:rsidRPr="00FA3A9F">
        <w:t xml:space="preserve">Opening Date:    </w:t>
      </w:r>
      <w:r w:rsidR="002D555F" w:rsidRPr="00FA3A9F">
        <w:t>10 February 2012</w:t>
      </w:r>
    </w:p>
    <w:p w:rsidR="000F2B39" w:rsidRPr="00FA3A9F" w:rsidRDefault="00E545F2" w:rsidP="000E3E19">
      <w:pPr>
        <w:pStyle w:val="List"/>
      </w:pPr>
      <w:r w:rsidRPr="00FA3A9F">
        <w:t>Opening Time:    1:30 p.m.</w:t>
      </w:r>
      <w:bookmarkStart w:id="164" w:name="_Toc302921510"/>
      <w:r w:rsidR="00A66839" w:rsidRPr="00FA3A9F">
        <w:t>3.5</w:t>
      </w:r>
      <w:r w:rsidR="00A66839" w:rsidRPr="00FA3A9F">
        <w:tab/>
      </w:r>
    </w:p>
    <w:p w:rsidR="000F2B39" w:rsidRPr="00FA3A9F" w:rsidRDefault="000F2B39" w:rsidP="000E3E19">
      <w:pPr>
        <w:pStyle w:val="List"/>
      </w:pPr>
    </w:p>
    <w:p w:rsidR="000F2B39" w:rsidRPr="00FA3A9F" w:rsidRDefault="000F2B39" w:rsidP="000F2B39">
      <w:pPr>
        <w:pStyle w:val="Heading2"/>
        <w:rPr>
          <w:szCs w:val="20"/>
        </w:rPr>
      </w:pPr>
      <w:bookmarkStart w:id="165" w:name="_Toc321311472"/>
      <w:r w:rsidRPr="00FA3A9F">
        <w:rPr>
          <w:szCs w:val="20"/>
        </w:rPr>
        <w:t>3.5</w:t>
      </w:r>
      <w:r w:rsidRPr="00FA3A9F">
        <w:rPr>
          <w:szCs w:val="20"/>
        </w:rPr>
        <w:tab/>
      </w:r>
      <w:r w:rsidR="007951B3" w:rsidRPr="00FA3A9F">
        <w:rPr>
          <w:szCs w:val="20"/>
        </w:rPr>
        <w:t>Purchasing Affidavit</w:t>
      </w:r>
      <w:bookmarkEnd w:id="164"/>
      <w:bookmarkEnd w:id="165"/>
    </w:p>
    <w:p w:rsidR="00E545F2" w:rsidRPr="00FA3A9F" w:rsidRDefault="00E545F2" w:rsidP="000F2B39">
      <w:pPr>
        <w:ind w:left="450"/>
      </w:pPr>
      <w:r w:rsidRPr="00FA3A9F">
        <w:rPr>
          <w:i/>
        </w:rPr>
        <w:t xml:space="preserve">West Virginia Code </w:t>
      </w:r>
      <w:r w:rsidRPr="00FA3A9F">
        <w:t xml:space="preserve">§5A-3-10a requires that all bidders submit an affidavit regarding any debt owed to the </w:t>
      </w:r>
      <w:r w:rsidR="00D37795" w:rsidRPr="00FA3A9F">
        <w:t>State</w:t>
      </w:r>
      <w:r w:rsidRPr="00FA3A9F">
        <w:t xml:space="preserve">.  The affidavit must be signed and submitted prior to award.  It is preferred that the affidavit be submitted with the proposal.  </w:t>
      </w:r>
    </w:p>
    <w:p w:rsidR="00C40BDC" w:rsidRPr="00FA3A9F" w:rsidRDefault="00E30815" w:rsidP="005E6404">
      <w:pPr>
        <w:pStyle w:val="Heading2"/>
        <w:rPr>
          <w:szCs w:val="20"/>
        </w:rPr>
      </w:pPr>
      <w:bookmarkStart w:id="166" w:name="_Toc302921511"/>
      <w:bookmarkStart w:id="167" w:name="_Toc321311473"/>
      <w:r w:rsidRPr="00FA3A9F">
        <w:rPr>
          <w:szCs w:val="20"/>
        </w:rPr>
        <w:t>3.6</w:t>
      </w:r>
      <w:r w:rsidRPr="00FA3A9F">
        <w:rPr>
          <w:szCs w:val="20"/>
        </w:rPr>
        <w:tab/>
      </w:r>
      <w:r w:rsidR="00E545F2" w:rsidRPr="00FA3A9F">
        <w:rPr>
          <w:szCs w:val="20"/>
        </w:rPr>
        <w:t xml:space="preserve">Resident </w:t>
      </w:r>
      <w:r w:rsidR="00020239" w:rsidRPr="00FA3A9F">
        <w:rPr>
          <w:szCs w:val="20"/>
        </w:rPr>
        <w:t>Vendor</w:t>
      </w:r>
      <w:r w:rsidR="00E545F2" w:rsidRPr="00FA3A9F">
        <w:rPr>
          <w:szCs w:val="20"/>
        </w:rPr>
        <w:t xml:space="preserve"> Preference</w:t>
      </w:r>
      <w:bookmarkEnd w:id="166"/>
      <w:bookmarkEnd w:id="167"/>
    </w:p>
    <w:p w:rsidR="00E545F2" w:rsidRPr="00FA3A9F" w:rsidRDefault="00E545F2" w:rsidP="004F393B">
      <w:pPr>
        <w:ind w:left="450"/>
      </w:pPr>
      <w:r w:rsidRPr="00FA3A9F">
        <w:t xml:space="preserve">In accordance with </w:t>
      </w:r>
      <w:r w:rsidRPr="00FA3A9F">
        <w:rPr>
          <w:i/>
        </w:rPr>
        <w:t>West Virginia Code</w:t>
      </w:r>
      <w:r w:rsidRPr="00FA3A9F">
        <w:t xml:space="preserve"> §5A-3-37, </w:t>
      </w:r>
      <w:r w:rsidR="00020239" w:rsidRPr="00FA3A9F">
        <w:t>Vendor</w:t>
      </w:r>
      <w:r w:rsidRPr="00FA3A9F">
        <w:t xml:space="preserve">s may make application for Resident </w:t>
      </w:r>
      <w:r w:rsidR="00020239" w:rsidRPr="00FA3A9F">
        <w:t>Vendor</w:t>
      </w:r>
      <w:r w:rsidRPr="00FA3A9F">
        <w:t xml:space="preserve"> Preference</w:t>
      </w:r>
      <w:r w:rsidR="00A67DB7" w:rsidRPr="00FA3A9F">
        <w:t xml:space="preserve">.  </w:t>
      </w:r>
      <w:r w:rsidRPr="00FA3A9F">
        <w:t xml:space="preserve">Said application must be made on the attached Resident </w:t>
      </w:r>
      <w:r w:rsidR="00020239" w:rsidRPr="00FA3A9F">
        <w:t>Vendor</w:t>
      </w:r>
      <w:r w:rsidRPr="00FA3A9F">
        <w:t xml:space="preserve"> Certification form at the time of proposal submission. </w:t>
      </w:r>
    </w:p>
    <w:p w:rsidR="00C40BDC" w:rsidRPr="00FA3A9F" w:rsidRDefault="006B7D96" w:rsidP="004F393B">
      <w:pPr>
        <w:pStyle w:val="Heading2"/>
        <w:rPr>
          <w:szCs w:val="20"/>
        </w:rPr>
      </w:pPr>
      <w:bookmarkStart w:id="168" w:name="_Toc302921512"/>
      <w:bookmarkStart w:id="169" w:name="_Toc321311474"/>
      <w:r w:rsidRPr="00FA3A9F">
        <w:rPr>
          <w:szCs w:val="20"/>
        </w:rPr>
        <w:t>3.7</w:t>
      </w:r>
      <w:r w:rsidRPr="00FA3A9F">
        <w:rPr>
          <w:szCs w:val="20"/>
        </w:rPr>
        <w:tab/>
      </w:r>
      <w:r w:rsidR="00E545F2" w:rsidRPr="00FA3A9F">
        <w:rPr>
          <w:szCs w:val="20"/>
        </w:rPr>
        <w:t>Technical Bid Opening</w:t>
      </w:r>
      <w:bookmarkEnd w:id="168"/>
      <w:bookmarkEnd w:id="169"/>
    </w:p>
    <w:p w:rsidR="00E545F2" w:rsidRPr="00FA3A9F" w:rsidRDefault="00E545F2" w:rsidP="00407098">
      <w:pPr>
        <w:ind w:left="450"/>
      </w:pPr>
      <w:r w:rsidRPr="00FA3A9F">
        <w:t xml:space="preserve">The Purchasing Division will open and announce only the technical proposals received prior to the date and time specified in </w:t>
      </w:r>
      <w:r w:rsidR="007951B3" w:rsidRPr="00FA3A9F">
        <w:t xml:space="preserve">the Request for </w:t>
      </w:r>
      <w:r w:rsidRPr="00FA3A9F">
        <w:t>Proposal</w:t>
      </w:r>
      <w:r w:rsidR="00A67DB7" w:rsidRPr="00FA3A9F">
        <w:t xml:space="preserve">.  </w:t>
      </w:r>
      <w:r w:rsidRPr="00FA3A9F">
        <w:t>The technical proposals shall then be provided to the evaluation committee.</w:t>
      </w:r>
    </w:p>
    <w:p w:rsidR="00C40BDC" w:rsidRPr="00FA3A9F" w:rsidRDefault="00814418" w:rsidP="005E6404">
      <w:pPr>
        <w:pStyle w:val="Heading2"/>
        <w:rPr>
          <w:szCs w:val="20"/>
        </w:rPr>
      </w:pPr>
      <w:bookmarkStart w:id="170" w:name="_Toc321311475"/>
      <w:bookmarkStart w:id="171" w:name="_Toc302921515"/>
      <w:r w:rsidRPr="00FA3A9F">
        <w:rPr>
          <w:szCs w:val="20"/>
        </w:rPr>
        <w:t>3.8</w:t>
      </w:r>
      <w:r w:rsidRPr="00FA3A9F">
        <w:rPr>
          <w:szCs w:val="20"/>
        </w:rPr>
        <w:tab/>
        <w:t>Cost Bid Opening</w:t>
      </w:r>
      <w:bookmarkEnd w:id="170"/>
    </w:p>
    <w:p w:rsidR="0088490E" w:rsidRPr="00FA3A9F" w:rsidRDefault="00C40BDC" w:rsidP="0088490E">
      <w:pPr>
        <w:tabs>
          <w:tab w:val="left" w:pos="450"/>
          <w:tab w:val="left" w:pos="1530"/>
          <w:tab w:val="left" w:pos="2880"/>
          <w:tab w:val="left" w:pos="3600"/>
          <w:tab w:val="left" w:pos="8820"/>
        </w:tabs>
        <w:ind w:left="450" w:hanging="720"/>
        <w:rPr>
          <w:color w:val="000000"/>
        </w:rPr>
      </w:pPr>
      <w:r w:rsidRPr="00FA3A9F">
        <w:tab/>
      </w:r>
      <w:r w:rsidR="0088490E" w:rsidRPr="00FA3A9F">
        <w:t xml:space="preserve">The Purchasing Division shall schedule a date and time to publicly open and announce cost </w:t>
      </w:r>
      <w:r w:rsidR="0088490E" w:rsidRPr="00FA3A9F">
        <w:rPr>
          <w:color w:val="000000"/>
        </w:rPr>
        <w:t>proposals when the Purchasing Division has approved the technical recommendation of the evaluation committee</w:t>
      </w:r>
      <w:r w:rsidR="00284BF2" w:rsidRPr="00FA3A9F">
        <w:rPr>
          <w:color w:val="000000"/>
        </w:rPr>
        <w:t xml:space="preserve">.  </w:t>
      </w:r>
      <w:r w:rsidR="0088490E" w:rsidRPr="00FA3A9F">
        <w:rPr>
          <w:color w:val="000000"/>
        </w:rPr>
        <w:t>All cost bids for qualifying proposals will be opened</w:t>
      </w:r>
      <w:r w:rsidR="00284BF2" w:rsidRPr="00FA3A9F">
        <w:rPr>
          <w:color w:val="000000"/>
        </w:rPr>
        <w:t xml:space="preserve">.  </w:t>
      </w:r>
      <w:r w:rsidR="0088490E" w:rsidRPr="00FA3A9F">
        <w:rPr>
          <w:color w:val="000000"/>
        </w:rPr>
        <w:t>Cost bids for non-qualifying proposals will also be opened but shall not be considered</w:t>
      </w:r>
      <w:r w:rsidR="00284BF2" w:rsidRPr="00FA3A9F">
        <w:rPr>
          <w:color w:val="000000"/>
        </w:rPr>
        <w:t xml:space="preserve">.  </w:t>
      </w:r>
      <w:r w:rsidR="0088490E" w:rsidRPr="00FA3A9F">
        <w:rPr>
          <w:color w:val="000000"/>
        </w:rPr>
        <w:t>A proposal may be deemed non-qualifying for a number of reasons including, but not limited to, the bidder’s technical proposal failing to meet the minimum acceptable score and the bidder’s technical proposal failing to meet a mandatory requirement of the contract</w:t>
      </w:r>
      <w:r w:rsidR="00284BF2" w:rsidRPr="00FA3A9F">
        <w:rPr>
          <w:color w:val="000000"/>
        </w:rPr>
        <w:t xml:space="preserve">.  </w:t>
      </w:r>
      <w:r w:rsidR="0088490E" w:rsidRPr="00FA3A9F">
        <w:rPr>
          <w:color w:val="000000"/>
        </w:rPr>
        <w:t xml:space="preserve">Certain information, such as technical scores and reasons for disqualification, will not be available until after the contract award, pursuant to </w:t>
      </w:r>
      <w:r w:rsidR="0088490E" w:rsidRPr="00FA3A9F">
        <w:rPr>
          <w:b/>
          <w:i/>
          <w:color w:val="000000"/>
        </w:rPr>
        <w:t xml:space="preserve">West Virginia Code </w:t>
      </w:r>
      <w:r w:rsidR="0088490E" w:rsidRPr="00FA3A9F">
        <w:rPr>
          <w:color w:val="000000"/>
        </w:rPr>
        <w:t xml:space="preserve">§5A-3-11(h) and </w:t>
      </w:r>
      <w:r w:rsidR="0088490E" w:rsidRPr="00FA3A9F">
        <w:rPr>
          <w:b/>
          <w:i/>
          <w:color w:val="000000"/>
        </w:rPr>
        <w:t>West Virginia Code</w:t>
      </w:r>
      <w:r w:rsidR="0088490E" w:rsidRPr="00FA3A9F">
        <w:rPr>
          <w:color w:val="000000"/>
        </w:rPr>
        <w:t xml:space="preserve"> </w:t>
      </w:r>
      <w:r w:rsidR="0088490E" w:rsidRPr="00FA3A9F">
        <w:rPr>
          <w:b/>
          <w:i/>
          <w:color w:val="000000"/>
        </w:rPr>
        <w:t>of State Rules</w:t>
      </w:r>
      <w:r w:rsidR="0088490E" w:rsidRPr="00FA3A9F">
        <w:rPr>
          <w:color w:val="000000"/>
        </w:rPr>
        <w:t xml:space="preserve"> §148-1-6.2.5.</w:t>
      </w:r>
    </w:p>
    <w:p w:rsidR="00814418" w:rsidRPr="00FA3A9F" w:rsidRDefault="00814418" w:rsidP="0038585A">
      <w:pPr>
        <w:pStyle w:val="RFPSectionHeading"/>
      </w:pPr>
      <w:bookmarkStart w:id="172" w:name="_Toc321311476"/>
      <w:r w:rsidRPr="00FA3A9F">
        <w:t>SECTION FOUR:  EVALUATION AND AWARD</w:t>
      </w:r>
      <w:bookmarkEnd w:id="172"/>
    </w:p>
    <w:p w:rsidR="00F8323A" w:rsidRPr="00FA3A9F" w:rsidRDefault="00814418" w:rsidP="00F8323A">
      <w:pPr>
        <w:pStyle w:val="Heading2"/>
        <w:rPr>
          <w:szCs w:val="20"/>
        </w:rPr>
      </w:pPr>
      <w:bookmarkStart w:id="173" w:name="_Toc321311477"/>
      <w:r w:rsidRPr="00FA3A9F">
        <w:rPr>
          <w:szCs w:val="20"/>
        </w:rPr>
        <w:t>4.1</w:t>
      </w:r>
      <w:r w:rsidRPr="00FA3A9F">
        <w:rPr>
          <w:szCs w:val="20"/>
        </w:rPr>
        <w:tab/>
        <w:t>Evaluation Process</w:t>
      </w:r>
      <w:bookmarkEnd w:id="173"/>
      <w:r w:rsidRPr="00FA3A9F">
        <w:rPr>
          <w:szCs w:val="20"/>
        </w:rPr>
        <w:t xml:space="preserve"> </w:t>
      </w:r>
    </w:p>
    <w:p w:rsidR="00814418" w:rsidRPr="00FA3A9F" w:rsidRDefault="00F8323A" w:rsidP="00F8323A">
      <w:pPr>
        <w:tabs>
          <w:tab w:val="left" w:pos="450"/>
          <w:tab w:val="left" w:pos="2880"/>
          <w:tab w:val="left" w:pos="8820"/>
        </w:tabs>
        <w:ind w:left="450" w:hanging="450"/>
      </w:pPr>
      <w:r w:rsidRPr="00FA3A9F">
        <w:tab/>
      </w:r>
      <w:r w:rsidR="00814418" w:rsidRPr="00FA3A9F">
        <w:t>Proposals will be evaluated by a committee of three (3) or more individuals against the established criteria with points deducted for deficiencies</w:t>
      </w:r>
      <w:r w:rsidR="00A67DB7" w:rsidRPr="00FA3A9F">
        <w:t xml:space="preserve">.  </w:t>
      </w:r>
      <w:r w:rsidR="00814418" w:rsidRPr="00FA3A9F">
        <w:t xml:space="preserve">The Vendor who demonstrates that they meet all of the mandatory specifications required; and has appropriately presented within their written response </w:t>
      </w:r>
      <w:r w:rsidR="00814418" w:rsidRPr="00FA3A9F">
        <w:lastRenderedPageBreak/>
        <w:t>and/or during the oral demonstration (if applicable) their understanding in meeting the goals and objectives of the project; and attains the highest overall point score of all Vendors shall be awarded the contract</w:t>
      </w:r>
      <w:r w:rsidR="00A67DB7" w:rsidRPr="00FA3A9F">
        <w:t xml:space="preserve">.  </w:t>
      </w:r>
      <w:r w:rsidR="00814418" w:rsidRPr="00FA3A9F">
        <w:t>The selection of the successful Vendor will be made by a consensus of the evaluation committee.</w:t>
      </w:r>
    </w:p>
    <w:p w:rsidR="00F8323A" w:rsidRPr="00FA3A9F" w:rsidRDefault="00814418" w:rsidP="00F8323A">
      <w:pPr>
        <w:pStyle w:val="Heading2"/>
        <w:rPr>
          <w:szCs w:val="20"/>
        </w:rPr>
      </w:pPr>
      <w:bookmarkStart w:id="174" w:name="_Toc321311478"/>
      <w:r w:rsidRPr="00FA3A9F">
        <w:rPr>
          <w:szCs w:val="20"/>
        </w:rPr>
        <w:t>4.2</w:t>
      </w:r>
      <w:r w:rsidRPr="00FA3A9F">
        <w:rPr>
          <w:szCs w:val="20"/>
        </w:rPr>
        <w:tab/>
        <w:t>Evaluation Criteria</w:t>
      </w:r>
      <w:bookmarkEnd w:id="174"/>
    </w:p>
    <w:p w:rsidR="00814418" w:rsidRPr="00FA3A9F" w:rsidRDefault="00814418" w:rsidP="00F8323A">
      <w:pPr>
        <w:tabs>
          <w:tab w:val="left" w:pos="450"/>
          <w:tab w:val="left" w:pos="2880"/>
          <w:tab w:val="left" w:pos="8820"/>
        </w:tabs>
        <w:ind w:left="450"/>
      </w:pPr>
      <w:r w:rsidRPr="00FA3A9F">
        <w:t xml:space="preserve">All evaluation criteria is defined in the specifications section and based on a </w:t>
      </w:r>
      <w:r w:rsidR="00284BF2" w:rsidRPr="00FA3A9F">
        <w:t>100-point</w:t>
      </w:r>
      <w:r w:rsidRPr="00FA3A9F">
        <w:t xml:space="preserve"> total score</w:t>
      </w:r>
      <w:r w:rsidR="00A67DB7" w:rsidRPr="00FA3A9F">
        <w:t xml:space="preserve">.  </w:t>
      </w:r>
      <w:r w:rsidRPr="00FA3A9F">
        <w:t>Cost shall represent a minimum of 30 of the 100 total points.</w:t>
      </w:r>
    </w:p>
    <w:p w:rsidR="00814418" w:rsidRPr="00FA3A9F" w:rsidRDefault="00814418" w:rsidP="00852576">
      <w:pPr>
        <w:tabs>
          <w:tab w:val="left" w:pos="450"/>
        </w:tabs>
        <w:ind w:left="450"/>
      </w:pPr>
      <w:r w:rsidRPr="00FA3A9F">
        <w:t>The following are the evaluation factors and maximum points possible for technical point scores:</w:t>
      </w:r>
    </w:p>
    <w:p w:rsidR="00814418" w:rsidRPr="00FA3A9F" w:rsidRDefault="00814418" w:rsidP="007352F2">
      <w:pPr>
        <w:pStyle w:val="ListParagraph"/>
        <w:numPr>
          <w:ilvl w:val="0"/>
          <w:numId w:val="50"/>
        </w:numPr>
        <w:tabs>
          <w:tab w:val="left" w:pos="450"/>
          <w:tab w:val="left" w:pos="2880"/>
          <w:tab w:val="left" w:pos="6480"/>
          <w:tab w:val="left" w:pos="8820"/>
        </w:tabs>
        <w:spacing w:before="0" w:after="0"/>
        <w:ind w:hanging="270"/>
        <w:jc w:val="left"/>
        <w:rPr>
          <w:rFonts w:ascii="Arial" w:hAnsi="Arial"/>
          <w:b/>
          <w:szCs w:val="20"/>
        </w:rPr>
      </w:pPr>
      <w:r w:rsidRPr="00FA3A9F">
        <w:rPr>
          <w:rFonts w:ascii="Arial" w:hAnsi="Arial"/>
          <w:b/>
          <w:szCs w:val="20"/>
        </w:rPr>
        <w:t>Qualifications and experience</w:t>
      </w:r>
      <w:r w:rsidRPr="00FA3A9F">
        <w:rPr>
          <w:rFonts w:ascii="Arial" w:hAnsi="Arial"/>
          <w:b/>
          <w:szCs w:val="20"/>
        </w:rPr>
        <w:tab/>
      </w:r>
      <w:r w:rsidR="00D30DD8" w:rsidRPr="00FA3A9F">
        <w:rPr>
          <w:rFonts w:ascii="Arial" w:hAnsi="Arial"/>
          <w:b/>
          <w:szCs w:val="20"/>
        </w:rPr>
        <w:t>10</w:t>
      </w:r>
      <w:r w:rsidRPr="00FA3A9F">
        <w:rPr>
          <w:rFonts w:ascii="Arial" w:hAnsi="Arial"/>
          <w:b/>
          <w:szCs w:val="20"/>
        </w:rPr>
        <w:t xml:space="preserve"> Points Possible</w:t>
      </w:r>
    </w:p>
    <w:p w:rsidR="00007657" w:rsidRPr="00FA3A9F" w:rsidRDefault="00D23DDC" w:rsidP="00007657">
      <w:pPr>
        <w:pStyle w:val="ListParagraph"/>
        <w:numPr>
          <w:ilvl w:val="1"/>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Project team members</w:t>
      </w:r>
    </w:p>
    <w:p w:rsidR="000408B0" w:rsidRPr="00FA3A9F" w:rsidRDefault="000408B0" w:rsidP="00007657">
      <w:pPr>
        <w:pStyle w:val="ListParagraph"/>
        <w:numPr>
          <w:ilvl w:val="1"/>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Consultants</w:t>
      </w:r>
    </w:p>
    <w:p w:rsidR="00D23DDC" w:rsidRPr="00FA3A9F" w:rsidRDefault="00D23DDC" w:rsidP="00007657">
      <w:pPr>
        <w:pStyle w:val="ListParagraph"/>
        <w:numPr>
          <w:ilvl w:val="1"/>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Record of past performance</w:t>
      </w:r>
    </w:p>
    <w:p w:rsidR="00B9150C" w:rsidRPr="00FA3A9F" w:rsidRDefault="00B9150C" w:rsidP="00B9150C">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Cost control</w:t>
      </w:r>
    </w:p>
    <w:p w:rsidR="00B9150C" w:rsidRPr="00FA3A9F" w:rsidRDefault="00B9150C" w:rsidP="00B9150C">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Quality of work</w:t>
      </w:r>
    </w:p>
    <w:p w:rsidR="00B9150C" w:rsidRPr="00FA3A9F" w:rsidRDefault="00B9150C" w:rsidP="00B9150C">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Ability to meet schedules</w:t>
      </w:r>
    </w:p>
    <w:p w:rsidR="00D23DDC" w:rsidRPr="00FA3A9F" w:rsidRDefault="00D23DDC" w:rsidP="00007657">
      <w:pPr>
        <w:pStyle w:val="ListParagraph"/>
        <w:numPr>
          <w:ilvl w:val="1"/>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Similar projects</w:t>
      </w:r>
      <w:r w:rsidR="000408B0" w:rsidRPr="00FA3A9F">
        <w:rPr>
          <w:rFonts w:ascii="Arial" w:hAnsi="Arial"/>
          <w:szCs w:val="20"/>
        </w:rPr>
        <w:t xml:space="preserve"> of similar scope</w:t>
      </w:r>
    </w:p>
    <w:p w:rsidR="00E92FD6" w:rsidRPr="00FA3A9F" w:rsidRDefault="00E92FD6" w:rsidP="00E92FD6">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Government or private sector</w:t>
      </w:r>
    </w:p>
    <w:p w:rsidR="00610787" w:rsidRPr="00FA3A9F" w:rsidRDefault="00610787" w:rsidP="00E92FD6">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Fleet management diversity</w:t>
      </w:r>
    </w:p>
    <w:p w:rsidR="000878FC" w:rsidRPr="00FA3A9F" w:rsidRDefault="000878FC" w:rsidP="00E92FD6">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Familiarity with State of West Virginia</w:t>
      </w:r>
    </w:p>
    <w:p w:rsidR="009A68F2" w:rsidRPr="00FA3A9F" w:rsidRDefault="006B7665" w:rsidP="00E92FD6">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Complex-matrix</w:t>
      </w:r>
      <w:r w:rsidR="002038D5">
        <w:rPr>
          <w:rFonts w:ascii="Arial" w:hAnsi="Arial"/>
          <w:szCs w:val="20"/>
        </w:rPr>
        <w:t xml:space="preserve"> organizations</w:t>
      </w:r>
    </w:p>
    <w:p w:rsidR="006B7665" w:rsidRPr="00FA3A9F" w:rsidRDefault="006B7665" w:rsidP="00E92FD6">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Vehicle composition</w:t>
      </w:r>
    </w:p>
    <w:p w:rsidR="00795549" w:rsidRPr="00FA3A9F" w:rsidRDefault="00795549" w:rsidP="00E92FD6">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Employee composition</w:t>
      </w:r>
    </w:p>
    <w:p w:rsidR="00DE3792" w:rsidRPr="00FA3A9F" w:rsidRDefault="00DE3792" w:rsidP="00DE3792">
      <w:pPr>
        <w:pStyle w:val="ListParagraph"/>
        <w:numPr>
          <w:ilvl w:val="1"/>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Reputation</w:t>
      </w:r>
    </w:p>
    <w:p w:rsidR="002B3040" w:rsidRDefault="002B3040" w:rsidP="00DE3792">
      <w:pPr>
        <w:pStyle w:val="ListParagraph"/>
        <w:numPr>
          <w:ilvl w:val="2"/>
          <w:numId w:val="50"/>
        </w:numPr>
        <w:tabs>
          <w:tab w:val="left" w:pos="450"/>
          <w:tab w:val="left" w:pos="2880"/>
          <w:tab w:val="left" w:pos="6480"/>
          <w:tab w:val="left" w:pos="8820"/>
        </w:tabs>
        <w:spacing w:before="0" w:after="0"/>
        <w:jc w:val="left"/>
        <w:rPr>
          <w:rFonts w:ascii="Arial" w:hAnsi="Arial"/>
          <w:szCs w:val="20"/>
        </w:rPr>
      </w:pPr>
      <w:r>
        <w:rPr>
          <w:rFonts w:ascii="Arial" w:hAnsi="Arial"/>
          <w:szCs w:val="20"/>
        </w:rPr>
        <w:t>References</w:t>
      </w:r>
    </w:p>
    <w:p w:rsidR="00DE3792" w:rsidRPr="00FA3A9F" w:rsidRDefault="00DE3792" w:rsidP="00DE3792">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Debarment</w:t>
      </w:r>
    </w:p>
    <w:p w:rsidR="00DE3792" w:rsidRPr="00FA3A9F" w:rsidRDefault="009A68F2" w:rsidP="00DE3792">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Termination</w:t>
      </w:r>
    </w:p>
    <w:p w:rsidR="009A68F2" w:rsidRPr="00FA3A9F" w:rsidRDefault="009A68F2" w:rsidP="00DE3792">
      <w:pPr>
        <w:pStyle w:val="ListParagraph"/>
        <w:numPr>
          <w:ilvl w:val="2"/>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Litigation</w:t>
      </w:r>
    </w:p>
    <w:p w:rsidR="00E4644D" w:rsidRPr="00FA3A9F" w:rsidRDefault="00E4644D" w:rsidP="00E4644D">
      <w:pPr>
        <w:pStyle w:val="ListParagraph"/>
        <w:numPr>
          <w:ilvl w:val="0"/>
          <w:numId w:val="50"/>
        </w:numPr>
        <w:tabs>
          <w:tab w:val="left" w:pos="450"/>
          <w:tab w:val="left" w:pos="2880"/>
          <w:tab w:val="left" w:pos="6480"/>
          <w:tab w:val="left" w:pos="8820"/>
        </w:tabs>
        <w:spacing w:before="0" w:after="0"/>
        <w:ind w:hanging="270"/>
        <w:jc w:val="left"/>
        <w:rPr>
          <w:rFonts w:ascii="Arial" w:hAnsi="Arial"/>
          <w:b/>
          <w:szCs w:val="20"/>
        </w:rPr>
      </w:pPr>
      <w:r w:rsidRPr="00FA3A9F">
        <w:rPr>
          <w:rFonts w:ascii="Arial" w:hAnsi="Arial"/>
          <w:b/>
          <w:szCs w:val="20"/>
        </w:rPr>
        <w:t>Approach and methodology</w:t>
      </w:r>
      <w:r w:rsidRPr="00FA3A9F">
        <w:rPr>
          <w:rFonts w:ascii="Arial" w:hAnsi="Arial"/>
          <w:b/>
          <w:szCs w:val="20"/>
        </w:rPr>
        <w:tab/>
        <w:t>50 Points Possible</w:t>
      </w:r>
    </w:p>
    <w:p w:rsidR="00007657" w:rsidRPr="00FA3A9F" w:rsidRDefault="00007657" w:rsidP="00007657">
      <w:pPr>
        <w:pStyle w:val="ListParagraph"/>
        <w:numPr>
          <w:ilvl w:val="1"/>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Plan for performing services</w:t>
      </w:r>
    </w:p>
    <w:p w:rsidR="00F32821" w:rsidRPr="00FA3A9F" w:rsidRDefault="00380DE4" w:rsidP="00007657">
      <w:pPr>
        <w:pStyle w:val="ListParagraph"/>
        <w:numPr>
          <w:ilvl w:val="1"/>
          <w:numId w:val="50"/>
        </w:numPr>
        <w:tabs>
          <w:tab w:val="left" w:pos="450"/>
          <w:tab w:val="left" w:pos="2880"/>
          <w:tab w:val="left" w:pos="6480"/>
          <w:tab w:val="left" w:pos="8820"/>
        </w:tabs>
        <w:spacing w:before="0" w:after="0"/>
        <w:jc w:val="left"/>
        <w:rPr>
          <w:rFonts w:ascii="Arial" w:hAnsi="Arial"/>
          <w:szCs w:val="20"/>
        </w:rPr>
      </w:pPr>
      <w:r>
        <w:rPr>
          <w:rFonts w:ascii="Arial" w:hAnsi="Arial"/>
          <w:szCs w:val="20"/>
        </w:rPr>
        <w:t>Understanding p</w:t>
      </w:r>
      <w:r w:rsidR="001B2A12">
        <w:rPr>
          <w:rFonts w:ascii="Arial" w:hAnsi="Arial"/>
          <w:szCs w:val="20"/>
        </w:rPr>
        <w:t xml:space="preserve">roposal goals and </w:t>
      </w:r>
      <w:r w:rsidR="000B0250" w:rsidRPr="00FA3A9F">
        <w:rPr>
          <w:rFonts w:ascii="Arial" w:hAnsi="Arial"/>
          <w:szCs w:val="20"/>
        </w:rPr>
        <w:t>objectives</w:t>
      </w:r>
    </w:p>
    <w:p w:rsidR="000B32E5" w:rsidRPr="00FA3A9F" w:rsidRDefault="00521D68" w:rsidP="00216C48">
      <w:pPr>
        <w:pStyle w:val="ListParagraph"/>
        <w:widowControl w:val="0"/>
        <w:numPr>
          <w:ilvl w:val="2"/>
          <w:numId w:val="50"/>
        </w:numPr>
        <w:tabs>
          <w:tab w:val="left" w:pos="2340"/>
          <w:tab w:val="left" w:pos="2520"/>
        </w:tabs>
        <w:rPr>
          <w:rFonts w:ascii="Arial" w:hAnsi="Arial"/>
          <w:szCs w:val="20"/>
        </w:rPr>
      </w:pPr>
      <w:r>
        <w:rPr>
          <w:rFonts w:ascii="Arial" w:hAnsi="Arial"/>
          <w:szCs w:val="20"/>
        </w:rPr>
        <w:t>Information systems</w:t>
      </w:r>
    </w:p>
    <w:p w:rsidR="007E367C" w:rsidRDefault="00D31677" w:rsidP="00216C48">
      <w:pPr>
        <w:pStyle w:val="ListParagraph"/>
        <w:widowControl w:val="0"/>
        <w:numPr>
          <w:ilvl w:val="2"/>
          <w:numId w:val="50"/>
        </w:numPr>
        <w:tabs>
          <w:tab w:val="left" w:pos="2340"/>
          <w:tab w:val="left" w:pos="2520"/>
        </w:tabs>
        <w:rPr>
          <w:rFonts w:ascii="Arial" w:hAnsi="Arial"/>
          <w:szCs w:val="20"/>
        </w:rPr>
      </w:pPr>
      <w:r>
        <w:rPr>
          <w:rFonts w:ascii="Arial" w:hAnsi="Arial"/>
          <w:szCs w:val="20"/>
        </w:rPr>
        <w:t>Vehicle utilization</w:t>
      </w:r>
    </w:p>
    <w:p w:rsidR="00D31677" w:rsidRDefault="001D2899" w:rsidP="00216C48">
      <w:pPr>
        <w:pStyle w:val="ListParagraph"/>
        <w:widowControl w:val="0"/>
        <w:numPr>
          <w:ilvl w:val="2"/>
          <w:numId w:val="50"/>
        </w:numPr>
        <w:tabs>
          <w:tab w:val="left" w:pos="2340"/>
          <w:tab w:val="left" w:pos="2520"/>
        </w:tabs>
        <w:rPr>
          <w:rFonts w:ascii="Arial" w:hAnsi="Arial"/>
          <w:szCs w:val="20"/>
        </w:rPr>
      </w:pPr>
      <w:r>
        <w:rPr>
          <w:rFonts w:ascii="Arial" w:hAnsi="Arial"/>
          <w:szCs w:val="20"/>
        </w:rPr>
        <w:t>Vehicle l</w:t>
      </w:r>
      <w:r w:rsidR="00162ABB">
        <w:rPr>
          <w:rFonts w:ascii="Arial" w:hAnsi="Arial"/>
          <w:szCs w:val="20"/>
        </w:rPr>
        <w:t>eas</w:t>
      </w:r>
      <w:r>
        <w:rPr>
          <w:rFonts w:ascii="Arial" w:hAnsi="Arial"/>
          <w:szCs w:val="20"/>
        </w:rPr>
        <w:t>e</w:t>
      </w:r>
    </w:p>
    <w:p w:rsidR="00162ABB" w:rsidRPr="00FA3A9F" w:rsidRDefault="00162ABB" w:rsidP="00216C48">
      <w:pPr>
        <w:pStyle w:val="ListParagraph"/>
        <w:widowControl w:val="0"/>
        <w:numPr>
          <w:ilvl w:val="2"/>
          <w:numId w:val="50"/>
        </w:numPr>
        <w:tabs>
          <w:tab w:val="left" w:pos="2340"/>
          <w:tab w:val="left" w:pos="2520"/>
        </w:tabs>
        <w:rPr>
          <w:rFonts w:ascii="Arial" w:hAnsi="Arial"/>
          <w:szCs w:val="20"/>
        </w:rPr>
      </w:pPr>
      <w:r>
        <w:rPr>
          <w:rFonts w:ascii="Arial" w:hAnsi="Arial"/>
          <w:szCs w:val="20"/>
        </w:rPr>
        <w:t>Asset management</w:t>
      </w:r>
    </w:p>
    <w:p w:rsidR="007E367C" w:rsidRPr="00FA3A9F" w:rsidRDefault="00A011A5" w:rsidP="006D76D4">
      <w:pPr>
        <w:pStyle w:val="ListParagraph"/>
        <w:numPr>
          <w:ilvl w:val="2"/>
          <w:numId w:val="50"/>
        </w:numPr>
        <w:tabs>
          <w:tab w:val="left" w:pos="3600"/>
        </w:tabs>
        <w:rPr>
          <w:rFonts w:ascii="Arial" w:hAnsi="Arial"/>
          <w:szCs w:val="20"/>
        </w:rPr>
      </w:pPr>
      <w:r>
        <w:rPr>
          <w:rFonts w:ascii="Arial" w:hAnsi="Arial"/>
          <w:szCs w:val="20"/>
        </w:rPr>
        <w:t>Maintenance and repair</w:t>
      </w:r>
    </w:p>
    <w:p w:rsidR="007E367C" w:rsidRPr="00FA3A9F" w:rsidRDefault="00925ADC" w:rsidP="006D76D4">
      <w:pPr>
        <w:pStyle w:val="ListParagraph"/>
        <w:numPr>
          <w:ilvl w:val="2"/>
          <w:numId w:val="50"/>
        </w:numPr>
        <w:tabs>
          <w:tab w:val="left" w:pos="2250"/>
        </w:tabs>
        <w:rPr>
          <w:rFonts w:ascii="Arial" w:hAnsi="Arial"/>
          <w:szCs w:val="20"/>
        </w:rPr>
      </w:pPr>
      <w:r>
        <w:rPr>
          <w:rFonts w:ascii="Arial" w:hAnsi="Arial"/>
          <w:szCs w:val="20"/>
        </w:rPr>
        <w:t>Fuel card management</w:t>
      </w:r>
    </w:p>
    <w:p w:rsidR="001514C4" w:rsidRDefault="00925ADC" w:rsidP="004D4CDF">
      <w:pPr>
        <w:pStyle w:val="ListParagraph"/>
        <w:widowControl w:val="0"/>
        <w:numPr>
          <w:ilvl w:val="2"/>
          <w:numId w:val="50"/>
        </w:numPr>
        <w:tabs>
          <w:tab w:val="left" w:pos="2520"/>
        </w:tabs>
        <w:rPr>
          <w:rFonts w:ascii="Arial" w:hAnsi="Arial"/>
          <w:szCs w:val="20"/>
        </w:rPr>
      </w:pPr>
      <w:r>
        <w:rPr>
          <w:rFonts w:ascii="Arial" w:hAnsi="Arial"/>
          <w:szCs w:val="20"/>
        </w:rPr>
        <w:t>Account management</w:t>
      </w:r>
    </w:p>
    <w:p w:rsidR="00925ADC" w:rsidRPr="00FA3A9F" w:rsidRDefault="00925ADC" w:rsidP="004D4CDF">
      <w:pPr>
        <w:pStyle w:val="ListParagraph"/>
        <w:widowControl w:val="0"/>
        <w:numPr>
          <w:ilvl w:val="2"/>
          <w:numId w:val="50"/>
        </w:numPr>
        <w:tabs>
          <w:tab w:val="left" w:pos="2520"/>
        </w:tabs>
        <w:rPr>
          <w:rFonts w:ascii="Arial" w:hAnsi="Arial"/>
          <w:szCs w:val="20"/>
        </w:rPr>
      </w:pPr>
      <w:r>
        <w:rPr>
          <w:rFonts w:ascii="Arial" w:hAnsi="Arial"/>
          <w:szCs w:val="20"/>
        </w:rPr>
        <w:t>Business intelligence</w:t>
      </w:r>
      <w:r w:rsidR="00D744B2">
        <w:rPr>
          <w:rFonts w:ascii="Arial" w:hAnsi="Arial"/>
          <w:szCs w:val="20"/>
        </w:rPr>
        <w:t xml:space="preserve"> </w:t>
      </w:r>
    </w:p>
    <w:p w:rsidR="007E367C" w:rsidRPr="00FA3A9F" w:rsidRDefault="00D744B2" w:rsidP="004D4CDF">
      <w:pPr>
        <w:pStyle w:val="ListParagraph"/>
        <w:widowControl w:val="0"/>
        <w:numPr>
          <w:ilvl w:val="2"/>
          <w:numId w:val="50"/>
        </w:numPr>
        <w:tabs>
          <w:tab w:val="left" w:pos="2520"/>
        </w:tabs>
        <w:rPr>
          <w:rFonts w:ascii="Arial" w:hAnsi="Arial"/>
          <w:szCs w:val="20"/>
        </w:rPr>
      </w:pPr>
      <w:r>
        <w:rPr>
          <w:rFonts w:ascii="Arial" w:hAnsi="Arial"/>
          <w:szCs w:val="20"/>
        </w:rPr>
        <w:t xml:space="preserve">Billing </w:t>
      </w:r>
    </w:p>
    <w:p w:rsidR="007D49DF" w:rsidRPr="00FA3A9F" w:rsidRDefault="00D744B2" w:rsidP="004D4CDF">
      <w:pPr>
        <w:pStyle w:val="ListParagraph"/>
        <w:widowControl w:val="0"/>
        <w:numPr>
          <w:ilvl w:val="2"/>
          <w:numId w:val="50"/>
        </w:numPr>
        <w:tabs>
          <w:tab w:val="left" w:pos="2520"/>
        </w:tabs>
        <w:rPr>
          <w:rFonts w:ascii="Arial" w:hAnsi="Arial"/>
          <w:szCs w:val="20"/>
        </w:rPr>
      </w:pPr>
      <w:r>
        <w:rPr>
          <w:rFonts w:ascii="Arial" w:hAnsi="Arial"/>
          <w:szCs w:val="20"/>
        </w:rPr>
        <w:t>Garage management</w:t>
      </w:r>
    </w:p>
    <w:p w:rsidR="007D49DF" w:rsidRPr="00FA3A9F" w:rsidRDefault="00521D68" w:rsidP="004D4CDF">
      <w:pPr>
        <w:pStyle w:val="ListParagraph"/>
        <w:widowControl w:val="0"/>
        <w:numPr>
          <w:ilvl w:val="2"/>
          <w:numId w:val="50"/>
        </w:numPr>
        <w:tabs>
          <w:tab w:val="left" w:pos="2520"/>
        </w:tabs>
        <w:rPr>
          <w:rFonts w:ascii="Arial" w:hAnsi="Arial"/>
          <w:szCs w:val="20"/>
        </w:rPr>
      </w:pPr>
      <w:r>
        <w:rPr>
          <w:rFonts w:ascii="Arial" w:hAnsi="Arial"/>
          <w:szCs w:val="20"/>
        </w:rPr>
        <w:t>Driver behavior assessment</w:t>
      </w:r>
    </w:p>
    <w:p w:rsidR="00FB4E13" w:rsidRDefault="00FB4E13" w:rsidP="004D4CDF">
      <w:pPr>
        <w:pStyle w:val="ListParagraph"/>
        <w:widowControl w:val="0"/>
        <w:numPr>
          <w:ilvl w:val="2"/>
          <w:numId w:val="50"/>
        </w:numPr>
        <w:tabs>
          <w:tab w:val="left" w:pos="2520"/>
        </w:tabs>
        <w:rPr>
          <w:rFonts w:ascii="Arial" w:hAnsi="Arial"/>
          <w:szCs w:val="20"/>
        </w:rPr>
      </w:pPr>
      <w:r>
        <w:rPr>
          <w:rFonts w:ascii="Arial" w:hAnsi="Arial"/>
          <w:szCs w:val="20"/>
        </w:rPr>
        <w:t>Accident management</w:t>
      </w:r>
    </w:p>
    <w:p w:rsidR="00FB4E13" w:rsidRDefault="00FB4E13" w:rsidP="004D4CDF">
      <w:pPr>
        <w:pStyle w:val="ListParagraph"/>
        <w:widowControl w:val="0"/>
        <w:numPr>
          <w:ilvl w:val="2"/>
          <w:numId w:val="50"/>
        </w:numPr>
        <w:tabs>
          <w:tab w:val="left" w:pos="2520"/>
        </w:tabs>
        <w:rPr>
          <w:rFonts w:ascii="Arial" w:hAnsi="Arial"/>
          <w:szCs w:val="20"/>
        </w:rPr>
      </w:pPr>
      <w:r>
        <w:rPr>
          <w:rFonts w:ascii="Arial" w:hAnsi="Arial"/>
          <w:szCs w:val="20"/>
        </w:rPr>
        <w:t>Vehicle control</w:t>
      </w:r>
    </w:p>
    <w:p w:rsidR="00FB4E13" w:rsidRDefault="00FB4E13" w:rsidP="004D4CDF">
      <w:pPr>
        <w:pStyle w:val="ListParagraph"/>
        <w:widowControl w:val="0"/>
        <w:numPr>
          <w:ilvl w:val="2"/>
          <w:numId w:val="50"/>
        </w:numPr>
        <w:tabs>
          <w:tab w:val="left" w:pos="2520"/>
        </w:tabs>
        <w:rPr>
          <w:rFonts w:ascii="Arial" w:hAnsi="Arial"/>
          <w:szCs w:val="20"/>
        </w:rPr>
      </w:pPr>
      <w:r>
        <w:rPr>
          <w:rFonts w:ascii="Arial" w:hAnsi="Arial"/>
          <w:szCs w:val="20"/>
        </w:rPr>
        <w:t>MVR</w:t>
      </w:r>
    </w:p>
    <w:p w:rsidR="004F71F0" w:rsidRDefault="004F71F0" w:rsidP="004D4CDF">
      <w:pPr>
        <w:pStyle w:val="ListParagraph"/>
        <w:widowControl w:val="0"/>
        <w:numPr>
          <w:ilvl w:val="2"/>
          <w:numId w:val="50"/>
        </w:numPr>
        <w:tabs>
          <w:tab w:val="left" w:pos="2520"/>
        </w:tabs>
        <w:rPr>
          <w:rFonts w:ascii="Arial" w:hAnsi="Arial"/>
          <w:szCs w:val="20"/>
        </w:rPr>
      </w:pPr>
      <w:r>
        <w:rPr>
          <w:rFonts w:ascii="Arial" w:hAnsi="Arial"/>
          <w:szCs w:val="20"/>
        </w:rPr>
        <w:t>Fringe benefit</w:t>
      </w:r>
    </w:p>
    <w:p w:rsidR="007D49DF" w:rsidRPr="00FA3A9F" w:rsidRDefault="004F71F0" w:rsidP="004D4CDF">
      <w:pPr>
        <w:pStyle w:val="ListParagraph"/>
        <w:widowControl w:val="0"/>
        <w:numPr>
          <w:ilvl w:val="2"/>
          <w:numId w:val="50"/>
        </w:numPr>
        <w:tabs>
          <w:tab w:val="left" w:pos="2520"/>
        </w:tabs>
        <w:rPr>
          <w:rFonts w:ascii="Arial" w:hAnsi="Arial"/>
          <w:szCs w:val="20"/>
        </w:rPr>
      </w:pPr>
      <w:r>
        <w:rPr>
          <w:rFonts w:ascii="Arial" w:hAnsi="Arial"/>
          <w:szCs w:val="20"/>
        </w:rPr>
        <w:t>Alternative fuel</w:t>
      </w:r>
    </w:p>
    <w:p w:rsidR="000B0250" w:rsidRPr="00FA3A9F" w:rsidRDefault="000B0250" w:rsidP="00007657">
      <w:pPr>
        <w:pStyle w:val="ListParagraph"/>
        <w:numPr>
          <w:ilvl w:val="1"/>
          <w:numId w:val="50"/>
        </w:numPr>
        <w:tabs>
          <w:tab w:val="left" w:pos="450"/>
          <w:tab w:val="left" w:pos="2880"/>
          <w:tab w:val="left" w:pos="6480"/>
          <w:tab w:val="left" w:pos="8820"/>
        </w:tabs>
        <w:spacing w:before="0" w:after="0"/>
        <w:jc w:val="left"/>
        <w:rPr>
          <w:rFonts w:ascii="Arial" w:hAnsi="Arial"/>
          <w:szCs w:val="20"/>
        </w:rPr>
      </w:pPr>
      <w:r w:rsidRPr="00FA3A9F">
        <w:rPr>
          <w:rFonts w:ascii="Arial" w:hAnsi="Arial"/>
          <w:szCs w:val="20"/>
        </w:rPr>
        <w:t>Completeness of the Vendor’s proposal</w:t>
      </w:r>
    </w:p>
    <w:p w:rsidR="00E92FD6" w:rsidRDefault="001A7BE1" w:rsidP="00007657">
      <w:pPr>
        <w:pStyle w:val="ListParagraph"/>
        <w:numPr>
          <w:ilvl w:val="1"/>
          <w:numId w:val="50"/>
        </w:numPr>
        <w:tabs>
          <w:tab w:val="left" w:pos="450"/>
          <w:tab w:val="left" w:pos="2880"/>
          <w:tab w:val="left" w:pos="6480"/>
          <w:tab w:val="left" w:pos="8820"/>
        </w:tabs>
        <w:spacing w:before="0" w:after="0"/>
        <w:jc w:val="left"/>
        <w:rPr>
          <w:rFonts w:ascii="Arial" w:hAnsi="Arial"/>
          <w:szCs w:val="20"/>
        </w:rPr>
      </w:pPr>
      <w:r>
        <w:rPr>
          <w:rFonts w:ascii="Arial" w:hAnsi="Arial"/>
          <w:szCs w:val="20"/>
        </w:rPr>
        <w:t>Program and application s</w:t>
      </w:r>
      <w:r w:rsidR="00332D41" w:rsidRPr="00FA3A9F">
        <w:rPr>
          <w:rFonts w:ascii="Arial" w:hAnsi="Arial"/>
          <w:szCs w:val="20"/>
        </w:rPr>
        <w:t>calability</w:t>
      </w:r>
      <w:r w:rsidR="00E92FD6" w:rsidRPr="00FA3A9F">
        <w:rPr>
          <w:rFonts w:ascii="Arial" w:hAnsi="Arial"/>
          <w:szCs w:val="20"/>
        </w:rPr>
        <w:t xml:space="preserve"> </w:t>
      </w:r>
    </w:p>
    <w:p w:rsidR="00927B9D" w:rsidRPr="00FA3A9F" w:rsidRDefault="00927B9D" w:rsidP="007352F2">
      <w:pPr>
        <w:pStyle w:val="ListParagraph"/>
        <w:numPr>
          <w:ilvl w:val="0"/>
          <w:numId w:val="50"/>
        </w:numPr>
        <w:tabs>
          <w:tab w:val="left" w:pos="450"/>
          <w:tab w:val="left" w:pos="2880"/>
          <w:tab w:val="left" w:pos="6480"/>
          <w:tab w:val="left" w:pos="8820"/>
        </w:tabs>
        <w:spacing w:before="0" w:after="0"/>
        <w:ind w:hanging="270"/>
        <w:jc w:val="left"/>
        <w:rPr>
          <w:rFonts w:ascii="Arial" w:hAnsi="Arial"/>
          <w:b/>
          <w:szCs w:val="20"/>
        </w:rPr>
      </w:pPr>
      <w:r w:rsidRPr="00FA3A9F">
        <w:rPr>
          <w:rFonts w:ascii="Arial" w:hAnsi="Arial"/>
          <w:b/>
          <w:szCs w:val="20"/>
        </w:rPr>
        <w:t>Oral presentation</w:t>
      </w:r>
      <w:r w:rsidRPr="00FA3A9F">
        <w:rPr>
          <w:rFonts w:ascii="Arial" w:hAnsi="Arial"/>
          <w:b/>
          <w:szCs w:val="20"/>
        </w:rPr>
        <w:tab/>
        <w:t>10 Points Possible</w:t>
      </w:r>
    </w:p>
    <w:p w:rsidR="00814418" w:rsidRPr="00FA3A9F" w:rsidRDefault="00814418" w:rsidP="007352F2">
      <w:pPr>
        <w:pStyle w:val="ListParagraph"/>
        <w:numPr>
          <w:ilvl w:val="0"/>
          <w:numId w:val="50"/>
        </w:numPr>
        <w:tabs>
          <w:tab w:val="left" w:pos="450"/>
          <w:tab w:val="left" w:pos="6480"/>
          <w:tab w:val="left" w:pos="7380"/>
          <w:tab w:val="left" w:pos="8820"/>
        </w:tabs>
        <w:spacing w:before="0" w:after="0"/>
        <w:ind w:hanging="270"/>
        <w:jc w:val="left"/>
        <w:rPr>
          <w:rFonts w:ascii="Arial" w:hAnsi="Arial"/>
          <w:b/>
          <w:szCs w:val="20"/>
        </w:rPr>
      </w:pPr>
      <w:r w:rsidRPr="00FA3A9F">
        <w:rPr>
          <w:rFonts w:ascii="Arial" w:hAnsi="Arial"/>
          <w:b/>
          <w:szCs w:val="20"/>
        </w:rPr>
        <w:t>Cost</w:t>
      </w:r>
      <w:r w:rsidRPr="00FA3A9F">
        <w:rPr>
          <w:rFonts w:ascii="Arial" w:hAnsi="Arial"/>
          <w:b/>
          <w:szCs w:val="20"/>
        </w:rPr>
        <w:tab/>
      </w:r>
      <w:r w:rsidR="00927B9D" w:rsidRPr="00FA3A9F">
        <w:rPr>
          <w:rFonts w:ascii="Arial" w:hAnsi="Arial"/>
          <w:b/>
          <w:szCs w:val="20"/>
          <w:u w:val="single"/>
        </w:rPr>
        <w:t>30</w:t>
      </w:r>
      <w:r w:rsidRPr="00FA3A9F">
        <w:rPr>
          <w:rFonts w:ascii="Arial" w:hAnsi="Arial"/>
          <w:b/>
          <w:szCs w:val="20"/>
          <w:u w:val="single"/>
        </w:rPr>
        <w:t xml:space="preserve"> Points Possible</w:t>
      </w:r>
    </w:p>
    <w:p w:rsidR="00814418" w:rsidRPr="00FA3A9F" w:rsidRDefault="00814418" w:rsidP="00F8323A">
      <w:pPr>
        <w:tabs>
          <w:tab w:val="left" w:pos="450"/>
          <w:tab w:val="left" w:pos="2880"/>
          <w:tab w:val="left" w:pos="4320"/>
          <w:tab w:val="left" w:pos="6480"/>
          <w:tab w:val="left" w:pos="8820"/>
        </w:tabs>
        <w:ind w:hanging="270"/>
      </w:pPr>
      <w:r w:rsidRPr="00FA3A9F">
        <w:tab/>
      </w:r>
      <w:r w:rsidRPr="00FA3A9F">
        <w:tab/>
      </w:r>
      <w:r w:rsidRPr="00FA3A9F">
        <w:tab/>
      </w:r>
      <w:r w:rsidR="00143605" w:rsidRPr="00FA3A9F">
        <w:tab/>
      </w:r>
      <w:r w:rsidRPr="00FA3A9F">
        <w:rPr>
          <w:b/>
        </w:rPr>
        <w:t>Total</w:t>
      </w:r>
      <w:r w:rsidRPr="00FA3A9F">
        <w:tab/>
      </w:r>
      <w:r w:rsidRPr="00FA3A9F">
        <w:rPr>
          <w:b/>
        </w:rPr>
        <w:t>100 Points Possible</w:t>
      </w:r>
    </w:p>
    <w:p w:rsidR="0003492D" w:rsidRPr="00FA3A9F" w:rsidRDefault="007A6003" w:rsidP="0003492D">
      <w:pPr>
        <w:autoSpaceDE w:val="0"/>
        <w:autoSpaceDN w:val="0"/>
        <w:adjustRightInd w:val="0"/>
        <w:spacing w:before="0" w:after="0"/>
        <w:jc w:val="left"/>
      </w:pPr>
      <w:r w:rsidRPr="00FA3A9F">
        <w:tab/>
      </w:r>
    </w:p>
    <w:p w:rsidR="00814418" w:rsidRPr="00FA3A9F" w:rsidRDefault="00814418" w:rsidP="00852576">
      <w:pPr>
        <w:tabs>
          <w:tab w:val="left" w:pos="450"/>
          <w:tab w:val="left" w:pos="2880"/>
          <w:tab w:val="left" w:pos="5040"/>
          <w:tab w:val="left" w:pos="7380"/>
          <w:tab w:val="left" w:pos="8820"/>
        </w:tabs>
        <w:ind w:left="450"/>
      </w:pPr>
      <w:r w:rsidRPr="00FA3A9F">
        <w:lastRenderedPageBreak/>
        <w:t>Each cost proposal cost will be scored by use of the following formula for all Vendors who attained the minimum acceptable score:</w:t>
      </w:r>
    </w:p>
    <w:tbl>
      <w:tblPr>
        <w:tblStyle w:val="TableGrid"/>
        <w:tblW w:w="0" w:type="auto"/>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2790"/>
      </w:tblGrid>
      <w:tr w:rsidR="009C4C78" w:rsidRPr="00FA3A9F" w:rsidTr="0020776D">
        <w:tc>
          <w:tcPr>
            <w:tcW w:w="3438" w:type="dxa"/>
            <w:tcBorders>
              <w:bottom w:val="single" w:sz="4" w:space="0" w:color="auto"/>
            </w:tcBorders>
          </w:tcPr>
          <w:p w:rsidR="009C4C78" w:rsidRPr="00FA3A9F" w:rsidRDefault="009C4C78" w:rsidP="00814418">
            <w:pPr>
              <w:tabs>
                <w:tab w:val="left" w:pos="720"/>
                <w:tab w:val="left" w:pos="2880"/>
                <w:tab w:val="left" w:pos="5040"/>
                <w:tab w:val="left" w:pos="7380"/>
                <w:tab w:val="left" w:pos="8820"/>
              </w:tabs>
            </w:pPr>
            <w:r w:rsidRPr="00FA3A9F">
              <w:rPr>
                <w:b/>
              </w:rPr>
              <w:t xml:space="preserve">Lowest price of all proposals  </w:t>
            </w:r>
          </w:p>
        </w:tc>
        <w:tc>
          <w:tcPr>
            <w:tcW w:w="2790" w:type="dxa"/>
            <w:vMerge w:val="restart"/>
            <w:vAlign w:val="center"/>
          </w:tcPr>
          <w:p w:rsidR="009C4C78" w:rsidRPr="00FA3A9F" w:rsidRDefault="009C4C78" w:rsidP="009C4C78">
            <w:pPr>
              <w:tabs>
                <w:tab w:val="left" w:pos="720"/>
                <w:tab w:val="left" w:pos="2880"/>
                <w:tab w:val="left" w:pos="5040"/>
                <w:tab w:val="left" w:pos="7380"/>
                <w:tab w:val="left" w:pos="8820"/>
              </w:tabs>
              <w:ind w:left="720"/>
            </w:pPr>
            <w:r w:rsidRPr="00FA3A9F">
              <w:rPr>
                <w:b/>
              </w:rPr>
              <w:t>X 30 = Price Score</w:t>
            </w:r>
          </w:p>
        </w:tc>
      </w:tr>
      <w:tr w:rsidR="009C4C78" w:rsidRPr="00FA3A9F" w:rsidTr="0020776D">
        <w:trPr>
          <w:trHeight w:val="305"/>
        </w:trPr>
        <w:tc>
          <w:tcPr>
            <w:tcW w:w="3438" w:type="dxa"/>
            <w:tcBorders>
              <w:top w:val="single" w:sz="4" w:space="0" w:color="auto"/>
            </w:tcBorders>
          </w:tcPr>
          <w:p w:rsidR="009C4C78" w:rsidRPr="00FA3A9F" w:rsidRDefault="009C4C78" w:rsidP="00964438">
            <w:pPr>
              <w:tabs>
                <w:tab w:val="left" w:pos="720"/>
                <w:tab w:val="left" w:pos="2880"/>
                <w:tab w:val="left" w:pos="5040"/>
                <w:tab w:val="left" w:pos="7380"/>
                <w:tab w:val="left" w:pos="8820"/>
              </w:tabs>
              <w:jc w:val="left"/>
            </w:pPr>
            <w:r w:rsidRPr="00FA3A9F">
              <w:rPr>
                <w:b/>
              </w:rPr>
              <w:t>Price of Proposal being evaluated</w:t>
            </w:r>
          </w:p>
        </w:tc>
        <w:tc>
          <w:tcPr>
            <w:tcW w:w="2790" w:type="dxa"/>
            <w:vMerge/>
          </w:tcPr>
          <w:p w:rsidR="009C4C78" w:rsidRPr="00FA3A9F" w:rsidRDefault="009C4C78" w:rsidP="00814418">
            <w:pPr>
              <w:tabs>
                <w:tab w:val="left" w:pos="720"/>
                <w:tab w:val="left" w:pos="2880"/>
                <w:tab w:val="left" w:pos="5040"/>
                <w:tab w:val="left" w:pos="7380"/>
                <w:tab w:val="left" w:pos="8820"/>
              </w:tabs>
            </w:pPr>
          </w:p>
        </w:tc>
      </w:tr>
    </w:tbl>
    <w:p w:rsidR="00814418" w:rsidRPr="00FA3A9F" w:rsidRDefault="00814418" w:rsidP="00852576">
      <w:pPr>
        <w:tabs>
          <w:tab w:val="left" w:pos="720"/>
          <w:tab w:val="left" w:pos="1620"/>
          <w:tab w:val="left" w:pos="2880"/>
          <w:tab w:val="left" w:pos="5040"/>
          <w:tab w:val="left" w:pos="7380"/>
          <w:tab w:val="left" w:pos="8820"/>
        </w:tabs>
        <w:ind w:left="1170" w:hanging="720"/>
      </w:pPr>
      <w:r w:rsidRPr="00FA3A9F">
        <w:t>4.2.1</w:t>
      </w:r>
      <w:r w:rsidRPr="00FA3A9F">
        <w:tab/>
      </w:r>
      <w:r w:rsidRPr="00FA3A9F">
        <w:rPr>
          <w:u w:val="single"/>
        </w:rPr>
        <w:t>Technical Evaluation</w:t>
      </w:r>
      <w:r w:rsidRPr="00FA3A9F">
        <w:t>: The Agency evaluation committee will review the technical proposals, deduct points where appropriate, and make a final written recommendation to the Purchasing Division.</w:t>
      </w:r>
    </w:p>
    <w:p w:rsidR="00814418" w:rsidRPr="00FA3A9F" w:rsidRDefault="00814418" w:rsidP="00852576">
      <w:pPr>
        <w:tabs>
          <w:tab w:val="left" w:pos="720"/>
          <w:tab w:val="left" w:pos="1620"/>
          <w:tab w:val="left" w:pos="2880"/>
          <w:tab w:val="left" w:pos="5040"/>
          <w:tab w:val="left" w:pos="7380"/>
          <w:tab w:val="left" w:pos="8820"/>
        </w:tabs>
        <w:ind w:left="1170" w:hanging="720"/>
      </w:pPr>
      <w:r w:rsidRPr="00FA3A9F">
        <w:t>4.2.2</w:t>
      </w:r>
      <w:r w:rsidRPr="00FA3A9F">
        <w:tab/>
      </w:r>
      <w:r w:rsidRPr="00FA3A9F">
        <w:rPr>
          <w:u w:val="single"/>
        </w:rPr>
        <w:t>Minimum Acceptable Score</w:t>
      </w:r>
      <w:r w:rsidRPr="00FA3A9F">
        <w:t>: Vendors must score a minimum of 70% (49 points) of the total technical points possible</w:t>
      </w:r>
      <w:r w:rsidR="00A67DB7" w:rsidRPr="00FA3A9F">
        <w:t xml:space="preserve">.  </w:t>
      </w:r>
      <w:r w:rsidRPr="00FA3A9F">
        <w:t>All Vendors not attaining the minimum acceptable score (MAS) shall be considered as non-qualifying; therefore, the cost bids will not be opened</w:t>
      </w:r>
      <w:r w:rsidR="00A67DB7" w:rsidRPr="00FA3A9F">
        <w:t xml:space="preserve">.  </w:t>
      </w:r>
      <w:r w:rsidRPr="00FA3A9F">
        <w:t>A proposal may be deemed non-qualifying for a number of reasons including, but not limited to, the bidder’s technical proposal failing to meet the minimum acceptable score and the bidder’s technical proposal failing to meet a mandatory requirement of the contract</w:t>
      </w:r>
      <w:r w:rsidR="00A67DB7" w:rsidRPr="00FA3A9F">
        <w:t xml:space="preserve">.  </w:t>
      </w:r>
      <w:r w:rsidRPr="00FA3A9F">
        <w:t xml:space="preserve">Certain information, such as technical scores and reasons for disqualification, will not be available until after the contract award, pursuant to </w:t>
      </w:r>
      <w:r w:rsidRPr="00FA3A9F">
        <w:rPr>
          <w:b/>
          <w:i/>
        </w:rPr>
        <w:t xml:space="preserve">West Virginia Code </w:t>
      </w:r>
      <w:r w:rsidRPr="00FA3A9F">
        <w:t xml:space="preserve">§5A-3-11(h) and </w:t>
      </w:r>
      <w:r w:rsidRPr="00FA3A9F">
        <w:rPr>
          <w:b/>
          <w:i/>
        </w:rPr>
        <w:t>West Virginia Code</w:t>
      </w:r>
      <w:r w:rsidRPr="00FA3A9F">
        <w:t xml:space="preserve"> </w:t>
      </w:r>
      <w:r w:rsidRPr="00FA3A9F">
        <w:rPr>
          <w:b/>
          <w:i/>
        </w:rPr>
        <w:t>of State Rules</w:t>
      </w:r>
      <w:r w:rsidRPr="00FA3A9F">
        <w:t xml:space="preserve"> §148-1-6.2.5.</w:t>
      </w:r>
    </w:p>
    <w:p w:rsidR="00814418" w:rsidRPr="00FA3A9F" w:rsidRDefault="00814418" w:rsidP="00852576">
      <w:pPr>
        <w:tabs>
          <w:tab w:val="left" w:pos="720"/>
          <w:tab w:val="left" w:pos="1620"/>
          <w:tab w:val="left" w:pos="2880"/>
          <w:tab w:val="left" w:pos="5040"/>
          <w:tab w:val="left" w:pos="7380"/>
          <w:tab w:val="left" w:pos="8820"/>
        </w:tabs>
        <w:ind w:left="1170" w:hanging="720"/>
      </w:pPr>
      <w:r w:rsidRPr="00FA3A9F">
        <w:t>4.2.3</w:t>
      </w:r>
      <w:r w:rsidRPr="00FA3A9F">
        <w:tab/>
      </w:r>
      <w:r w:rsidRPr="00FA3A9F">
        <w:rPr>
          <w:u w:val="single"/>
        </w:rPr>
        <w:t>Cost Evaluation</w:t>
      </w:r>
      <w:r w:rsidRPr="00FA3A9F">
        <w:t>: The Agency evaluation committee will review the cost proposals, assign appropriate points, and make a final recommendation to the Purchasing Division.</w:t>
      </w:r>
    </w:p>
    <w:p w:rsidR="00852576" w:rsidRPr="00FA3A9F" w:rsidRDefault="00814418" w:rsidP="00852576">
      <w:pPr>
        <w:pStyle w:val="Heading2"/>
        <w:rPr>
          <w:szCs w:val="20"/>
        </w:rPr>
      </w:pPr>
      <w:bookmarkStart w:id="175" w:name="_Toc321311479"/>
      <w:r w:rsidRPr="00FA3A9F">
        <w:rPr>
          <w:szCs w:val="20"/>
        </w:rPr>
        <w:t>4.3</w:t>
      </w:r>
      <w:r w:rsidRPr="00FA3A9F">
        <w:rPr>
          <w:szCs w:val="20"/>
        </w:rPr>
        <w:tab/>
        <w:t>Independent Price Determination</w:t>
      </w:r>
      <w:bookmarkEnd w:id="175"/>
      <w:r w:rsidRPr="00FA3A9F">
        <w:rPr>
          <w:szCs w:val="20"/>
        </w:rPr>
        <w:t xml:space="preserve"> </w:t>
      </w:r>
    </w:p>
    <w:p w:rsidR="00814418" w:rsidRPr="00FA3A9F" w:rsidRDefault="00852576" w:rsidP="00183A4B">
      <w:pPr>
        <w:tabs>
          <w:tab w:val="left" w:pos="450"/>
          <w:tab w:val="left" w:pos="1620"/>
          <w:tab w:val="left" w:pos="2880"/>
          <w:tab w:val="left" w:pos="5040"/>
          <w:tab w:val="left" w:pos="7380"/>
          <w:tab w:val="left" w:pos="8820"/>
        </w:tabs>
        <w:ind w:left="450" w:hanging="450"/>
      </w:pPr>
      <w:r w:rsidRPr="00FA3A9F">
        <w:tab/>
      </w:r>
      <w:r w:rsidR="00814418" w:rsidRPr="00FA3A9F">
        <w:t>A proposal will not be considered for award if the price in the proposal was not arrived at independently without collusion, consultation, communication, or agreement as to any matter relating to prices with any competitor unless the proposal is submitted as a joint venture.</w:t>
      </w:r>
    </w:p>
    <w:p w:rsidR="00183A4B" w:rsidRPr="00FA3A9F" w:rsidRDefault="00814418" w:rsidP="00183A4B">
      <w:pPr>
        <w:pStyle w:val="Heading2"/>
        <w:rPr>
          <w:szCs w:val="20"/>
        </w:rPr>
      </w:pPr>
      <w:bookmarkStart w:id="176" w:name="_Toc321311480"/>
      <w:r w:rsidRPr="00FA3A9F">
        <w:rPr>
          <w:szCs w:val="20"/>
        </w:rPr>
        <w:t>4.4</w:t>
      </w:r>
      <w:r w:rsidRPr="00FA3A9F">
        <w:rPr>
          <w:szCs w:val="20"/>
        </w:rPr>
        <w:tab/>
        <w:t>Rejection of Proposals</w:t>
      </w:r>
      <w:bookmarkEnd w:id="176"/>
    </w:p>
    <w:p w:rsidR="00814418" w:rsidRPr="00FA3A9F" w:rsidRDefault="00183A4B" w:rsidP="00183A4B">
      <w:pPr>
        <w:tabs>
          <w:tab w:val="left" w:pos="450"/>
          <w:tab w:val="left" w:pos="1620"/>
          <w:tab w:val="left" w:pos="2880"/>
          <w:tab w:val="left" w:pos="5040"/>
          <w:tab w:val="left" w:pos="7380"/>
          <w:tab w:val="left" w:pos="8820"/>
        </w:tabs>
        <w:ind w:left="450" w:hanging="720"/>
      </w:pPr>
      <w:r w:rsidRPr="00FA3A9F">
        <w:tab/>
      </w:r>
      <w:r w:rsidR="00814418" w:rsidRPr="00FA3A9F">
        <w:t>The State reserves the right to accept or reject any or all proposals, in part or in whole at its discretion</w:t>
      </w:r>
      <w:r w:rsidR="00A67DB7" w:rsidRPr="00FA3A9F">
        <w:t xml:space="preserve">.  </w:t>
      </w:r>
      <w:r w:rsidR="00814418" w:rsidRPr="00FA3A9F">
        <w:t>The State further reserves the right to withdraw this RFP at any time and for any reason</w:t>
      </w:r>
      <w:r w:rsidR="00A67DB7" w:rsidRPr="00FA3A9F">
        <w:t xml:space="preserve">.  </w:t>
      </w:r>
      <w:r w:rsidR="00814418" w:rsidRPr="00FA3A9F">
        <w:t>Submission of or receipt of proposals by the State confers no rights upon the bidder nor obligates the State in any manner.</w:t>
      </w:r>
    </w:p>
    <w:p w:rsidR="00183A4B" w:rsidRPr="00FA3A9F" w:rsidRDefault="00814418" w:rsidP="00F5439D">
      <w:pPr>
        <w:pStyle w:val="Heading2"/>
        <w:rPr>
          <w:szCs w:val="20"/>
        </w:rPr>
      </w:pPr>
      <w:bookmarkStart w:id="177" w:name="_Toc321311481"/>
      <w:r w:rsidRPr="00FA3A9F">
        <w:rPr>
          <w:szCs w:val="20"/>
        </w:rPr>
        <w:t>4.5</w:t>
      </w:r>
      <w:r w:rsidRPr="00FA3A9F">
        <w:rPr>
          <w:szCs w:val="20"/>
        </w:rPr>
        <w:tab/>
        <w:t>Vendor Registration</w:t>
      </w:r>
      <w:bookmarkEnd w:id="177"/>
    </w:p>
    <w:p w:rsidR="00814418" w:rsidRPr="00FA3A9F" w:rsidRDefault="00183A4B" w:rsidP="00F5439D">
      <w:pPr>
        <w:tabs>
          <w:tab w:val="left" w:pos="450"/>
          <w:tab w:val="left" w:pos="1620"/>
          <w:tab w:val="left" w:pos="2880"/>
          <w:tab w:val="left" w:pos="5040"/>
          <w:tab w:val="left" w:pos="7380"/>
          <w:tab w:val="left" w:pos="8820"/>
        </w:tabs>
        <w:ind w:left="450" w:hanging="450"/>
      </w:pPr>
      <w:r w:rsidRPr="00FA3A9F">
        <w:tab/>
      </w:r>
      <w:r w:rsidR="00814418" w:rsidRPr="00FA3A9F">
        <w:t>Vendors participating in this process should complete and file a Vendor Registration and Disclosure Statement (Form WV-1) and remit the registration fee</w:t>
      </w:r>
      <w:r w:rsidR="00A67DB7" w:rsidRPr="00FA3A9F">
        <w:t xml:space="preserve">.  </w:t>
      </w:r>
      <w:r w:rsidR="00814418" w:rsidRPr="00FA3A9F">
        <w:t xml:space="preserve">Vendor is not required to be a registered Vendor in order to submit a proposal, but the </w:t>
      </w:r>
      <w:r w:rsidR="00814418" w:rsidRPr="00FA3A9F">
        <w:rPr>
          <w:b/>
        </w:rPr>
        <w:t>successful bidder must</w:t>
      </w:r>
      <w:r w:rsidR="00814418" w:rsidRPr="00FA3A9F">
        <w:t xml:space="preserve"> register and pay the fee prior to the award of an actual purchase order or contract.</w:t>
      </w:r>
    </w:p>
    <w:p w:rsidR="00814418" w:rsidRPr="00FA3A9F" w:rsidRDefault="00814418" w:rsidP="005D1455">
      <w:pPr>
        <w:pStyle w:val="RFPSectionHeading"/>
        <w:rPr>
          <w:rFonts w:ascii="Arial" w:hAnsi="Arial"/>
          <w:sz w:val="20"/>
        </w:rPr>
      </w:pPr>
      <w:bookmarkStart w:id="178" w:name="_Toc321311482"/>
      <w:r w:rsidRPr="00FA3A9F">
        <w:rPr>
          <w:rFonts w:ascii="Arial" w:hAnsi="Arial"/>
          <w:sz w:val="20"/>
        </w:rPr>
        <w:t>SECTION FIVE:  CONTRACT TERMS AND CONDITIONS</w:t>
      </w:r>
      <w:bookmarkEnd w:id="178"/>
    </w:p>
    <w:p w:rsidR="00F5439D" w:rsidRPr="00FA3A9F" w:rsidRDefault="00814418" w:rsidP="00F5439D">
      <w:pPr>
        <w:pStyle w:val="Heading2"/>
        <w:rPr>
          <w:szCs w:val="20"/>
        </w:rPr>
      </w:pPr>
      <w:bookmarkStart w:id="179" w:name="_Toc321311483"/>
      <w:r w:rsidRPr="00FA3A9F">
        <w:rPr>
          <w:szCs w:val="20"/>
        </w:rPr>
        <w:t>5.1</w:t>
      </w:r>
      <w:r w:rsidRPr="00FA3A9F">
        <w:rPr>
          <w:szCs w:val="20"/>
        </w:rPr>
        <w:tab/>
        <w:t>Contract Provisions</w:t>
      </w:r>
      <w:bookmarkEnd w:id="179"/>
    </w:p>
    <w:p w:rsidR="00814418" w:rsidRPr="00FA3A9F" w:rsidRDefault="00F5439D" w:rsidP="00F5439D">
      <w:pPr>
        <w:tabs>
          <w:tab w:val="left" w:pos="450"/>
          <w:tab w:val="left" w:pos="1620"/>
          <w:tab w:val="left" w:pos="2880"/>
          <w:tab w:val="left" w:pos="5040"/>
          <w:tab w:val="left" w:pos="7380"/>
          <w:tab w:val="left" w:pos="8820"/>
        </w:tabs>
        <w:ind w:left="450" w:hanging="450"/>
      </w:pPr>
      <w:r w:rsidRPr="00FA3A9F">
        <w:tab/>
      </w:r>
      <w:r w:rsidR="00814418" w:rsidRPr="00FA3A9F">
        <w:t>The RFP and the Vendor’s response will be incorporated into the contract by reference</w:t>
      </w:r>
      <w:r w:rsidR="00A67DB7" w:rsidRPr="00FA3A9F">
        <w:t xml:space="preserve">.  </w:t>
      </w:r>
      <w:r w:rsidR="00814418" w:rsidRPr="00FA3A9F">
        <w:t>The order of precedence shall be the contract, the RFP and any addendum, and the vendor’s proposal in response to the RFP.</w:t>
      </w:r>
    </w:p>
    <w:p w:rsidR="00F5439D" w:rsidRPr="00FA3A9F" w:rsidRDefault="00814418" w:rsidP="00F5439D">
      <w:pPr>
        <w:pStyle w:val="Heading2"/>
        <w:rPr>
          <w:szCs w:val="20"/>
        </w:rPr>
      </w:pPr>
      <w:bookmarkStart w:id="180" w:name="_Toc321311484"/>
      <w:r w:rsidRPr="00FA3A9F">
        <w:rPr>
          <w:szCs w:val="20"/>
        </w:rPr>
        <w:t>5.2</w:t>
      </w:r>
      <w:r w:rsidRPr="00FA3A9F">
        <w:rPr>
          <w:szCs w:val="20"/>
        </w:rPr>
        <w:tab/>
        <w:t>Public Record</w:t>
      </w:r>
      <w:bookmarkEnd w:id="180"/>
    </w:p>
    <w:p w:rsidR="00814418" w:rsidRPr="00FA3A9F" w:rsidRDefault="00F5439D" w:rsidP="00F5439D">
      <w:pPr>
        <w:tabs>
          <w:tab w:val="left" w:pos="450"/>
          <w:tab w:val="left" w:pos="1620"/>
          <w:tab w:val="left" w:pos="2880"/>
          <w:tab w:val="left" w:pos="5040"/>
          <w:tab w:val="left" w:pos="7380"/>
          <w:tab w:val="left" w:pos="8820"/>
        </w:tabs>
        <w:ind w:left="450" w:hanging="450"/>
      </w:pPr>
      <w:r w:rsidRPr="00FA3A9F">
        <w:tab/>
      </w:r>
      <w:r w:rsidR="00814418" w:rsidRPr="00FA3A9F">
        <w:t>All documents submitted to the State Purchasing Division related to purchase orders or contracts are considered public records</w:t>
      </w:r>
      <w:r w:rsidR="00A67DB7" w:rsidRPr="00FA3A9F">
        <w:t xml:space="preserve">.  </w:t>
      </w:r>
      <w:r w:rsidR="00814418" w:rsidRPr="00FA3A9F">
        <w:t>All bids, proposals, or offers submitted by Vendors shall become public information and are available for inspection during normal official business hours in the Purchasing Division Records and Distribution center after the bid opening</w:t>
      </w:r>
      <w:r w:rsidR="00A67DB7" w:rsidRPr="00FA3A9F">
        <w:t xml:space="preserve">.  </w:t>
      </w:r>
      <w:r w:rsidR="00814418" w:rsidRPr="00FA3A9F">
        <w:t xml:space="preserve">Certain information, such as </w:t>
      </w:r>
      <w:r w:rsidR="00814418" w:rsidRPr="00FA3A9F">
        <w:lastRenderedPageBreak/>
        <w:t xml:space="preserve">technical scores and reasons for disqualification, will not be available until after the contract award, pursuant to </w:t>
      </w:r>
      <w:r w:rsidR="00814418" w:rsidRPr="00FA3A9F">
        <w:rPr>
          <w:b/>
          <w:i/>
        </w:rPr>
        <w:t xml:space="preserve">West Virginia Code </w:t>
      </w:r>
      <w:r w:rsidR="00814418" w:rsidRPr="00FA3A9F">
        <w:t xml:space="preserve">§5A-3-11(h) and </w:t>
      </w:r>
      <w:r w:rsidR="00814418" w:rsidRPr="00FA3A9F">
        <w:rPr>
          <w:b/>
          <w:i/>
        </w:rPr>
        <w:t>West Virginia Code</w:t>
      </w:r>
      <w:r w:rsidR="00814418" w:rsidRPr="00FA3A9F">
        <w:t xml:space="preserve"> </w:t>
      </w:r>
      <w:r w:rsidR="00814418" w:rsidRPr="00FA3A9F">
        <w:rPr>
          <w:b/>
          <w:i/>
        </w:rPr>
        <w:t>of State Rules</w:t>
      </w:r>
      <w:r w:rsidR="00814418" w:rsidRPr="00FA3A9F">
        <w:t xml:space="preserve"> §148-1-6.2.5.</w:t>
      </w:r>
    </w:p>
    <w:p w:rsidR="00814418" w:rsidRPr="00FA3A9F" w:rsidRDefault="00814418" w:rsidP="00DC45E3">
      <w:pPr>
        <w:tabs>
          <w:tab w:val="left" w:pos="540"/>
          <w:tab w:val="left" w:pos="1620"/>
          <w:tab w:val="left" w:pos="2880"/>
          <w:tab w:val="left" w:pos="5040"/>
          <w:tab w:val="left" w:pos="7380"/>
          <w:tab w:val="left" w:pos="8820"/>
        </w:tabs>
        <w:ind w:left="1170" w:hanging="720"/>
      </w:pPr>
      <w:r w:rsidRPr="00FA3A9F">
        <w:t>5.2.1</w:t>
      </w:r>
      <w:r w:rsidRPr="00FA3A9F">
        <w:tab/>
      </w:r>
      <w:r w:rsidRPr="00FA3A9F">
        <w:rPr>
          <w:u w:val="single"/>
        </w:rPr>
        <w:t>Risk of Disclosure</w:t>
      </w:r>
      <w:r w:rsidRPr="00FA3A9F">
        <w:t xml:space="preserve">: The only exemptions to disclosure of information are listed in </w:t>
      </w:r>
      <w:r w:rsidRPr="00FA3A9F">
        <w:rPr>
          <w:b/>
          <w:i/>
        </w:rPr>
        <w:t>West Virginia Code</w:t>
      </w:r>
      <w:r w:rsidRPr="00FA3A9F">
        <w:t xml:space="preserve"> §29B-1-4</w:t>
      </w:r>
      <w:r w:rsidR="00A67DB7" w:rsidRPr="00FA3A9F">
        <w:t xml:space="preserve">.  </w:t>
      </w:r>
      <w:r w:rsidRPr="00FA3A9F">
        <w:t>Any information considered a trade secret must be separated from the Vendor submission and clearly labeled as such</w:t>
      </w:r>
      <w:r w:rsidR="00A67DB7" w:rsidRPr="00FA3A9F">
        <w:t xml:space="preserve">.  </w:t>
      </w:r>
      <w:r w:rsidRPr="00FA3A9F">
        <w:t>Primarily, only trade secrets, as submitted by a bidder, are exempt from public disclosure</w:t>
      </w:r>
      <w:r w:rsidR="00A67DB7" w:rsidRPr="00FA3A9F">
        <w:t xml:space="preserve">.  </w:t>
      </w:r>
      <w:r w:rsidRPr="00FA3A9F">
        <w:t>The submission of any information to the State by a Vendor puts the risk of disclosure on the Vendor</w:t>
      </w:r>
      <w:r w:rsidR="00A67DB7" w:rsidRPr="00FA3A9F">
        <w:t xml:space="preserve">.  </w:t>
      </w:r>
      <w:r w:rsidRPr="00FA3A9F">
        <w:t>The State does not guarantee non-disclosure of any information to the public.</w:t>
      </w:r>
    </w:p>
    <w:p w:rsidR="00814418" w:rsidRPr="00FA3A9F" w:rsidRDefault="00814418" w:rsidP="00DC45E3">
      <w:pPr>
        <w:tabs>
          <w:tab w:val="left" w:pos="1170"/>
          <w:tab w:val="left" w:pos="1620"/>
          <w:tab w:val="left" w:pos="2880"/>
          <w:tab w:val="left" w:pos="5040"/>
          <w:tab w:val="left" w:pos="7380"/>
          <w:tab w:val="left" w:pos="8820"/>
        </w:tabs>
        <w:ind w:left="1170" w:hanging="720"/>
      </w:pPr>
      <w:r w:rsidRPr="00FA3A9F">
        <w:t>5.2.2</w:t>
      </w:r>
      <w:r w:rsidRPr="00FA3A9F">
        <w:tab/>
      </w:r>
      <w:r w:rsidRPr="00FA3A9F">
        <w:rPr>
          <w:u w:val="single"/>
        </w:rPr>
        <w:t>Written Release of Information</w:t>
      </w:r>
      <w:r w:rsidRPr="00FA3A9F">
        <w:t>: All public information may be released with or without a Freedom of Information request; however, only a written request will be acted upon with duplication fees paid in advance</w:t>
      </w:r>
      <w:r w:rsidR="00A67DB7" w:rsidRPr="00FA3A9F">
        <w:t xml:space="preserve">.  </w:t>
      </w:r>
      <w:r w:rsidRPr="00FA3A9F">
        <w:t>Duplication fees shall apply to all requests for copies of any document</w:t>
      </w:r>
      <w:r w:rsidR="00A67DB7" w:rsidRPr="00FA3A9F">
        <w:t xml:space="preserve">.  </w:t>
      </w:r>
      <w:r w:rsidRPr="00FA3A9F">
        <w:t>Currently, the fees are 50 cents per page, or a minimum of $10.00 per request, whichever is greater.</w:t>
      </w:r>
    </w:p>
    <w:p w:rsidR="00DC45E3" w:rsidRPr="00FA3A9F" w:rsidRDefault="00814418" w:rsidP="00DC45E3">
      <w:pPr>
        <w:pStyle w:val="Heading2"/>
        <w:rPr>
          <w:szCs w:val="20"/>
        </w:rPr>
      </w:pPr>
      <w:bookmarkStart w:id="181" w:name="_Toc321311485"/>
      <w:r w:rsidRPr="00FA3A9F">
        <w:rPr>
          <w:szCs w:val="20"/>
        </w:rPr>
        <w:t>5.3</w:t>
      </w:r>
      <w:r w:rsidRPr="00FA3A9F">
        <w:rPr>
          <w:szCs w:val="20"/>
        </w:rPr>
        <w:tab/>
        <w:t>Conflict of Interest</w:t>
      </w:r>
      <w:bookmarkEnd w:id="181"/>
    </w:p>
    <w:p w:rsidR="00814418" w:rsidRPr="00FA3A9F" w:rsidRDefault="00DC45E3" w:rsidP="00D45F0F">
      <w:pPr>
        <w:tabs>
          <w:tab w:val="left" w:pos="450"/>
          <w:tab w:val="left" w:pos="1620"/>
          <w:tab w:val="left" w:pos="2880"/>
          <w:tab w:val="left" w:pos="5040"/>
          <w:tab w:val="left" w:pos="7380"/>
          <w:tab w:val="left" w:pos="8820"/>
        </w:tabs>
        <w:ind w:left="450" w:hanging="450"/>
      </w:pPr>
      <w:r w:rsidRPr="00FA3A9F">
        <w:tab/>
      </w:r>
      <w:r w:rsidR="00814418" w:rsidRPr="00FA3A9F">
        <w:t>Vendor affirms that neither it nor its representatives have any interest nor shall acquire any interest, direct or indirect, which would compromise the performance of its services hereunder</w:t>
      </w:r>
      <w:r w:rsidR="00A67DB7" w:rsidRPr="00FA3A9F">
        <w:t xml:space="preserve">.  </w:t>
      </w:r>
      <w:r w:rsidR="00814418" w:rsidRPr="00FA3A9F">
        <w:t>Any such interests shall be promptly presented in detail to the Agency.</w:t>
      </w:r>
    </w:p>
    <w:p w:rsidR="00D45F0F" w:rsidRPr="00FA3A9F" w:rsidRDefault="00814418" w:rsidP="00D45F0F">
      <w:pPr>
        <w:pStyle w:val="Heading2"/>
        <w:rPr>
          <w:szCs w:val="20"/>
        </w:rPr>
      </w:pPr>
      <w:bookmarkStart w:id="182" w:name="_Toc321311486"/>
      <w:r w:rsidRPr="00FA3A9F">
        <w:rPr>
          <w:szCs w:val="20"/>
        </w:rPr>
        <w:t>5.4</w:t>
      </w:r>
      <w:r w:rsidRPr="00FA3A9F">
        <w:rPr>
          <w:szCs w:val="20"/>
        </w:rPr>
        <w:tab/>
        <w:t>Vendor Relationship</w:t>
      </w:r>
      <w:bookmarkEnd w:id="182"/>
      <w:r w:rsidRPr="00FA3A9F">
        <w:rPr>
          <w:szCs w:val="20"/>
        </w:rPr>
        <w:t xml:space="preserve"> </w:t>
      </w:r>
    </w:p>
    <w:p w:rsidR="00814418" w:rsidRPr="00FA3A9F" w:rsidRDefault="00D45F0F" w:rsidP="00E22054">
      <w:pPr>
        <w:ind w:left="450"/>
      </w:pPr>
      <w:r w:rsidRPr="00FA3A9F">
        <w:t>T</w:t>
      </w:r>
      <w:r w:rsidR="00814418" w:rsidRPr="00FA3A9F">
        <w:t>he relationship of the Vendor the State shall be that of an independent contractor and no principal-agent relationship or employer-employee relationship is contemplated or created by this contract</w:t>
      </w:r>
      <w:r w:rsidR="00A67DB7" w:rsidRPr="00FA3A9F">
        <w:t xml:space="preserve">.  </w:t>
      </w:r>
      <w:r w:rsidR="00814418" w:rsidRPr="00FA3A9F">
        <w:t>The Vendor as an independent contractor is solely liable for the acts and omissions of its employees and agents.</w:t>
      </w:r>
    </w:p>
    <w:p w:rsidR="00814418" w:rsidRPr="00FA3A9F" w:rsidRDefault="00814418" w:rsidP="00E22054">
      <w:pPr>
        <w:ind w:left="450"/>
      </w:pPr>
      <w:r w:rsidRPr="00FA3A9F">
        <w:t>Vendor shall be responsible for selecting, supervising, and compensating any and all individuals employed pursuant to the terms of this RFP and resulting contract</w:t>
      </w:r>
      <w:r w:rsidR="00A67DB7" w:rsidRPr="00FA3A9F">
        <w:t xml:space="preserve">.  </w:t>
      </w:r>
      <w:r w:rsidRPr="00FA3A9F">
        <w:t>Neither the Vendor, nor any employees or subcontractors of the Vendor, shall be deemed to be employees of the State for any purpose whatsoever.</w:t>
      </w:r>
    </w:p>
    <w:p w:rsidR="00814418" w:rsidRPr="00FA3A9F" w:rsidRDefault="00814418" w:rsidP="00E22054">
      <w:pPr>
        <w:ind w:left="450"/>
      </w:pPr>
      <w:r w:rsidRPr="00FA3A9F">
        <w:t xml:space="preserve">Vendor shall be exclusively responsible for payment of employees and contractors for all wages and salaries, taxes, withholding payments, penalties, fees, fringe benefits, professional liability insurance premiums, contributions to insurance and pension, or other deferred compensation plans, including but not limited to, Workers’ Compensation and Social Security obligations, licensing fees, </w:t>
      </w:r>
      <w:r w:rsidRPr="00FA3A9F">
        <w:rPr>
          <w:i/>
        </w:rPr>
        <w:t>et cetera</w:t>
      </w:r>
      <w:r w:rsidRPr="00FA3A9F">
        <w:t xml:space="preserve"> and the filing of all necessary documents, forms and returns pertinent to all of the foregoing.</w:t>
      </w:r>
    </w:p>
    <w:p w:rsidR="00814418" w:rsidRPr="00FA3A9F" w:rsidRDefault="00814418" w:rsidP="00E22054">
      <w:pPr>
        <w:ind w:left="450"/>
      </w:pPr>
      <w:r w:rsidRPr="00FA3A9F">
        <w:t>Vendor shall hold harmless the State, and shall provide the State and Agency with a defense against any and all claims including, but not limited to, the foregoing payments, withholdings, contributions, taxes, Social Security taxes, and employer income tax returns.</w:t>
      </w:r>
    </w:p>
    <w:p w:rsidR="00814418" w:rsidRPr="00FA3A9F" w:rsidRDefault="00814418" w:rsidP="00E22054">
      <w:pPr>
        <w:ind w:left="720" w:hanging="720"/>
      </w:pPr>
      <w:r w:rsidRPr="00FA3A9F">
        <w:tab/>
        <w:t>The Vendor shall not assign, convey, transfer, or delegate any of its responsibilities and obligations under this contract to any person, corporation, partnership, association, or entity without expressed written consent of the Agency.</w:t>
      </w:r>
    </w:p>
    <w:p w:rsidR="00814418" w:rsidRPr="00FA3A9F" w:rsidRDefault="00814418" w:rsidP="00814418">
      <w:pPr>
        <w:tabs>
          <w:tab w:val="left" w:pos="720"/>
          <w:tab w:val="left" w:pos="1620"/>
          <w:tab w:val="left" w:pos="2880"/>
          <w:tab w:val="left" w:pos="5040"/>
          <w:tab w:val="left" w:pos="7380"/>
          <w:tab w:val="left" w:pos="8820"/>
        </w:tabs>
        <w:ind w:left="1440" w:hanging="1440"/>
      </w:pPr>
      <w:r w:rsidRPr="00FA3A9F">
        <w:tab/>
        <w:t>5.4.1</w:t>
      </w:r>
      <w:r w:rsidRPr="00FA3A9F">
        <w:tab/>
      </w:r>
      <w:r w:rsidRPr="00FA3A9F">
        <w:rPr>
          <w:u w:val="single"/>
        </w:rPr>
        <w:t>Subcontracts/Joint Ventures;</w:t>
      </w:r>
      <w:r w:rsidRPr="00FA3A9F">
        <w:t xml:space="preserve"> The Vendor may, with the prior written consent of the State, enter into subcontracts for performance of work under this contract.</w:t>
      </w:r>
    </w:p>
    <w:p w:rsidR="00814418" w:rsidRPr="00FA3A9F" w:rsidRDefault="00814418" w:rsidP="00814418">
      <w:pPr>
        <w:tabs>
          <w:tab w:val="left" w:pos="720"/>
          <w:tab w:val="left" w:pos="1620"/>
          <w:tab w:val="left" w:pos="2880"/>
          <w:tab w:val="left" w:pos="5040"/>
          <w:tab w:val="left" w:pos="7380"/>
          <w:tab w:val="left" w:pos="8820"/>
        </w:tabs>
        <w:ind w:left="1440" w:hanging="1440"/>
      </w:pPr>
      <w:r w:rsidRPr="00FA3A9F">
        <w:tab/>
        <w:t>5.4.2</w:t>
      </w:r>
      <w:r w:rsidRPr="00FA3A9F">
        <w:tab/>
      </w:r>
      <w:r w:rsidRPr="00FA3A9F">
        <w:rPr>
          <w:u w:val="single"/>
        </w:rPr>
        <w:t>Indemnification:</w:t>
      </w:r>
      <w:r w:rsidRPr="00FA3A9F">
        <w:t xml:space="preserve"> The Vendor agrees to indemnify, defend, and hold harmless the State and the Agency, their officers, and employees from and against: (1) Any claims or losses for services rendered by any subcontractor, person, or firm performing or supplying services, materials, or supplies in connection with the performance of the contract; (2) Any claims or losses resulting to any person or entity injured or damaged by the Vendor, its officers, employees, or subcontractors by the publication, translation, reproduction, delivery, performance, use, or disposition of any data used under the contract in a manner not authorized by the contract, or by Federal or State statutes or regulations; and </w:t>
      </w:r>
      <w:r w:rsidRPr="00FA3A9F">
        <w:lastRenderedPageBreak/>
        <w:t>(3) Any failure of the Vendor, its officers, employees, or subcontractors to observe State and Federal laws including, but not limited to, labor and wage laws.</w:t>
      </w:r>
    </w:p>
    <w:p w:rsidR="00814418" w:rsidRPr="00FA3A9F" w:rsidRDefault="00814418" w:rsidP="00814418">
      <w:pPr>
        <w:tabs>
          <w:tab w:val="left" w:pos="720"/>
          <w:tab w:val="left" w:pos="1620"/>
          <w:tab w:val="left" w:pos="2880"/>
          <w:tab w:val="left" w:pos="5040"/>
          <w:tab w:val="left" w:pos="7380"/>
          <w:tab w:val="left" w:pos="8820"/>
        </w:tabs>
        <w:ind w:left="1440" w:hanging="1440"/>
      </w:pPr>
      <w:r w:rsidRPr="00FA3A9F">
        <w:tab/>
        <w:t>5.4.3</w:t>
      </w:r>
      <w:r w:rsidRPr="00FA3A9F">
        <w:tab/>
      </w:r>
      <w:r w:rsidRPr="00FA3A9F">
        <w:rPr>
          <w:u w:val="single"/>
        </w:rPr>
        <w:t>Governing Law:</w:t>
      </w:r>
      <w:r w:rsidRPr="00FA3A9F">
        <w:t xml:space="preserve"> This contract shall be governed by the laws of the State of West Virginia</w:t>
      </w:r>
      <w:r w:rsidR="00A67DB7" w:rsidRPr="00FA3A9F">
        <w:t xml:space="preserve">.  </w:t>
      </w:r>
      <w:r w:rsidRPr="00FA3A9F">
        <w:t>The Vendor further agrees to comply with the Civil Rights Act of 1964 and all other applicable laws and regulations as provided by Federal, State, and local governments.</w:t>
      </w:r>
    </w:p>
    <w:p w:rsidR="00E22054" w:rsidRPr="00FA3A9F" w:rsidRDefault="00DF2C0A" w:rsidP="00E22054">
      <w:pPr>
        <w:pStyle w:val="Heading2"/>
        <w:rPr>
          <w:szCs w:val="20"/>
        </w:rPr>
      </w:pPr>
      <w:bookmarkStart w:id="183" w:name="_Toc321311487"/>
      <w:r w:rsidRPr="00FA3A9F">
        <w:rPr>
          <w:szCs w:val="20"/>
        </w:rPr>
        <w:t>5.5.</w:t>
      </w:r>
      <w:r w:rsidRPr="00FA3A9F">
        <w:rPr>
          <w:szCs w:val="20"/>
        </w:rPr>
        <w:tab/>
      </w:r>
      <w:r w:rsidR="00814418" w:rsidRPr="00FA3A9F">
        <w:rPr>
          <w:szCs w:val="20"/>
        </w:rPr>
        <w:t>Term of Contract and Renewals</w:t>
      </w:r>
      <w:bookmarkEnd w:id="183"/>
    </w:p>
    <w:p w:rsidR="00814418" w:rsidRPr="00FA3A9F" w:rsidRDefault="00E22054" w:rsidP="00E22054">
      <w:pPr>
        <w:tabs>
          <w:tab w:val="left" w:pos="450"/>
          <w:tab w:val="left" w:pos="1620"/>
          <w:tab w:val="left" w:pos="2880"/>
          <w:tab w:val="left" w:pos="5040"/>
          <w:tab w:val="left" w:pos="7380"/>
          <w:tab w:val="left" w:pos="8820"/>
        </w:tabs>
        <w:ind w:left="450" w:hanging="450"/>
      </w:pPr>
      <w:r w:rsidRPr="00FA3A9F">
        <w:tab/>
      </w:r>
      <w:r w:rsidR="00814418" w:rsidRPr="00FA3A9F">
        <w:t>This contract will be effective upon award and shall extend for</w:t>
      </w:r>
      <w:r w:rsidR="00DF2C0A" w:rsidRPr="00FA3A9F">
        <w:t xml:space="preserve"> </w:t>
      </w:r>
      <w:r w:rsidR="00814418" w:rsidRPr="00FA3A9F">
        <w:t>the period of one (1) year, at which time the contract may, upon mutual consent, be renewed</w:t>
      </w:r>
      <w:r w:rsidR="00A67DB7" w:rsidRPr="00FA3A9F">
        <w:t xml:space="preserve">.  </w:t>
      </w:r>
      <w:r w:rsidR="00814418" w:rsidRPr="00FA3A9F">
        <w:t>Such renewals are for a period of up to one (1) year, with a maximum of two (2) one-year renewals, or until such reasonable time thereafter as is necessary to obtain a new contract</w:t>
      </w:r>
      <w:r w:rsidR="00A67DB7" w:rsidRPr="00FA3A9F">
        <w:t xml:space="preserve">.  </w:t>
      </w:r>
      <w:r w:rsidR="00814418" w:rsidRPr="00FA3A9F">
        <w:t>The “reasonable time” period shall not exceed twelve (12) months</w:t>
      </w:r>
      <w:r w:rsidR="00A67DB7" w:rsidRPr="00FA3A9F">
        <w:t xml:space="preserve">.  </w:t>
      </w:r>
      <w:r w:rsidR="00814418" w:rsidRPr="00FA3A9F">
        <w:t xml:space="preserve">During the “reasonable time” period, Vendor may terminate the contract for any reason </w:t>
      </w:r>
      <w:r w:rsidR="00554CBD" w:rsidRPr="00FA3A9F">
        <w:t>upon giving the Agency ninety (3</w:t>
      </w:r>
      <w:r w:rsidR="00814418" w:rsidRPr="00FA3A9F">
        <w:t>0) days written notice</w:t>
      </w:r>
      <w:r w:rsidR="00A67DB7" w:rsidRPr="00FA3A9F">
        <w:t xml:space="preserve">.  </w:t>
      </w:r>
      <w:r w:rsidR="00814418" w:rsidRPr="00FA3A9F">
        <w:t>Notice by Vendor of intent to terminate will not relieve Vendor of the obligation to continue providing services pursuant to the terms of the contract.</w:t>
      </w:r>
    </w:p>
    <w:p w:rsidR="00CC4FE0" w:rsidRPr="00FA3A9F" w:rsidRDefault="00814418" w:rsidP="00CC4FE0">
      <w:pPr>
        <w:pStyle w:val="Heading2"/>
        <w:rPr>
          <w:szCs w:val="20"/>
        </w:rPr>
      </w:pPr>
      <w:bookmarkStart w:id="184" w:name="_Toc321311488"/>
      <w:r w:rsidRPr="00FA3A9F">
        <w:rPr>
          <w:szCs w:val="20"/>
        </w:rPr>
        <w:t>5.6</w:t>
      </w:r>
      <w:r w:rsidRPr="00FA3A9F">
        <w:rPr>
          <w:szCs w:val="20"/>
        </w:rPr>
        <w:tab/>
        <w:t>Non-Appropriation of Funds</w:t>
      </w:r>
      <w:bookmarkEnd w:id="184"/>
    </w:p>
    <w:p w:rsidR="00814418" w:rsidRPr="00FA3A9F" w:rsidRDefault="00CC4FE0" w:rsidP="00CC4FE0">
      <w:pPr>
        <w:tabs>
          <w:tab w:val="left" w:pos="450"/>
          <w:tab w:val="left" w:pos="1620"/>
          <w:tab w:val="left" w:pos="2880"/>
          <w:tab w:val="left" w:pos="5040"/>
          <w:tab w:val="left" w:pos="7380"/>
          <w:tab w:val="left" w:pos="8820"/>
        </w:tabs>
        <w:ind w:left="450" w:hanging="450"/>
      </w:pPr>
      <w:r w:rsidRPr="00FA3A9F">
        <w:tab/>
      </w:r>
      <w:r w:rsidR="00814418" w:rsidRPr="00FA3A9F">
        <w:t>If funds are not appropriated for the Agency in any succeeding fiscal year for the continued use of the services covered by this contract, the State may terminate the contract at the end of the affected current fiscal period without further charge or penalty</w:t>
      </w:r>
      <w:r w:rsidR="00A67DB7" w:rsidRPr="00FA3A9F">
        <w:t xml:space="preserve">.  </w:t>
      </w:r>
      <w:r w:rsidR="00814418" w:rsidRPr="00FA3A9F">
        <w:t>The State shall give the Vendor written notice of such non-appropriation of funds as soon as possible after the Agency receives notice</w:t>
      </w:r>
      <w:r w:rsidR="00A67DB7" w:rsidRPr="00FA3A9F">
        <w:t xml:space="preserve">.  </w:t>
      </w:r>
      <w:r w:rsidR="00814418" w:rsidRPr="00FA3A9F">
        <w:t>No penalty shall accrue to the Agency in the event this provision is exercised.</w:t>
      </w:r>
    </w:p>
    <w:p w:rsidR="00CC4FE0" w:rsidRPr="00FA3A9F" w:rsidRDefault="00814418" w:rsidP="00CC4FE0">
      <w:pPr>
        <w:pStyle w:val="Heading2"/>
        <w:rPr>
          <w:szCs w:val="20"/>
        </w:rPr>
      </w:pPr>
      <w:bookmarkStart w:id="185" w:name="_Toc321311489"/>
      <w:r w:rsidRPr="00FA3A9F">
        <w:rPr>
          <w:szCs w:val="20"/>
        </w:rPr>
        <w:t>5.7</w:t>
      </w:r>
      <w:r w:rsidRPr="00FA3A9F">
        <w:rPr>
          <w:szCs w:val="20"/>
        </w:rPr>
        <w:tab/>
        <w:t>Changes</w:t>
      </w:r>
      <w:bookmarkEnd w:id="185"/>
    </w:p>
    <w:p w:rsidR="00814418" w:rsidRPr="00FA3A9F" w:rsidRDefault="00CC4FE0" w:rsidP="00CC4FE0">
      <w:pPr>
        <w:tabs>
          <w:tab w:val="left" w:pos="450"/>
          <w:tab w:val="left" w:pos="1620"/>
          <w:tab w:val="left" w:pos="2880"/>
          <w:tab w:val="left" w:pos="5040"/>
          <w:tab w:val="left" w:pos="7380"/>
          <w:tab w:val="left" w:pos="8820"/>
        </w:tabs>
        <w:ind w:left="450" w:hanging="450"/>
      </w:pPr>
      <w:r w:rsidRPr="00FA3A9F">
        <w:tab/>
      </w:r>
      <w:r w:rsidR="00814418" w:rsidRPr="00FA3A9F">
        <w:t>If changes to the contract become necessary, a formal contract change order will be negotiated by the State, the Agency, and the Vendor.</w:t>
      </w:r>
    </w:p>
    <w:p w:rsidR="00814418" w:rsidRPr="00FA3A9F" w:rsidRDefault="00814418" w:rsidP="00CC4FE0">
      <w:pPr>
        <w:tabs>
          <w:tab w:val="left" w:pos="450"/>
          <w:tab w:val="left" w:pos="1620"/>
          <w:tab w:val="left" w:pos="2880"/>
          <w:tab w:val="left" w:pos="5040"/>
          <w:tab w:val="left" w:pos="7380"/>
          <w:tab w:val="left" w:pos="8820"/>
        </w:tabs>
        <w:ind w:left="450" w:hanging="450"/>
      </w:pPr>
      <w:r w:rsidRPr="00FA3A9F">
        <w:tab/>
        <w:t>As soon as possible, but not to surpass thirty (30) days after receipt of a written change request from the Agency, the Vendor shall determine if there is an impact on price with the change requested and provide the Agency a written Statement identifying any price impact on the contract</w:t>
      </w:r>
      <w:r w:rsidR="00A67DB7" w:rsidRPr="00FA3A9F">
        <w:t xml:space="preserve">.  </w:t>
      </w:r>
      <w:r w:rsidRPr="00FA3A9F">
        <w:t>The Vendor shall provide a description of any price change associated with the implementation.</w:t>
      </w:r>
    </w:p>
    <w:p w:rsidR="00814418" w:rsidRPr="00FA3A9F" w:rsidRDefault="00814418" w:rsidP="00CC4FE0">
      <w:pPr>
        <w:tabs>
          <w:tab w:val="left" w:pos="450"/>
          <w:tab w:val="left" w:pos="1620"/>
          <w:tab w:val="left" w:pos="2880"/>
          <w:tab w:val="left" w:pos="5040"/>
          <w:tab w:val="left" w:pos="7380"/>
          <w:tab w:val="left" w:pos="8820"/>
        </w:tabs>
        <w:ind w:left="450" w:hanging="450"/>
      </w:pPr>
      <w:r w:rsidRPr="00FA3A9F">
        <w:tab/>
      </w:r>
      <w:r w:rsidRPr="00FA3A9F">
        <w:rPr>
          <w:b/>
        </w:rPr>
        <w:t>NO CHANGE SHALL BE IMPLEMENTED BY THE VENDOR UNTIL SUCH TIME AS THE VENDOR RECEIVES AN APPROVED WRITTEN CHANGE ORDER FROM THE PURCHASING DIVISION.</w:t>
      </w:r>
    </w:p>
    <w:p w:rsidR="00CB1F6C" w:rsidRPr="00FA3A9F" w:rsidRDefault="00814418" w:rsidP="00CB1F6C">
      <w:pPr>
        <w:pStyle w:val="Heading2"/>
        <w:rPr>
          <w:szCs w:val="20"/>
        </w:rPr>
      </w:pPr>
      <w:bookmarkStart w:id="186" w:name="_Toc321311490"/>
      <w:r w:rsidRPr="00FA3A9F">
        <w:rPr>
          <w:szCs w:val="20"/>
        </w:rPr>
        <w:t>5.8</w:t>
      </w:r>
      <w:r w:rsidRPr="00FA3A9F">
        <w:rPr>
          <w:szCs w:val="20"/>
        </w:rPr>
        <w:tab/>
        <w:t>Price Quotations</w:t>
      </w:r>
      <w:bookmarkEnd w:id="186"/>
    </w:p>
    <w:p w:rsidR="00814418" w:rsidRPr="00FA3A9F" w:rsidRDefault="00CB1F6C" w:rsidP="00CB1F6C">
      <w:pPr>
        <w:tabs>
          <w:tab w:val="left" w:pos="450"/>
          <w:tab w:val="left" w:pos="1620"/>
          <w:tab w:val="left" w:pos="2880"/>
          <w:tab w:val="left" w:pos="5040"/>
          <w:tab w:val="left" w:pos="7380"/>
          <w:tab w:val="left" w:pos="8820"/>
        </w:tabs>
        <w:ind w:left="450" w:hanging="450"/>
      </w:pPr>
      <w:r w:rsidRPr="00FA3A9F">
        <w:tab/>
      </w:r>
      <w:r w:rsidR="00814418" w:rsidRPr="00FA3A9F">
        <w:t>The price(s) quoted in the Vendor’s proposal will not be subject to any increase and will be considered firm for the life of the contract unless specific provisions have been provided in the original specifications.</w:t>
      </w:r>
    </w:p>
    <w:p w:rsidR="00CB1F6C" w:rsidRPr="00FA3A9F" w:rsidRDefault="00814418" w:rsidP="00CB1F6C">
      <w:pPr>
        <w:pStyle w:val="Heading2"/>
        <w:rPr>
          <w:szCs w:val="20"/>
        </w:rPr>
      </w:pPr>
      <w:bookmarkStart w:id="187" w:name="_Toc321311491"/>
      <w:r w:rsidRPr="00FA3A9F">
        <w:rPr>
          <w:szCs w:val="20"/>
        </w:rPr>
        <w:t>5.9</w:t>
      </w:r>
      <w:r w:rsidRPr="00FA3A9F">
        <w:rPr>
          <w:szCs w:val="20"/>
        </w:rPr>
        <w:tab/>
        <w:t>Invoices and Progress Payments</w:t>
      </w:r>
      <w:bookmarkEnd w:id="187"/>
    </w:p>
    <w:p w:rsidR="00814418" w:rsidRPr="00FA3A9F" w:rsidRDefault="00CB1F6C" w:rsidP="00CB1F6C">
      <w:pPr>
        <w:tabs>
          <w:tab w:val="left" w:pos="450"/>
          <w:tab w:val="left" w:pos="1620"/>
          <w:tab w:val="left" w:pos="2880"/>
          <w:tab w:val="left" w:pos="5040"/>
          <w:tab w:val="left" w:pos="7380"/>
          <w:tab w:val="left" w:pos="8820"/>
        </w:tabs>
        <w:ind w:left="450" w:hanging="450"/>
      </w:pPr>
      <w:r w:rsidRPr="00FA3A9F">
        <w:tab/>
      </w:r>
      <w:r w:rsidR="00814418" w:rsidRPr="00FA3A9F">
        <w:t>The Vendor shall submit invoices, in arrears, to the Agency at the address on the face of the purchase order labeled “Invoice To.</w:t>
      </w:r>
      <w:r w:rsidR="00A67DB7" w:rsidRPr="00FA3A9F">
        <w:t xml:space="preserve">”  </w:t>
      </w:r>
      <w:r w:rsidR="00814418" w:rsidRPr="00FA3A9F">
        <w:t>Progress payments may be made at the option of the Agency on the basis of percentage of work completed if so defined in the final contract.</w:t>
      </w:r>
    </w:p>
    <w:p w:rsidR="00CB1F6C" w:rsidRPr="00FA3A9F" w:rsidRDefault="00814418" w:rsidP="00CB1F6C">
      <w:pPr>
        <w:pStyle w:val="Heading2"/>
        <w:rPr>
          <w:szCs w:val="20"/>
        </w:rPr>
      </w:pPr>
      <w:bookmarkStart w:id="188" w:name="_Toc321311492"/>
      <w:r w:rsidRPr="00FA3A9F">
        <w:rPr>
          <w:szCs w:val="20"/>
        </w:rPr>
        <w:t>5.10</w:t>
      </w:r>
      <w:r w:rsidRPr="00FA3A9F">
        <w:rPr>
          <w:szCs w:val="20"/>
        </w:rPr>
        <w:tab/>
        <w:t>Liquidated Damages</w:t>
      </w:r>
      <w:bookmarkEnd w:id="188"/>
    </w:p>
    <w:p w:rsidR="00814418" w:rsidRPr="00FA3A9F" w:rsidRDefault="00CB1F6C" w:rsidP="00CB1F6C">
      <w:pPr>
        <w:tabs>
          <w:tab w:val="left" w:pos="450"/>
          <w:tab w:val="left" w:pos="1620"/>
          <w:tab w:val="left" w:pos="2880"/>
          <w:tab w:val="left" w:pos="5040"/>
          <w:tab w:val="left" w:pos="7380"/>
          <w:tab w:val="left" w:pos="8820"/>
        </w:tabs>
        <w:ind w:left="450" w:hanging="450"/>
      </w:pPr>
      <w:r w:rsidRPr="00FA3A9F">
        <w:tab/>
      </w:r>
      <w:r w:rsidR="00814418" w:rsidRPr="00FA3A9F">
        <w:t xml:space="preserve">According to </w:t>
      </w:r>
      <w:r w:rsidR="00814418" w:rsidRPr="00FA3A9F">
        <w:rPr>
          <w:b/>
          <w:i/>
        </w:rPr>
        <w:t>West Virginia Code</w:t>
      </w:r>
      <w:r w:rsidR="00814418" w:rsidRPr="00FA3A9F">
        <w:rPr>
          <w:b/>
        </w:rPr>
        <w:t xml:space="preserve"> </w:t>
      </w:r>
      <w:r w:rsidR="00814418" w:rsidRPr="00FA3A9F">
        <w:t>§5A-3-4(8), Vendor agrees that liquidated damages shall be imposed at the rate of $</w:t>
      </w:r>
      <w:r w:rsidR="008D5EA9" w:rsidRPr="00FA3A9F">
        <w:t>0</w:t>
      </w:r>
      <w:r w:rsidR="00814418" w:rsidRPr="00FA3A9F">
        <w:t xml:space="preserve"> (per day, per week, per unit, or some other agreed measure) for failure to provide (deliverables, meet milestones identified to keep the project on target, or failure to meet specified deadlines)</w:t>
      </w:r>
      <w:r w:rsidR="00A67DB7" w:rsidRPr="00FA3A9F">
        <w:t xml:space="preserve">.  </w:t>
      </w:r>
      <w:r w:rsidR="00814418" w:rsidRPr="00FA3A9F">
        <w:t>This clause shall in no way be considered exclusive and shall not limit the State or Agency’s right to pursue any other additional remedy which the State or Agency may have legal cause for action.</w:t>
      </w:r>
    </w:p>
    <w:p w:rsidR="00CB1F6C" w:rsidRPr="00FA3A9F" w:rsidRDefault="00814418" w:rsidP="006C3B39">
      <w:pPr>
        <w:pStyle w:val="Heading2"/>
        <w:rPr>
          <w:szCs w:val="20"/>
        </w:rPr>
      </w:pPr>
      <w:bookmarkStart w:id="189" w:name="_Toc321311493"/>
      <w:r w:rsidRPr="00FA3A9F">
        <w:rPr>
          <w:szCs w:val="20"/>
        </w:rPr>
        <w:lastRenderedPageBreak/>
        <w:t>5.11</w:t>
      </w:r>
      <w:r w:rsidRPr="00FA3A9F">
        <w:rPr>
          <w:szCs w:val="20"/>
        </w:rPr>
        <w:tab/>
        <w:t>Contract Termination</w:t>
      </w:r>
      <w:bookmarkEnd w:id="189"/>
    </w:p>
    <w:p w:rsidR="00814418" w:rsidRPr="00FA3A9F" w:rsidRDefault="006C3B39" w:rsidP="006C3B39">
      <w:pPr>
        <w:tabs>
          <w:tab w:val="left" w:pos="450"/>
          <w:tab w:val="left" w:pos="1620"/>
          <w:tab w:val="left" w:pos="2880"/>
          <w:tab w:val="left" w:pos="5040"/>
          <w:tab w:val="left" w:pos="7380"/>
          <w:tab w:val="left" w:pos="8820"/>
        </w:tabs>
        <w:ind w:left="450" w:hanging="450"/>
      </w:pPr>
      <w:r w:rsidRPr="00FA3A9F">
        <w:tab/>
      </w:r>
      <w:r w:rsidR="00814418" w:rsidRPr="00FA3A9F">
        <w:t>The State may terminate any contract resulting from this RFP immediately at any time the Vendor fails to carry out its responsibilities or to make substantial progress under the terms of this RFP and resulting contract</w:t>
      </w:r>
      <w:r w:rsidR="00A67DB7" w:rsidRPr="00FA3A9F">
        <w:t xml:space="preserve">.  </w:t>
      </w:r>
      <w:r w:rsidR="00814418" w:rsidRPr="00FA3A9F">
        <w:t>The State shall provide the Vendor with advance notice of performance conditions which may endanger the contract’s continuation</w:t>
      </w:r>
      <w:r w:rsidR="00A67DB7" w:rsidRPr="00FA3A9F">
        <w:t xml:space="preserve">.  </w:t>
      </w:r>
      <w:r w:rsidR="00814418" w:rsidRPr="00FA3A9F">
        <w:t>If after such notice the Vendor fails to remedy the conditions within the established timeframe, the State shall order the Vendor to cease and desist any and all work immediately</w:t>
      </w:r>
      <w:r w:rsidR="00A67DB7" w:rsidRPr="00FA3A9F">
        <w:t xml:space="preserve">.  </w:t>
      </w:r>
      <w:r w:rsidR="00814418" w:rsidRPr="00FA3A9F">
        <w:t>The State shall be obligated only for services rendered and accepted prior to the date of the notice of termination.</w:t>
      </w:r>
    </w:p>
    <w:p w:rsidR="00814418" w:rsidRPr="00FA3A9F" w:rsidRDefault="00814418" w:rsidP="006C3B39">
      <w:pPr>
        <w:tabs>
          <w:tab w:val="left" w:pos="450"/>
          <w:tab w:val="left" w:pos="1620"/>
          <w:tab w:val="left" w:pos="2880"/>
          <w:tab w:val="left" w:pos="5040"/>
          <w:tab w:val="left" w:pos="7380"/>
          <w:tab w:val="left" w:pos="8820"/>
        </w:tabs>
        <w:ind w:left="450" w:hanging="450"/>
      </w:pPr>
      <w:r w:rsidRPr="00FA3A9F">
        <w:tab/>
        <w:t xml:space="preserve">The contract may be terminated by the State with thirty (30) days prior notice pursuant to </w:t>
      </w:r>
      <w:r w:rsidRPr="00FA3A9F">
        <w:rPr>
          <w:b/>
          <w:i/>
        </w:rPr>
        <w:t>West Virginia Code of State Rules</w:t>
      </w:r>
      <w:r w:rsidRPr="00FA3A9F">
        <w:rPr>
          <w:b/>
        </w:rPr>
        <w:t xml:space="preserve"> </w:t>
      </w:r>
      <w:r w:rsidRPr="00FA3A9F">
        <w:t>§ 148-1-7.16.2.</w:t>
      </w:r>
    </w:p>
    <w:p w:rsidR="006C3B39" w:rsidRPr="00FA3A9F" w:rsidRDefault="00814418" w:rsidP="006C3B39">
      <w:pPr>
        <w:pStyle w:val="Heading2"/>
        <w:rPr>
          <w:szCs w:val="20"/>
        </w:rPr>
      </w:pPr>
      <w:bookmarkStart w:id="190" w:name="_Toc321311494"/>
      <w:r w:rsidRPr="00FA3A9F">
        <w:rPr>
          <w:szCs w:val="20"/>
        </w:rPr>
        <w:t>5.12</w:t>
      </w:r>
      <w:r w:rsidRPr="00FA3A9F">
        <w:rPr>
          <w:szCs w:val="20"/>
        </w:rPr>
        <w:tab/>
        <w:t>Special Terms and Conditions</w:t>
      </w:r>
      <w:bookmarkEnd w:id="190"/>
    </w:p>
    <w:p w:rsidR="00814418" w:rsidRPr="00FA3A9F" w:rsidRDefault="006C3B39" w:rsidP="008D5EA9">
      <w:pPr>
        <w:tabs>
          <w:tab w:val="left" w:pos="450"/>
          <w:tab w:val="left" w:pos="1440"/>
          <w:tab w:val="left" w:pos="2880"/>
          <w:tab w:val="left" w:pos="5040"/>
          <w:tab w:val="left" w:pos="7380"/>
          <w:tab w:val="left" w:pos="8820"/>
        </w:tabs>
        <w:ind w:left="450" w:hanging="450"/>
      </w:pPr>
      <w:r w:rsidRPr="00FA3A9F">
        <w:tab/>
      </w:r>
      <w:r w:rsidR="00814418" w:rsidRPr="00FA3A9F">
        <w:t>5.12.</w:t>
      </w:r>
      <w:r w:rsidR="008D5EA9" w:rsidRPr="00FA3A9F">
        <w:t>1</w:t>
      </w:r>
      <w:r w:rsidR="00814418" w:rsidRPr="00FA3A9F">
        <w:tab/>
      </w:r>
      <w:r w:rsidR="00814418" w:rsidRPr="00FA3A9F">
        <w:rPr>
          <w:u w:val="single"/>
        </w:rPr>
        <w:t>Insurance Requirements:</w:t>
      </w:r>
      <w:r w:rsidR="00814418" w:rsidRPr="00FA3A9F">
        <w:t xml:space="preserve"> </w:t>
      </w:r>
      <w:r w:rsidR="00814418" w:rsidRPr="00FA3A9F">
        <w:rPr>
          <w:i/>
        </w:rPr>
        <w:t>(Provide liability insurance requirements</w:t>
      </w:r>
      <w:r w:rsidR="00A67DB7" w:rsidRPr="00FA3A9F">
        <w:rPr>
          <w:i/>
        </w:rPr>
        <w:t xml:space="preserve">.  </w:t>
      </w:r>
      <w:r w:rsidR="00814418" w:rsidRPr="00FA3A9F">
        <w:rPr>
          <w:i/>
        </w:rPr>
        <w:t xml:space="preserve">Insurance certificates </w:t>
      </w:r>
      <w:r w:rsidR="008D5EA9" w:rsidRPr="00FA3A9F">
        <w:rPr>
          <w:i/>
        </w:rPr>
        <w:tab/>
      </w:r>
      <w:r w:rsidR="00814418" w:rsidRPr="00FA3A9F">
        <w:rPr>
          <w:i/>
        </w:rPr>
        <w:t>are required prior to award, but are not required at the time of bid).</w:t>
      </w:r>
    </w:p>
    <w:p w:rsidR="00814418" w:rsidRPr="00FA3A9F" w:rsidRDefault="00814418" w:rsidP="007352F2">
      <w:pPr>
        <w:pStyle w:val="ListParagraph"/>
        <w:numPr>
          <w:ilvl w:val="0"/>
          <w:numId w:val="51"/>
        </w:numPr>
        <w:tabs>
          <w:tab w:val="left" w:pos="450"/>
          <w:tab w:val="left" w:pos="1620"/>
          <w:tab w:val="left" w:pos="2880"/>
          <w:tab w:val="left" w:pos="5040"/>
          <w:tab w:val="left" w:pos="7380"/>
          <w:tab w:val="left" w:pos="8820"/>
        </w:tabs>
        <w:spacing w:before="0" w:after="0"/>
        <w:jc w:val="left"/>
        <w:rPr>
          <w:rFonts w:ascii="Arial" w:hAnsi="Arial"/>
          <w:i/>
          <w:szCs w:val="20"/>
        </w:rPr>
      </w:pPr>
      <w:r w:rsidRPr="00FA3A9F">
        <w:rPr>
          <w:rFonts w:ascii="Arial" w:hAnsi="Arial"/>
          <w:szCs w:val="20"/>
        </w:rPr>
        <w:t>Public liability</w:t>
      </w:r>
    </w:p>
    <w:p w:rsidR="00814418" w:rsidRPr="00FA3A9F" w:rsidRDefault="00814418" w:rsidP="007352F2">
      <w:pPr>
        <w:pStyle w:val="ListParagraph"/>
        <w:numPr>
          <w:ilvl w:val="0"/>
          <w:numId w:val="51"/>
        </w:numPr>
        <w:tabs>
          <w:tab w:val="left" w:pos="450"/>
          <w:tab w:val="left" w:pos="1620"/>
          <w:tab w:val="left" w:pos="2880"/>
          <w:tab w:val="left" w:pos="5040"/>
          <w:tab w:val="left" w:pos="7380"/>
          <w:tab w:val="left" w:pos="8820"/>
        </w:tabs>
        <w:spacing w:before="0" w:after="0"/>
        <w:jc w:val="left"/>
        <w:rPr>
          <w:rFonts w:ascii="Arial" w:hAnsi="Arial"/>
          <w:i/>
          <w:szCs w:val="20"/>
        </w:rPr>
      </w:pPr>
      <w:r w:rsidRPr="00FA3A9F">
        <w:rPr>
          <w:rFonts w:ascii="Arial" w:hAnsi="Arial"/>
          <w:szCs w:val="20"/>
        </w:rPr>
        <w:t>Property damage</w:t>
      </w:r>
    </w:p>
    <w:p w:rsidR="00814418" w:rsidRPr="00FA3A9F" w:rsidRDefault="00814418" w:rsidP="007352F2">
      <w:pPr>
        <w:pStyle w:val="ListParagraph"/>
        <w:numPr>
          <w:ilvl w:val="0"/>
          <w:numId w:val="51"/>
        </w:numPr>
        <w:tabs>
          <w:tab w:val="left" w:pos="450"/>
          <w:tab w:val="left" w:pos="1620"/>
          <w:tab w:val="left" w:pos="2880"/>
          <w:tab w:val="left" w:pos="5040"/>
          <w:tab w:val="left" w:pos="7380"/>
          <w:tab w:val="left" w:pos="8820"/>
        </w:tabs>
        <w:spacing w:before="0" w:after="0"/>
        <w:jc w:val="left"/>
        <w:rPr>
          <w:rFonts w:ascii="Arial" w:hAnsi="Arial"/>
          <w:i/>
          <w:szCs w:val="20"/>
        </w:rPr>
      </w:pPr>
      <w:r w:rsidRPr="00FA3A9F">
        <w:rPr>
          <w:rFonts w:ascii="Arial" w:hAnsi="Arial"/>
          <w:szCs w:val="20"/>
        </w:rPr>
        <w:t xml:space="preserve">Professional liability (medical, advertising, </w:t>
      </w:r>
      <w:r w:rsidRPr="00FA3A9F">
        <w:rPr>
          <w:rFonts w:ascii="Arial" w:hAnsi="Arial"/>
          <w:i/>
          <w:szCs w:val="20"/>
        </w:rPr>
        <w:t>et cetera</w:t>
      </w:r>
      <w:r w:rsidRPr="00FA3A9F">
        <w:rPr>
          <w:rFonts w:ascii="Arial" w:hAnsi="Arial"/>
          <w:szCs w:val="20"/>
        </w:rPr>
        <w:t>)</w:t>
      </w:r>
    </w:p>
    <w:p w:rsidR="00814418" w:rsidRPr="00FA3A9F" w:rsidRDefault="00E15033" w:rsidP="00E15033">
      <w:pPr>
        <w:tabs>
          <w:tab w:val="left" w:pos="450"/>
          <w:tab w:val="left" w:pos="1440"/>
          <w:tab w:val="left" w:pos="2880"/>
          <w:tab w:val="left" w:pos="5040"/>
          <w:tab w:val="left" w:pos="7380"/>
          <w:tab w:val="left" w:pos="8820"/>
        </w:tabs>
        <w:ind w:left="1440" w:hanging="1440"/>
      </w:pPr>
      <w:r w:rsidRPr="00FA3A9F">
        <w:tab/>
        <w:t>5.12.</w:t>
      </w:r>
      <w:r w:rsidR="008D5EA9" w:rsidRPr="00FA3A9F">
        <w:t>2</w:t>
      </w:r>
      <w:r w:rsidRPr="00FA3A9F">
        <w:tab/>
      </w:r>
      <w:r w:rsidR="00814418" w:rsidRPr="00FA3A9F">
        <w:rPr>
          <w:u w:val="single"/>
        </w:rPr>
        <w:t>License Requirement:</w:t>
      </w:r>
      <w:r w:rsidR="00814418" w:rsidRPr="00FA3A9F">
        <w:t xml:space="preserve"> </w:t>
      </w:r>
      <w:r w:rsidR="000F25AA" w:rsidRPr="00FA3A9F">
        <w:t>None.</w:t>
      </w:r>
    </w:p>
    <w:p w:rsidR="00814418" w:rsidRPr="00FA3A9F" w:rsidRDefault="00814418" w:rsidP="00E15033">
      <w:pPr>
        <w:tabs>
          <w:tab w:val="left" w:pos="450"/>
          <w:tab w:val="left" w:pos="1440"/>
          <w:tab w:val="left" w:pos="2880"/>
          <w:tab w:val="left" w:pos="5040"/>
          <w:tab w:val="left" w:pos="7380"/>
          <w:tab w:val="left" w:pos="8820"/>
        </w:tabs>
        <w:ind w:left="1440" w:hanging="1440"/>
      </w:pPr>
      <w:r w:rsidRPr="00FA3A9F">
        <w:tab/>
        <w:t>5.12.</w:t>
      </w:r>
      <w:r w:rsidR="008D5EA9" w:rsidRPr="00FA3A9F">
        <w:t>3</w:t>
      </w:r>
      <w:r w:rsidRPr="00FA3A9F">
        <w:tab/>
      </w:r>
      <w:r w:rsidRPr="00FA3A9F">
        <w:rPr>
          <w:u w:val="single"/>
        </w:rPr>
        <w:t>Protest Bond:</w:t>
      </w:r>
      <w:r w:rsidRPr="00FA3A9F">
        <w:t xml:space="preserve"> Any bidder that files a protest of an award shall at the time of filing the protest submit a protest bond in the amount equal to one percent of the lowest bid submitted or $5,000, whichever is greater.</w:t>
      </w:r>
    </w:p>
    <w:p w:rsidR="00814418" w:rsidRPr="00FA3A9F" w:rsidRDefault="00814418" w:rsidP="00040FB0">
      <w:pPr>
        <w:tabs>
          <w:tab w:val="left" w:pos="450"/>
          <w:tab w:val="left" w:pos="1440"/>
          <w:tab w:val="left" w:pos="2880"/>
          <w:tab w:val="left" w:pos="5040"/>
          <w:tab w:val="left" w:pos="7380"/>
          <w:tab w:val="left" w:pos="8820"/>
        </w:tabs>
        <w:ind w:left="1440" w:hanging="2340"/>
      </w:pPr>
      <w:r w:rsidRPr="00FA3A9F">
        <w:tab/>
      </w:r>
      <w:r w:rsidR="00040FB0" w:rsidRPr="00FA3A9F">
        <w:tab/>
      </w:r>
      <w:r w:rsidRPr="00FA3A9F">
        <w:t>The entire amount of the bond shall be forfeited if the hearing officer determines that the protest was filed for frivolous or improper purpose, including but not limited to the purpose of harassing, causing unnecessary delay, or needless expense for the Agency</w:t>
      </w:r>
      <w:r w:rsidR="00A67DB7" w:rsidRPr="00FA3A9F">
        <w:t xml:space="preserve">.  </w:t>
      </w:r>
      <w:r w:rsidRPr="00FA3A9F">
        <w:t>All protest bonds shall be made payable to the Purchasing Division and shall be signed by the protester and the surety</w:t>
      </w:r>
      <w:r w:rsidR="00425A11" w:rsidRPr="00FA3A9F">
        <w:t xml:space="preserve">.  </w:t>
      </w:r>
      <w:r w:rsidRPr="00FA3A9F">
        <w:t>In lieu of a bond, the protester may submit a cashier’s check or bank money order payable to the Purchasing Division</w:t>
      </w:r>
      <w:r w:rsidR="00425A11" w:rsidRPr="00FA3A9F">
        <w:t xml:space="preserve">.  </w:t>
      </w:r>
      <w:r w:rsidRPr="00FA3A9F">
        <w:t>The money will be held in trust in the State Treasurer’s office.</w:t>
      </w:r>
    </w:p>
    <w:p w:rsidR="00814418" w:rsidRPr="00FA3A9F" w:rsidRDefault="00814418" w:rsidP="00773D99">
      <w:pPr>
        <w:tabs>
          <w:tab w:val="left" w:pos="450"/>
          <w:tab w:val="left" w:pos="1440"/>
          <w:tab w:val="left" w:pos="2880"/>
          <w:tab w:val="left" w:pos="5040"/>
          <w:tab w:val="left" w:pos="7380"/>
          <w:tab w:val="left" w:pos="8820"/>
        </w:tabs>
        <w:ind w:left="450" w:hanging="1350"/>
      </w:pPr>
      <w:r w:rsidRPr="00FA3A9F">
        <w:tab/>
        <w:t>If it is determined that the protest has not been filed for frivolous or improper purpose, the bond shall be returned in its entirety.</w:t>
      </w:r>
    </w:p>
    <w:p w:rsidR="00040FB0" w:rsidRPr="00FA3A9F" w:rsidRDefault="00814418" w:rsidP="00040FB0">
      <w:pPr>
        <w:pStyle w:val="Heading2"/>
        <w:rPr>
          <w:szCs w:val="20"/>
        </w:rPr>
      </w:pPr>
      <w:bookmarkStart w:id="191" w:name="_Toc321311495"/>
      <w:r w:rsidRPr="00FA3A9F">
        <w:rPr>
          <w:szCs w:val="20"/>
        </w:rPr>
        <w:t>5.13</w:t>
      </w:r>
      <w:r w:rsidRPr="00FA3A9F">
        <w:rPr>
          <w:szCs w:val="20"/>
        </w:rPr>
        <w:tab/>
        <w:t>Record Retention (Access and Confidentiality)</w:t>
      </w:r>
      <w:bookmarkEnd w:id="191"/>
    </w:p>
    <w:p w:rsidR="00814418" w:rsidRPr="00FA3A9F" w:rsidRDefault="00040FB0" w:rsidP="00040FB0">
      <w:pPr>
        <w:tabs>
          <w:tab w:val="left" w:pos="450"/>
          <w:tab w:val="left" w:pos="1440"/>
          <w:tab w:val="left" w:pos="2880"/>
          <w:tab w:val="left" w:pos="5040"/>
          <w:tab w:val="left" w:pos="7380"/>
          <w:tab w:val="left" w:pos="8820"/>
        </w:tabs>
        <w:ind w:left="450" w:hanging="450"/>
      </w:pPr>
      <w:r w:rsidRPr="00FA3A9F">
        <w:tab/>
      </w:r>
      <w:r w:rsidR="00814418" w:rsidRPr="00FA3A9F">
        <w:t>Vendor shall comply with all applicable Federal and State rules, regulations, and requirements governing the maintenance of documentation to verify any cost of services or commodities rendered under this contract by the Vendor</w:t>
      </w:r>
      <w:r w:rsidR="00425A11" w:rsidRPr="00FA3A9F">
        <w:t xml:space="preserve">.  </w:t>
      </w:r>
      <w:r w:rsidR="00814418" w:rsidRPr="00FA3A9F">
        <w:t>The Vendor shall maintain such records a minimum of five (5) years and make such records available to Agency personnel at the Vendor’s location during normal business hours upon written request by the Agency within ten (10) days after receipt of the request.</w:t>
      </w:r>
    </w:p>
    <w:p w:rsidR="00814418" w:rsidRPr="00FA3A9F" w:rsidRDefault="00814418" w:rsidP="00040FB0">
      <w:pPr>
        <w:tabs>
          <w:tab w:val="left" w:pos="450"/>
          <w:tab w:val="left" w:pos="1440"/>
          <w:tab w:val="left" w:pos="2880"/>
          <w:tab w:val="left" w:pos="5040"/>
          <w:tab w:val="left" w:pos="7380"/>
          <w:tab w:val="left" w:pos="8820"/>
        </w:tabs>
        <w:ind w:left="450" w:hanging="450"/>
      </w:pPr>
      <w:r w:rsidRPr="00FA3A9F">
        <w:tab/>
        <w:t>Vendor shall have access to private and confidential data maintained by the Agency to the extent required for the Vendor to carry out the duties and responsibilities defined in this contract</w:t>
      </w:r>
      <w:r w:rsidR="00425A11" w:rsidRPr="00FA3A9F">
        <w:t xml:space="preserve">.  </w:t>
      </w:r>
      <w:r w:rsidRPr="00FA3A9F">
        <w:t>Vendor agrees to maintain confidentiality and security of the data made available and shall indemnify and hold harmless the State and the Agency against any and all claims brought by any party attributed to actions of breach of confidentiality by the Vendor, subcontractors, or individuals permitted access by the Vendor.</w:t>
      </w:r>
    </w:p>
    <w:p w:rsidR="00814418" w:rsidRPr="00FA3A9F" w:rsidRDefault="00814418" w:rsidP="00814418">
      <w:pPr>
        <w:spacing w:after="200" w:line="276" w:lineRule="auto"/>
      </w:pPr>
      <w:r w:rsidRPr="00FA3A9F">
        <w:br w:type="page"/>
      </w:r>
    </w:p>
    <w:p w:rsidR="00814418" w:rsidRPr="00FA3A9F" w:rsidRDefault="00814418" w:rsidP="005D1455">
      <w:pPr>
        <w:pStyle w:val="RFPSectionHeading"/>
        <w:rPr>
          <w:rFonts w:ascii="Arial" w:hAnsi="Arial"/>
          <w:sz w:val="20"/>
        </w:rPr>
      </w:pPr>
      <w:bookmarkStart w:id="192" w:name="_Toc321311496"/>
      <w:r w:rsidRPr="00FA3A9F">
        <w:rPr>
          <w:rFonts w:ascii="Arial" w:hAnsi="Arial"/>
          <w:sz w:val="20"/>
        </w:rPr>
        <w:lastRenderedPageBreak/>
        <w:t>Attachment A: Vendor Response Sheet</w:t>
      </w:r>
      <w:bookmarkEnd w:id="192"/>
    </w:p>
    <w:p w:rsidR="00406D87" w:rsidRPr="00FA3A9F" w:rsidRDefault="00406D87" w:rsidP="001E699C">
      <w:r w:rsidRPr="00FA3A9F">
        <w:t>2.3</w:t>
      </w:r>
      <w:r w:rsidRPr="00FA3A9F">
        <w:tab/>
        <w:t xml:space="preserve">Qualifications and Experience </w:t>
      </w:r>
    </w:p>
    <w:p w:rsidR="00406D87" w:rsidRPr="00FA3A9F" w:rsidRDefault="00406D87" w:rsidP="00406D87">
      <w:pPr>
        <w:ind w:left="1440" w:hanging="900"/>
      </w:pPr>
      <w:r w:rsidRPr="00FA3A9F">
        <w:t>2.3.1</w:t>
      </w:r>
      <w:r w:rsidRPr="00FA3A9F">
        <w:tab/>
        <w:t xml:space="preserve">General:  Vendors will provide in </w:t>
      </w:r>
      <w:r w:rsidRPr="00FA3A9F">
        <w:rPr>
          <w:b/>
        </w:rPr>
        <w:t>Attachment A: Vendor Response Sheet</w:t>
      </w:r>
      <w:r w:rsidRPr="00FA3A9F">
        <w:t xml:space="preserve"> information regarding their firm, such as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were and how they were met.</w:t>
      </w:r>
    </w:p>
    <w:p w:rsidR="00406D87" w:rsidRPr="00FA3A9F" w:rsidRDefault="00406D87" w:rsidP="00406D87">
      <w:pPr>
        <w:ind w:left="1440" w:hanging="900"/>
      </w:pPr>
      <w:r w:rsidRPr="00FA3A9F">
        <w:t>2.3.2</w:t>
      </w:r>
      <w:r w:rsidRPr="00FA3A9F">
        <w:tab/>
        <w:t>Vendor Data:</w:t>
      </w:r>
      <w:r w:rsidRPr="00FA3A9F">
        <w:tab/>
      </w:r>
    </w:p>
    <w:p w:rsidR="00406D87" w:rsidRPr="00FA3A9F" w:rsidRDefault="00406D87" w:rsidP="00406D87">
      <w:pPr>
        <w:tabs>
          <w:tab w:val="left" w:pos="2160"/>
        </w:tabs>
        <w:ind w:left="2520" w:hanging="1080"/>
      </w:pPr>
      <w:r w:rsidRPr="00FA3A9F">
        <w:t>2.3.2.1</w:t>
      </w:r>
      <w:r w:rsidRPr="00FA3A9F">
        <w:tab/>
      </w:r>
      <w:r w:rsidRPr="00FA3A9F">
        <w:tab/>
        <w:t>Business Description:</w:t>
      </w:r>
    </w:p>
    <w:p w:rsidR="00406D87" w:rsidRPr="00FA3A9F" w:rsidRDefault="00406D87" w:rsidP="00406D87">
      <w:pPr>
        <w:ind w:left="2520" w:hanging="1080"/>
      </w:pPr>
      <w:r w:rsidRPr="00FA3A9F">
        <w:t>2.3.2.2</w:t>
      </w:r>
      <w:r w:rsidRPr="00FA3A9F">
        <w:tab/>
        <w:t>Business Name:</w:t>
      </w:r>
    </w:p>
    <w:p w:rsidR="00406D87" w:rsidRPr="00FA3A9F" w:rsidRDefault="00406D87" w:rsidP="00406D87">
      <w:pPr>
        <w:ind w:left="2520" w:hanging="1080"/>
      </w:pPr>
      <w:r w:rsidRPr="00FA3A9F">
        <w:t>2.3.2.3</w:t>
      </w:r>
      <w:r w:rsidRPr="00FA3A9F">
        <w:tab/>
        <w:t>Address:</w:t>
      </w:r>
    </w:p>
    <w:p w:rsidR="00406D87" w:rsidRPr="00FA3A9F" w:rsidRDefault="00406D87" w:rsidP="00406D87">
      <w:pPr>
        <w:ind w:left="2520" w:hanging="1080"/>
      </w:pPr>
      <w:r w:rsidRPr="00FA3A9F">
        <w:t>2.3.2.4</w:t>
      </w:r>
      <w:r w:rsidRPr="00FA3A9F">
        <w:tab/>
        <w:t>City, State and Zip Code</w:t>
      </w:r>
    </w:p>
    <w:p w:rsidR="00406D87" w:rsidRPr="00FA3A9F" w:rsidRDefault="00406D87" w:rsidP="00406D87">
      <w:pPr>
        <w:ind w:left="2520" w:hanging="1080"/>
      </w:pPr>
      <w:r w:rsidRPr="00FA3A9F">
        <w:t>2.3.2.5</w:t>
      </w:r>
      <w:r w:rsidRPr="00FA3A9F">
        <w:tab/>
        <w:t>Primary Contact Name</w:t>
      </w:r>
    </w:p>
    <w:p w:rsidR="00406D87" w:rsidRPr="00FA3A9F" w:rsidRDefault="00406D87" w:rsidP="00406D87">
      <w:pPr>
        <w:ind w:left="2520" w:hanging="1080"/>
      </w:pPr>
      <w:r w:rsidRPr="00FA3A9F">
        <w:t>2.3.2.6</w:t>
      </w:r>
      <w:r w:rsidRPr="00FA3A9F">
        <w:tab/>
        <w:t>Telephone Number</w:t>
      </w:r>
    </w:p>
    <w:p w:rsidR="00406D87" w:rsidRPr="00FA3A9F" w:rsidRDefault="00406D87" w:rsidP="00406D87">
      <w:pPr>
        <w:ind w:left="2520" w:hanging="1080"/>
      </w:pPr>
      <w:r w:rsidRPr="00FA3A9F">
        <w:t>2.3.2.7</w:t>
      </w:r>
      <w:r w:rsidRPr="00FA3A9F">
        <w:tab/>
        <w:t>Email Address:</w:t>
      </w:r>
    </w:p>
    <w:p w:rsidR="00406D87" w:rsidRPr="00FA3A9F" w:rsidRDefault="00406D87" w:rsidP="00406D87">
      <w:pPr>
        <w:ind w:left="2520" w:hanging="1080"/>
      </w:pPr>
      <w:r w:rsidRPr="00FA3A9F">
        <w:t>2.3.2.8</w:t>
      </w:r>
      <w:r w:rsidRPr="00FA3A9F">
        <w:tab/>
        <w:t>Has your firm done work with the State in the past 18 months?  If so, please describe that work.</w:t>
      </w:r>
    </w:p>
    <w:p w:rsidR="00406D87" w:rsidRPr="00FA3A9F" w:rsidRDefault="00406D87" w:rsidP="00406D87">
      <w:pPr>
        <w:ind w:left="2520" w:hanging="1080"/>
      </w:pPr>
      <w:r w:rsidRPr="00FA3A9F">
        <w:t>2.3.2.9</w:t>
      </w:r>
      <w:r w:rsidRPr="00FA3A9F">
        <w:tab/>
        <w:t>List a description of recent (within the past 5 years) of similar work or projects performed that are similar to that described above.  Provide as much detail as possible, attaching additional information as appropriate.   </w:t>
      </w:r>
    </w:p>
    <w:p w:rsidR="00406D87" w:rsidRPr="00FA3A9F" w:rsidRDefault="00406D87" w:rsidP="00406D87">
      <w:pPr>
        <w:ind w:left="2520" w:hanging="1080"/>
      </w:pPr>
      <w:r w:rsidRPr="00FA3A9F">
        <w:t>2.3.2.10</w:t>
      </w:r>
      <w:r w:rsidRPr="00FA3A9F">
        <w:tab/>
        <w:t>Has your firm ever been terminated from a project before project completion?  If yes, please explain.                                          </w:t>
      </w:r>
    </w:p>
    <w:p w:rsidR="00406D87" w:rsidRPr="00FA3A9F" w:rsidRDefault="00406D87" w:rsidP="00406D87">
      <w:pPr>
        <w:ind w:left="2520" w:hanging="1080"/>
      </w:pPr>
      <w:r w:rsidRPr="00FA3A9F">
        <w:t>2.3.2.11</w:t>
      </w:r>
      <w:r w:rsidRPr="00FA3A9F">
        <w:tab/>
        <w:t>Does your firm have any pending litigation against it?  If yes, please explain.</w:t>
      </w:r>
    </w:p>
    <w:p w:rsidR="00DA168C" w:rsidRPr="00FA3A9F" w:rsidRDefault="00DA168C" w:rsidP="001E699C">
      <w:r w:rsidRPr="00FA3A9F">
        <w:t>2.4</w:t>
      </w:r>
      <w:r w:rsidRPr="00FA3A9F">
        <w:tab/>
        <w:t xml:space="preserve">Project Goals and Objectives </w:t>
      </w:r>
    </w:p>
    <w:p w:rsidR="00DA168C" w:rsidRPr="00FA3A9F" w:rsidRDefault="00DA168C" w:rsidP="00DA168C">
      <w:pPr>
        <w:ind w:left="450" w:hanging="450"/>
        <w:rPr>
          <w:i/>
        </w:rPr>
      </w:pPr>
      <w:r w:rsidRPr="00FA3A9F">
        <w:tab/>
      </w:r>
      <w:r w:rsidRPr="00FA3A9F">
        <w:rPr>
          <w:i/>
        </w:rPr>
        <w:t xml:space="preserve">Some project goals and objectives may be tangible based on historical data, in which case, historical annual data is provided in 2.2. </w:t>
      </w:r>
      <w:r w:rsidR="00463B15" w:rsidRPr="00FA3A9F">
        <w:rPr>
          <w:i/>
        </w:rPr>
        <w:t xml:space="preserve"> </w:t>
      </w:r>
      <w:r w:rsidRPr="00FA3A9F">
        <w:rPr>
          <w:i/>
        </w:rPr>
        <w:t>Background and Current Operating Environment.  In instances where historical annual data is available, a specific empirical annual objective is provided in the table immediately following the objective.  In those cases, the State intends for the Vendor to provide responses outlining its methodology to meet or surpass the objective, existing programs which meet or surpass the objective requirement, and a timeline for implementation based on the data provided in 2.2 Background and Current Operating Environment that is known.</w:t>
      </w:r>
    </w:p>
    <w:p w:rsidR="00DA168C" w:rsidRPr="00FA3A9F" w:rsidRDefault="00DA168C" w:rsidP="00DA168C">
      <w:pPr>
        <w:ind w:left="450" w:hanging="450"/>
        <w:rPr>
          <w:i/>
        </w:rPr>
      </w:pPr>
      <w:r w:rsidRPr="00FA3A9F">
        <w:rPr>
          <w:i/>
        </w:rPr>
        <w:tab/>
        <w:t>Some project goals and objectives may be intangible or not supported by specific historical data in 2.2 Background and Current Operating Environment.  In those cases, the State intends for the Vendor to provide responses outlining its methodology to meet or surpass the objective, existing programs which meet or surpass the objective requirement, and a timeline for implementation based on the data provided in 2.2 Background and Current Operating Environment that is known.</w:t>
      </w:r>
    </w:p>
    <w:p w:rsidR="00DA168C" w:rsidRPr="00FA3A9F" w:rsidRDefault="00DA168C" w:rsidP="00DA168C">
      <w:pPr>
        <w:ind w:left="1440" w:hanging="720"/>
      </w:pPr>
      <w:r w:rsidRPr="00FA3A9F">
        <w:t>2.4.1</w:t>
      </w:r>
      <w:r w:rsidRPr="00FA3A9F">
        <w:tab/>
        <w:t>Goal: Provide comprehensive fleet services for constitutional and non-constitutional governmental entities:</w:t>
      </w:r>
      <w:r w:rsidRPr="00FA3A9F">
        <w:tab/>
      </w:r>
    </w:p>
    <w:p w:rsidR="00DA168C" w:rsidRPr="00FA3A9F" w:rsidRDefault="00DA168C" w:rsidP="00DA168C">
      <w:pPr>
        <w:widowControl w:val="0"/>
        <w:ind w:left="2520" w:hanging="1080"/>
      </w:pPr>
      <w:r w:rsidRPr="00FA3A9F">
        <w:t>2.4.1.1</w:t>
      </w:r>
      <w:r w:rsidRPr="00FA3A9F">
        <w:tab/>
        <w:t xml:space="preserve">Objective: Implement integrated fleet services that meet the current and future needs of the State of West Virginia as specified in 2.2 Background and Current Operating Environment.  </w:t>
      </w:r>
    </w:p>
    <w:p w:rsidR="00DA168C" w:rsidRPr="00FA3A9F" w:rsidRDefault="00DA168C" w:rsidP="00DA168C">
      <w:pPr>
        <w:ind w:left="2520" w:hanging="1080"/>
      </w:pPr>
      <w:r w:rsidRPr="00FA3A9F">
        <w:t>2.4.1.2</w:t>
      </w:r>
      <w:r w:rsidRPr="00FA3A9F">
        <w:tab/>
        <w:t>Objective:  Implement data analytical service management using integrated, browser client-server applications for the following core fleet processes:</w:t>
      </w:r>
    </w:p>
    <w:p w:rsidR="00DA168C" w:rsidRPr="00FA3A9F" w:rsidRDefault="00DA168C" w:rsidP="00DA168C">
      <w:pPr>
        <w:pStyle w:val="Heading5"/>
      </w:pPr>
      <w:r w:rsidRPr="00FA3A9F">
        <w:lastRenderedPageBreak/>
        <w:t>2.4.1.2.1</w:t>
      </w:r>
      <w:r w:rsidRPr="00FA3A9F">
        <w:tab/>
        <w:t>Fleet utilization management</w:t>
      </w:r>
    </w:p>
    <w:p w:rsidR="00DA168C" w:rsidRPr="00FA3A9F" w:rsidRDefault="00DA168C" w:rsidP="00DA168C">
      <w:pPr>
        <w:pStyle w:val="Heading5"/>
      </w:pPr>
      <w:r w:rsidRPr="00FA3A9F">
        <w:t>2.4.1.2.2</w:t>
      </w:r>
      <w:r w:rsidRPr="00FA3A9F">
        <w:tab/>
        <w:t>Fleet selector list development</w:t>
      </w:r>
    </w:p>
    <w:p w:rsidR="00DA168C" w:rsidRPr="00FA3A9F" w:rsidRDefault="00DA168C" w:rsidP="00DA168C">
      <w:pPr>
        <w:pStyle w:val="Heading5"/>
      </w:pPr>
      <w:r w:rsidRPr="00FA3A9F">
        <w:t>2.4.1.2.3</w:t>
      </w:r>
      <w:r w:rsidRPr="00FA3A9F">
        <w:tab/>
        <w:t>RFx specification development</w:t>
      </w:r>
    </w:p>
    <w:p w:rsidR="00DA168C" w:rsidRPr="00FA3A9F" w:rsidRDefault="00DA168C" w:rsidP="00DA168C">
      <w:pPr>
        <w:pStyle w:val="Heading5"/>
      </w:pPr>
      <w:r w:rsidRPr="00FA3A9F">
        <w:t>2.4.1.2.4</w:t>
      </w:r>
      <w:r w:rsidRPr="00FA3A9F">
        <w:tab/>
        <w:t>Carbon footprint benchmarking and reduction</w:t>
      </w:r>
    </w:p>
    <w:p w:rsidR="00DA168C" w:rsidRPr="00FA3A9F" w:rsidRDefault="00DA168C" w:rsidP="00DA168C">
      <w:pPr>
        <w:pStyle w:val="Heading5"/>
      </w:pPr>
      <w:r w:rsidRPr="00FA3A9F">
        <w:t>2.4.1.2.5</w:t>
      </w:r>
      <w:r w:rsidRPr="00FA3A9F">
        <w:tab/>
        <w:t>Maintenance management</w:t>
      </w:r>
    </w:p>
    <w:p w:rsidR="00DA168C" w:rsidRPr="00FA3A9F" w:rsidRDefault="00DA168C" w:rsidP="00DA168C">
      <w:pPr>
        <w:pStyle w:val="Heading5"/>
      </w:pPr>
      <w:r w:rsidRPr="00FA3A9F">
        <w:t>2.4.1.2.6</w:t>
      </w:r>
      <w:r w:rsidRPr="00FA3A9F">
        <w:tab/>
        <w:t>Driver behavior assessment and compliance</w:t>
      </w:r>
    </w:p>
    <w:p w:rsidR="00DA168C" w:rsidRPr="00FA3A9F" w:rsidRDefault="00DA168C" w:rsidP="00DA168C">
      <w:pPr>
        <w:pStyle w:val="Heading5"/>
      </w:pPr>
      <w:r w:rsidRPr="00FA3A9F">
        <w:t>2.4.1.2.7</w:t>
      </w:r>
      <w:r w:rsidRPr="00FA3A9F">
        <w:tab/>
        <w:t>Fleet cycling (replacement management)</w:t>
      </w:r>
    </w:p>
    <w:p w:rsidR="00DA168C" w:rsidRPr="00FA3A9F" w:rsidRDefault="00DA168C" w:rsidP="00DA168C">
      <w:pPr>
        <w:pStyle w:val="Heading5"/>
      </w:pPr>
      <w:r w:rsidRPr="00FA3A9F">
        <w:t>2.4.1.2.8</w:t>
      </w:r>
      <w:r w:rsidRPr="00FA3A9F">
        <w:tab/>
        <w:t>Total cost of ownership analytics</w:t>
      </w:r>
    </w:p>
    <w:p w:rsidR="00DA168C" w:rsidRPr="00FA3A9F" w:rsidRDefault="00DA168C" w:rsidP="00DA168C">
      <w:pPr>
        <w:pStyle w:val="Heading5"/>
      </w:pPr>
      <w:r w:rsidRPr="00FA3A9F">
        <w:t>2.4.1.2.9</w:t>
      </w:r>
      <w:r w:rsidRPr="00FA3A9F">
        <w:tab/>
        <w:t>Cost management and cost containment</w:t>
      </w:r>
    </w:p>
    <w:p w:rsidR="00DA168C" w:rsidRPr="00FA3A9F" w:rsidRDefault="00DA168C" w:rsidP="00DA168C">
      <w:pPr>
        <w:pStyle w:val="Heading5"/>
      </w:pPr>
      <w:r w:rsidRPr="00FA3A9F">
        <w:t>2.4.1.2.10</w:t>
      </w:r>
      <w:r w:rsidRPr="00FA3A9F">
        <w:tab/>
        <w:t>Industry best practice modeling</w:t>
      </w:r>
    </w:p>
    <w:p w:rsidR="00DA168C" w:rsidRPr="00FA3A9F" w:rsidRDefault="00DA168C" w:rsidP="00DA168C">
      <w:pPr>
        <w:pStyle w:val="Heading5"/>
      </w:pPr>
      <w:r w:rsidRPr="00FA3A9F">
        <w:t>2.4.1.2.11</w:t>
      </w:r>
      <w:r w:rsidRPr="00FA3A9F">
        <w:tab/>
        <w:t>Supply chain management</w:t>
      </w:r>
    </w:p>
    <w:p w:rsidR="00DA168C" w:rsidRPr="00FA3A9F" w:rsidRDefault="00DA168C" w:rsidP="00DA168C">
      <w:pPr>
        <w:pStyle w:val="Heading5"/>
      </w:pPr>
      <w:r w:rsidRPr="00FA3A9F">
        <w:t>2.4.1.2.12</w:t>
      </w:r>
      <w:r w:rsidRPr="00FA3A9F">
        <w:tab/>
        <w:t xml:space="preserve">Garage management </w:t>
      </w:r>
    </w:p>
    <w:p w:rsidR="00DA168C" w:rsidRPr="00FA3A9F" w:rsidRDefault="00DA168C" w:rsidP="00DA168C">
      <w:pPr>
        <w:ind w:left="2520" w:hanging="1080"/>
      </w:pPr>
      <w:r w:rsidRPr="00FA3A9F">
        <w:t>2.4.1.3</w:t>
      </w:r>
      <w:r w:rsidRPr="00FA3A9F">
        <w:tab/>
        <w:t>Objective:  Implement narrative and graphical performance reviews for the FMO (consolidated) and state spending units (by spending unit billing code), no less than annually to demonstrate achieved cost savings for the state and spending units as well as identifying other service areas with the potential to achieve increased cost savings or cost containment for the state and spending units.</w:t>
      </w:r>
    </w:p>
    <w:p w:rsidR="00DA168C" w:rsidRPr="00FA3A9F" w:rsidRDefault="00DA168C" w:rsidP="00DA168C">
      <w:pPr>
        <w:ind w:left="2520" w:hanging="1080"/>
      </w:pPr>
      <w:r w:rsidRPr="00FA3A9F">
        <w:t>2.4.1.4</w:t>
      </w:r>
      <w:r w:rsidRPr="00FA3A9F">
        <w:tab/>
        <w:t>Objective:  Implement user training ensuring users can:</w:t>
      </w:r>
    </w:p>
    <w:p w:rsidR="00DA168C" w:rsidRPr="00FA3A9F" w:rsidRDefault="00DA168C" w:rsidP="00DA168C">
      <w:pPr>
        <w:pStyle w:val="Heading5"/>
      </w:pPr>
      <w:r w:rsidRPr="00FA3A9F">
        <w:t>2.4.1.4.1</w:t>
      </w:r>
      <w:r w:rsidRPr="00FA3A9F">
        <w:tab/>
        <w:t>Demonstrate a high-level understanding of fleet browser client-server applications.</w:t>
      </w:r>
    </w:p>
    <w:p w:rsidR="00DA168C" w:rsidRPr="00FA3A9F" w:rsidRDefault="00DA168C" w:rsidP="00DA168C">
      <w:pPr>
        <w:pStyle w:val="Heading5"/>
      </w:pPr>
      <w:r w:rsidRPr="00FA3A9F">
        <w:t>2.4.1.4.2</w:t>
      </w:r>
      <w:r w:rsidRPr="00FA3A9F">
        <w:tab/>
        <w:t>Utilize reporting functionality.</w:t>
      </w:r>
    </w:p>
    <w:p w:rsidR="00DA168C" w:rsidRPr="00FA3A9F" w:rsidRDefault="00DA168C" w:rsidP="00DA168C">
      <w:pPr>
        <w:widowControl w:val="0"/>
        <w:tabs>
          <w:tab w:val="left" w:pos="-1440"/>
          <w:tab w:val="left" w:pos="-720"/>
          <w:tab w:val="left" w:pos="8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2.4.1.5</w:t>
      </w:r>
      <w:r w:rsidRPr="00FA3A9F">
        <w:tab/>
        <w:t>Objective:  Capture, integrate, and provide National Highway Transportation Safety Administration safety data and vehicle recall information to driver and spending unit fleet coordinator using a browser client-server application.</w:t>
      </w:r>
    </w:p>
    <w:p w:rsidR="00DA168C" w:rsidRPr="00FA3A9F" w:rsidRDefault="00DA168C" w:rsidP="00DA168C">
      <w:pPr>
        <w:widowControl w:val="0"/>
        <w:tabs>
          <w:tab w:val="left" w:pos="-1440"/>
          <w:tab w:val="left" w:pos="-720"/>
          <w:tab w:val="left" w:pos="8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2.4.1.6</w:t>
      </w:r>
      <w:r w:rsidRPr="00FA3A9F">
        <w:tab/>
        <w:t>Objective: Implement a toll-free telephone number for a maintenance management contact center.</w:t>
      </w:r>
    </w:p>
    <w:p w:rsidR="00DA168C" w:rsidRPr="00FA3A9F" w:rsidRDefault="00DA168C" w:rsidP="00DA168C">
      <w:pPr>
        <w:widowControl w:val="0"/>
        <w:tabs>
          <w:tab w:val="left" w:pos="-1440"/>
          <w:tab w:val="left" w:pos="-720"/>
          <w:tab w:val="left" w:pos="8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2.4.1.7</w:t>
      </w:r>
      <w:r w:rsidRPr="00FA3A9F">
        <w:tab/>
        <w:t>Objective: Implement a maintenance management contact center that is available to the state twenty-for (24) hours daily, including weekends and holidays.</w:t>
      </w:r>
    </w:p>
    <w:p w:rsidR="00DA168C" w:rsidRPr="00FA3A9F" w:rsidRDefault="00DA168C" w:rsidP="00DA168C">
      <w:pPr>
        <w:widowControl w:val="0"/>
        <w:tabs>
          <w:tab w:val="left" w:pos="-1440"/>
          <w:tab w:val="left" w:pos="-720"/>
          <w:tab w:val="left" w:pos="8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2.4.1.7</w:t>
      </w:r>
      <w:r w:rsidRPr="00FA3A9F">
        <w:tab/>
        <w:t xml:space="preserve">Objective: Implement a payment mechanism for preventive maintenance such as coupon, virtual coupon, limited value service card, or browser client-server application that does not require pre-authorization by a driver prior to use. </w:t>
      </w:r>
    </w:p>
    <w:p w:rsidR="00DA168C" w:rsidRPr="00FA3A9F" w:rsidRDefault="00DA168C" w:rsidP="00DA168C">
      <w:pPr>
        <w:ind w:left="2520" w:hanging="1080"/>
      </w:pPr>
      <w:r w:rsidRPr="00FA3A9F">
        <w:t>2.4.1.8</w:t>
      </w:r>
      <w:r w:rsidRPr="00FA3A9F">
        <w:tab/>
        <w:t>Objective: Implement maintenance management based on but not limited to established parameters such as time, calendar, odometer, power take off, or operating hours.</w:t>
      </w:r>
    </w:p>
    <w:p w:rsidR="00DA168C" w:rsidRPr="00FA3A9F" w:rsidRDefault="00DA168C" w:rsidP="00DA168C">
      <w:pPr>
        <w:ind w:left="2520" w:hanging="1080"/>
      </w:pPr>
      <w:r w:rsidRPr="00FA3A9F">
        <w:t>2.4.1.9</w:t>
      </w:r>
      <w:r w:rsidRPr="00FA3A9F">
        <w:tab/>
        <w:t>Objective: Implement a browser client-server preventive maintenance application that is driver-centric and can produce maintenance reminders using Email or SMS and notify spending unit fleet coordinators when established thresholds are pending or have been exceeded.</w:t>
      </w:r>
    </w:p>
    <w:p w:rsidR="00DA168C" w:rsidRPr="00FA3A9F" w:rsidRDefault="00DA168C" w:rsidP="00DA168C">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2.4.1.10</w:t>
      </w:r>
      <w:r w:rsidRPr="00FA3A9F">
        <w:tab/>
        <w:t xml:space="preserve">Objective: Implement a browser client-server maintenance management and repair application for light-duty vehicles that provides real-time, line item visibility of maintenance and repair outcomes (invoices, work orders, or work </w:t>
      </w:r>
      <w:r w:rsidRPr="00FA3A9F">
        <w:lastRenderedPageBreak/>
        <w:t>requests), including narrative comments (if applicable) which contain documented savings in reduced labor rate charges, reduced parts charges, reduced core charges, and any warranty recovery savings.</w:t>
      </w:r>
    </w:p>
    <w:p w:rsidR="00DA168C" w:rsidRPr="00FA3A9F" w:rsidRDefault="00DA168C" w:rsidP="00DA168C">
      <w:pPr>
        <w:widowControl w:val="0"/>
        <w:tabs>
          <w:tab w:val="left" w:pos="-1440"/>
          <w:tab w:val="left" w:pos="-720"/>
          <w:tab w:val="left" w:pos="12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2.4.1.11</w:t>
      </w:r>
      <w:r w:rsidRPr="00FA3A9F">
        <w:tab/>
        <w:t>Objective: Implement repair service management based on but not limited to established thresholds such as time, calendar, odometer, power take off, operating hours, estimated cost, and existing statewide contracts.</w:t>
      </w:r>
    </w:p>
    <w:p w:rsidR="00DA168C" w:rsidRPr="00FA3A9F" w:rsidRDefault="00DA168C" w:rsidP="00DA168C">
      <w:pPr>
        <w:widowControl w:val="0"/>
        <w:tabs>
          <w:tab w:val="left" w:pos="-1440"/>
          <w:tab w:val="left" w:pos="-720"/>
          <w:tab w:val="left" w:pos="12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2.4.1.12</w:t>
      </w:r>
      <w:r w:rsidRPr="00FA3A9F">
        <w:tab/>
        <w:t>Objective: Implement management of third-party logistics Vendors (3PL).</w:t>
      </w:r>
    </w:p>
    <w:p w:rsidR="00DA168C" w:rsidRPr="00FA3A9F" w:rsidRDefault="00DA168C" w:rsidP="00DA168C">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2.4.1.13</w:t>
      </w:r>
      <w:r w:rsidRPr="00FA3A9F">
        <w:tab/>
        <w:t>Objective: Implement a browser client-server application that demonstrates warranty recovery results by 3PL for each spending unit.</w:t>
      </w:r>
    </w:p>
    <w:p w:rsidR="00DA168C" w:rsidRPr="00FA3A9F" w:rsidRDefault="00DA168C" w:rsidP="00DA168C">
      <w:pPr>
        <w:widowControl w:val="0"/>
        <w:tabs>
          <w:tab w:val="left" w:pos="-1440"/>
          <w:tab w:val="left" w:pos="-720"/>
          <w:tab w:val="left" w:pos="12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2.4.1.13.1</w:t>
      </w:r>
      <w:r w:rsidRPr="00FA3A9F">
        <w:tab/>
        <w:t>3PL provides the lowest repair cost to the state.</w:t>
      </w:r>
    </w:p>
    <w:p w:rsidR="00DA168C" w:rsidRPr="00FA3A9F" w:rsidRDefault="00DA168C" w:rsidP="00DA168C">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2.4.1.13.2</w:t>
      </w:r>
      <w:r w:rsidRPr="00FA3A9F">
        <w:tab/>
        <w:t>3PL executes real-time odometer entry and accounts receivable processing.</w:t>
      </w:r>
    </w:p>
    <w:p w:rsidR="00DA168C" w:rsidRPr="00FA3A9F" w:rsidRDefault="00DA168C" w:rsidP="00DA168C">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2.4.1.13.3</w:t>
      </w:r>
      <w:r w:rsidRPr="00FA3A9F">
        <w:tab/>
        <w:t xml:space="preserve">3PL is within reasonable proximity to vehicle location – five (5) miles.  </w:t>
      </w:r>
    </w:p>
    <w:p w:rsidR="00DA168C" w:rsidRPr="00FA3A9F" w:rsidRDefault="00DA168C" w:rsidP="00DA168C">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2.4.1.13.4</w:t>
      </w:r>
      <w:r w:rsidRPr="00FA3A9F">
        <w:tab/>
        <w:t>3PL uses Original Equipment Manufacturer (OEM) or equivalent, warrantied parts during vehicle warranty period.  Post OEM warranty coverage period, the 3PL uses OEM or equivalent after-market parts whichever is most cost-effective.</w:t>
      </w:r>
    </w:p>
    <w:p w:rsidR="00DA168C" w:rsidRPr="00FA3A9F" w:rsidRDefault="00DA168C" w:rsidP="00DA168C">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2.4.1.13.5</w:t>
      </w:r>
      <w:r w:rsidRPr="00FA3A9F">
        <w:tab/>
        <w:t>3PL recovery of ninety (90%) percent or more of warrantied part’s value through part replacement by the 3PL or reimbursement by the part’s manufacturer.</w:t>
      </w:r>
    </w:p>
    <w:p w:rsidR="00DA168C" w:rsidRPr="00FA3A9F" w:rsidRDefault="00DA168C" w:rsidP="00DA168C">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2.4.1.13.6</w:t>
      </w:r>
      <w:r w:rsidRPr="00FA3A9F">
        <w:tab/>
        <w:t xml:space="preserve">3PL payment credit or reimbursement of ninety (90%) percent or more of the manufacturer part’s warranty value with “Warranty recovery” clearly identified on spending unit invoice or reimbursement check detail if payment is made by check. </w:t>
      </w:r>
    </w:p>
    <w:p w:rsidR="00DA168C" w:rsidRPr="00FA3A9F" w:rsidRDefault="00DA168C" w:rsidP="00DA168C">
      <w:pPr>
        <w:widowControl w:val="0"/>
        <w:tabs>
          <w:tab w:val="left" w:pos="-144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2.4.1.14</w:t>
      </w:r>
      <w:r w:rsidRPr="00FA3A9F">
        <w:tab/>
        <w:t>Objective: Implement and manage a maintenance management contact center available to drivers and fleet coordinators 24/7/365.</w:t>
      </w:r>
    </w:p>
    <w:p w:rsidR="00DA168C" w:rsidRPr="00FA3A9F" w:rsidRDefault="00DA168C" w:rsidP="00DA168C">
      <w:pPr>
        <w:ind w:left="2520" w:hanging="1080"/>
      </w:pPr>
      <w:r w:rsidRPr="00FA3A9F">
        <w:t>2.4.1.15</w:t>
      </w:r>
      <w:r w:rsidRPr="00FA3A9F">
        <w:tab/>
        <w:t>Objective: Implement and manage a 24-hour roadside assistance program with the following core functions:</w:t>
      </w:r>
    </w:p>
    <w:p w:rsidR="00DA168C" w:rsidRPr="00FA3A9F" w:rsidRDefault="00DA168C" w:rsidP="00DA168C">
      <w:pPr>
        <w:ind w:left="2520" w:hanging="1080"/>
      </w:pPr>
      <w:r w:rsidRPr="00FA3A9F">
        <w:tab/>
        <w:t>2.4.1.15.1</w:t>
      </w:r>
      <w:r w:rsidRPr="00FA3A9F">
        <w:tab/>
        <w:t>Toll-free assistance line.</w:t>
      </w:r>
    </w:p>
    <w:p w:rsidR="00DA168C" w:rsidRPr="00FA3A9F" w:rsidRDefault="00DA168C" w:rsidP="00DA168C">
      <w:pPr>
        <w:ind w:left="2520" w:hanging="1080"/>
      </w:pPr>
      <w:r w:rsidRPr="00FA3A9F">
        <w:tab/>
        <w:t>2.4.1.15.2</w:t>
      </w:r>
      <w:r w:rsidRPr="00FA3A9F">
        <w:tab/>
        <w:t>Emergency towing service.</w:t>
      </w:r>
    </w:p>
    <w:p w:rsidR="00DA168C" w:rsidRPr="00FA3A9F" w:rsidRDefault="00DA168C" w:rsidP="00DA168C">
      <w:pPr>
        <w:ind w:left="2520" w:hanging="1080"/>
      </w:pPr>
      <w:r w:rsidRPr="00FA3A9F">
        <w:tab/>
        <w:t>2.4.1.15.3</w:t>
      </w:r>
      <w:r w:rsidRPr="00FA3A9F">
        <w:tab/>
        <w:t>Tire-changing service.</w:t>
      </w:r>
    </w:p>
    <w:p w:rsidR="00DA168C" w:rsidRPr="00FA3A9F" w:rsidRDefault="00DA168C" w:rsidP="00DA168C">
      <w:pPr>
        <w:ind w:left="2520" w:hanging="1080"/>
      </w:pPr>
      <w:r w:rsidRPr="00FA3A9F">
        <w:tab/>
        <w:t>2.4.1.15.4</w:t>
      </w:r>
      <w:r w:rsidRPr="00FA3A9F">
        <w:tab/>
        <w:t>Battery jump service.</w:t>
      </w:r>
    </w:p>
    <w:p w:rsidR="00DA168C" w:rsidRPr="00FA3A9F" w:rsidRDefault="00DA168C" w:rsidP="00DA168C">
      <w:pPr>
        <w:ind w:left="2520" w:hanging="1080"/>
      </w:pPr>
      <w:r w:rsidRPr="00FA3A9F">
        <w:tab/>
        <w:t>2.4.1.15.5</w:t>
      </w:r>
      <w:r w:rsidRPr="00FA3A9F">
        <w:tab/>
        <w:t>Lockout service.</w:t>
      </w:r>
    </w:p>
    <w:p w:rsidR="00DA168C" w:rsidRPr="00FA3A9F" w:rsidRDefault="00DA168C" w:rsidP="00DA168C">
      <w:pPr>
        <w:ind w:left="2520" w:hanging="1080"/>
      </w:pPr>
      <w:r w:rsidRPr="00FA3A9F">
        <w:tab/>
        <w:t>2.4.1.15.6</w:t>
      </w:r>
      <w:r w:rsidRPr="00FA3A9F">
        <w:tab/>
        <w:t>Integration with maintenance and repair services management objectives so that drivers and agency fleet coordinators may contact a primary point of contact.</w:t>
      </w:r>
    </w:p>
    <w:p w:rsidR="00DA168C" w:rsidRPr="00FA3A9F" w:rsidRDefault="00DA168C" w:rsidP="00DA168C">
      <w:pPr>
        <w:widowControl w:val="0"/>
        <w:tabs>
          <w:tab w:val="left" w:pos="-144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2.4.1.16</w:t>
      </w:r>
      <w:r w:rsidRPr="00FA3A9F">
        <w:tab/>
        <w:t>Objective: Implement a browser client-server application for agency-tailored garage management and parts inventory management.</w:t>
      </w:r>
    </w:p>
    <w:p w:rsidR="00DA168C" w:rsidRPr="00FA3A9F" w:rsidRDefault="00DA168C" w:rsidP="00DA168C">
      <w:pPr>
        <w:widowControl w:val="0"/>
        <w:tabs>
          <w:tab w:val="left" w:pos="-1440"/>
          <w:tab w:val="left" w:pos="-720"/>
          <w:tab w:val="left" w:pos="12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ab/>
        <w:t>2.4.1.17</w:t>
      </w:r>
      <w:r w:rsidRPr="00FA3A9F">
        <w:tab/>
        <w:t>Objective: Implement a browser client-server application providing one-click access to maintenance and repair services management data.</w:t>
      </w:r>
    </w:p>
    <w:p w:rsidR="00DA168C" w:rsidRPr="00FA3A9F" w:rsidRDefault="00DA168C" w:rsidP="00DA168C">
      <w:pPr>
        <w:widowControl w:val="0"/>
        <w:tabs>
          <w:tab w:val="left" w:pos="-1440"/>
          <w:tab w:val="left" w:pos="-720"/>
          <w:tab w:val="left" w:pos="12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ab/>
      </w:r>
      <w:r w:rsidRPr="00FA3A9F">
        <w:tab/>
        <w:t>2.4.1.17.1</w:t>
      </w:r>
      <w:r w:rsidRPr="00FA3A9F">
        <w:tab/>
        <w:t>American Trucking Association (ATA) Codes (or equivalent)</w:t>
      </w:r>
    </w:p>
    <w:p w:rsidR="00DA168C" w:rsidRPr="00FA3A9F" w:rsidRDefault="00DA168C" w:rsidP="00DA168C">
      <w:pPr>
        <w:widowControl w:val="0"/>
        <w:tabs>
          <w:tab w:val="left" w:pos="-1440"/>
          <w:tab w:val="left" w:pos="-720"/>
          <w:tab w:val="left" w:pos="12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ab/>
      </w:r>
      <w:r w:rsidRPr="00FA3A9F">
        <w:tab/>
        <w:t>2.4.1.17.2</w:t>
      </w:r>
      <w:r w:rsidRPr="00FA3A9F">
        <w:tab/>
        <w:t>Chilton Labor Guide (or equivalent)</w:t>
      </w:r>
      <w:r w:rsidRPr="00FA3A9F">
        <w:tab/>
      </w:r>
    </w:p>
    <w:p w:rsidR="00DA168C" w:rsidRPr="00FA3A9F" w:rsidRDefault="00DA168C" w:rsidP="00DA168C">
      <w:pPr>
        <w:widowControl w:val="0"/>
        <w:tabs>
          <w:tab w:val="left" w:pos="-1440"/>
          <w:tab w:val="left" w:pos="-720"/>
          <w:tab w:val="left" w:pos="12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ab/>
        <w:t>2.4.1.18</w:t>
      </w:r>
      <w:r w:rsidRPr="00FA3A9F">
        <w:tab/>
        <w:t xml:space="preserve">Objective: Implement the integration of new vehicle delivery, used vehicle </w:t>
      </w:r>
      <w:r w:rsidRPr="00FA3A9F">
        <w:lastRenderedPageBreak/>
        <w:t>decommissioning and disposal, licensing, fuel, accident, and vehicle data changes.</w:t>
      </w:r>
    </w:p>
    <w:p w:rsidR="00DA168C" w:rsidRPr="00FA3A9F" w:rsidRDefault="00DA168C" w:rsidP="00DA168C">
      <w:pPr>
        <w:widowControl w:val="0"/>
        <w:tabs>
          <w:tab w:val="left" w:pos="-1440"/>
          <w:tab w:val="left" w:pos="-720"/>
          <w:tab w:val="left" w:pos="720"/>
          <w:tab w:val="left" w:pos="144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2.4.1.19</w:t>
      </w:r>
      <w:r w:rsidRPr="00FA3A9F">
        <w:tab/>
      </w:r>
      <w:r w:rsidRPr="00FA3A9F">
        <w:tab/>
        <w:t>Objective: Implement a browser client-server application for payroll reporting and labor hours that is integrated with garage management and parts management data.</w:t>
      </w:r>
    </w:p>
    <w:p w:rsidR="00DA168C" w:rsidRPr="00FA3A9F" w:rsidRDefault="00DA168C" w:rsidP="00DA168C">
      <w:pPr>
        <w:widowControl w:val="0"/>
        <w:tabs>
          <w:tab w:val="left" w:pos="-1440"/>
          <w:tab w:val="left" w:pos="-720"/>
          <w:tab w:val="left" w:pos="0"/>
          <w:tab w:val="left" w:pos="72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2.4.1.20</w:t>
      </w:r>
      <w:r w:rsidRPr="00FA3A9F">
        <w:tab/>
      </w:r>
      <w:r w:rsidRPr="00FA3A9F">
        <w:tab/>
        <w:t>Objective: Integrate accounts payable functionality for 3PL invoices with garage management and part inventory management data.</w:t>
      </w:r>
    </w:p>
    <w:p w:rsidR="00DA168C" w:rsidRPr="00FA3A9F" w:rsidRDefault="00DA168C" w:rsidP="00DA168C">
      <w:pPr>
        <w:widowControl w:val="0"/>
        <w:tabs>
          <w:tab w:val="left" w:pos="-1440"/>
          <w:tab w:val="left" w:pos="-720"/>
          <w:tab w:val="left" w:pos="0"/>
          <w:tab w:val="left" w:pos="72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2.4.1.21</w:t>
      </w:r>
      <w:r w:rsidRPr="00FA3A9F">
        <w:tab/>
      </w:r>
      <w:r w:rsidRPr="00FA3A9F">
        <w:tab/>
        <w:t>Objective: Implement a browser client-server application for parts management which includes:</w:t>
      </w:r>
    </w:p>
    <w:p w:rsidR="00DA168C" w:rsidRPr="00FA3A9F" w:rsidRDefault="00DA168C" w:rsidP="00DA168C">
      <w:pPr>
        <w:widowControl w:val="0"/>
        <w:tabs>
          <w:tab w:val="left" w:pos="-1440"/>
          <w:tab w:val="left" w:pos="-720"/>
          <w:tab w:val="left" w:pos="0"/>
          <w:tab w:val="left" w:pos="72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2.4.1.21.1</w:t>
      </w:r>
      <w:r w:rsidRPr="00FA3A9F">
        <w:tab/>
        <w:t>First-in/first-out functionality</w:t>
      </w:r>
    </w:p>
    <w:p w:rsidR="00DA168C" w:rsidRPr="00FA3A9F" w:rsidRDefault="00DA168C" w:rsidP="00DA168C">
      <w:pPr>
        <w:widowControl w:val="0"/>
        <w:tabs>
          <w:tab w:val="left" w:pos="-1440"/>
          <w:tab w:val="left" w:pos="-720"/>
          <w:tab w:val="left" w:pos="0"/>
          <w:tab w:val="left" w:pos="72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2.4.1.21.2</w:t>
      </w:r>
      <w:r w:rsidRPr="00FA3A9F">
        <w:tab/>
        <w:t>Stock Keeping Unit (SKU) management</w:t>
      </w:r>
    </w:p>
    <w:p w:rsidR="00DA168C" w:rsidRPr="00FA3A9F" w:rsidRDefault="00DA168C" w:rsidP="00DA168C">
      <w:pPr>
        <w:widowControl w:val="0"/>
        <w:tabs>
          <w:tab w:val="left" w:pos="-1440"/>
          <w:tab w:val="left" w:pos="-720"/>
          <w:tab w:val="left" w:pos="0"/>
          <w:tab w:val="left" w:pos="72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2.4.1.21.3</w:t>
      </w:r>
      <w:r w:rsidRPr="00FA3A9F">
        <w:tab/>
        <w:t>Manufacturer cross-reference</w:t>
      </w:r>
    </w:p>
    <w:p w:rsidR="00DA168C" w:rsidRPr="00FA3A9F" w:rsidRDefault="00DA168C" w:rsidP="00DA168C">
      <w:pPr>
        <w:widowControl w:val="0"/>
        <w:tabs>
          <w:tab w:val="left" w:pos="-1440"/>
          <w:tab w:val="left" w:pos="-720"/>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080"/>
      </w:pPr>
      <w:r w:rsidRPr="00FA3A9F">
        <w:t>2.4.1.21.4</w:t>
      </w:r>
      <w:r w:rsidRPr="00FA3A9F">
        <w:tab/>
        <w:t>Integrated parts replenishment across multiple spending unit garages or 3PL suppliers with automated ordering through integrated alert system (agency garages) or email and fax.</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2.4.1.22</w:t>
      </w:r>
      <w:r w:rsidRPr="00FA3A9F">
        <w:tab/>
        <w:t>Objective: Implement notification by on-screen alert to garage supervisor, service writer, and service technicians upon parts arrival and inventory update.</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2.4.1.23</w:t>
      </w:r>
      <w:r w:rsidRPr="00FA3A9F">
        <w:tab/>
        <w:t>Objective: Implement e-mail notification to user group (driver and supervisor) and garage supervisor on vehicle status.</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2.4.1.24</w:t>
      </w:r>
      <w:r w:rsidRPr="00FA3A9F">
        <w:tab/>
        <w:t>Objective: Implement barcoding to record labor hours, asset management, parts inventory, work order creation, and other user-defined templates.</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2.4.1.25</w:t>
      </w:r>
      <w:r w:rsidRPr="00FA3A9F">
        <w:tab/>
        <w:t>Objective: Implement garage management reporting of garage performance both internally (in-house) and externally (3PL sublet).</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2.4.1.25.1</w:t>
      </w:r>
      <w:r w:rsidRPr="00FA3A9F">
        <w:tab/>
        <w:t>Fully-burdened labor rate</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2.4.1.25.2</w:t>
      </w:r>
      <w:r w:rsidRPr="00FA3A9F">
        <w:tab/>
        <w:t>Parts turn rate</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2.4.1.25.3</w:t>
      </w:r>
      <w:r w:rsidRPr="00FA3A9F">
        <w:tab/>
        <w:t>Parts inventory</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2.4.1.25.4</w:t>
      </w:r>
      <w:r w:rsidRPr="00FA3A9F">
        <w:tab/>
        <w:t>Staffing levels</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2.4.1.25.5</w:t>
      </w:r>
      <w:r w:rsidRPr="00FA3A9F">
        <w:tab/>
        <w:t>Labor hours</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2.4.1.25.6</w:t>
      </w:r>
      <w:r w:rsidRPr="00FA3A9F">
        <w:tab/>
        <w:t>Work requests missing parts</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2.4.1.25.7</w:t>
      </w:r>
      <w:r w:rsidRPr="00FA3A9F">
        <w:tab/>
        <w:t>Work request history</w:t>
      </w:r>
    </w:p>
    <w:p w:rsidR="00DA168C" w:rsidRPr="00FA3A9F" w:rsidRDefault="00DA168C" w:rsidP="00DA168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ab/>
      </w:r>
      <w:r w:rsidRPr="00FA3A9F">
        <w:tab/>
        <w:t>2.4.1.25.8</w:t>
      </w:r>
      <w:r w:rsidRPr="00FA3A9F">
        <w:tab/>
        <w:t>Controlled authorization savings</w:t>
      </w:r>
    </w:p>
    <w:p w:rsidR="00DA168C" w:rsidRPr="00FA3A9F" w:rsidRDefault="00DA168C" w:rsidP="007708CC">
      <w:pPr>
        <w:widowControl w:val="0"/>
        <w:tabs>
          <w:tab w:val="left" w:pos="-144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2.4.1.26</w:t>
      </w:r>
      <w:r w:rsidRPr="00FA3A9F">
        <w:tab/>
        <w:t>Objective: Implement and manage a leased vehicle program.</w:t>
      </w:r>
    </w:p>
    <w:p w:rsidR="00BA3FA5" w:rsidRDefault="00BA3FA5" w:rsidP="00E54767">
      <w:pPr>
        <w:spacing w:line="240" w:lineRule="exact"/>
        <w:ind w:left="3600" w:hanging="1080"/>
      </w:pPr>
      <w:r>
        <w:t>2.4.1.2</w:t>
      </w:r>
      <w:r w:rsidR="00A9794F">
        <w:t>6</w:t>
      </w:r>
      <w:r>
        <w:t>.1</w:t>
      </w:r>
      <w:r>
        <w:tab/>
        <w:t>An</w:t>
      </w:r>
      <w:r w:rsidR="00C7331B">
        <w:t xml:space="preserve"> existing vehicle is no longer operable and/or is impractical to repair and requires replacement temporarily until a new vehicle is purchased.</w:t>
      </w:r>
    </w:p>
    <w:p w:rsidR="00C7331B" w:rsidRDefault="00C7331B" w:rsidP="00E54767">
      <w:pPr>
        <w:spacing w:line="240" w:lineRule="exact"/>
        <w:ind w:left="3600" w:hanging="1080"/>
      </w:pPr>
      <w:r>
        <w:t>2.4.1.26.2</w:t>
      </w:r>
      <w:r>
        <w:tab/>
        <w:t>An additional vehicle is needed for a new employee temporarily until a new vehicle is purchased.</w:t>
      </w:r>
    </w:p>
    <w:p w:rsidR="00C7331B" w:rsidRDefault="00C7331B" w:rsidP="00E54767">
      <w:pPr>
        <w:spacing w:line="240" w:lineRule="exact"/>
        <w:ind w:left="3600" w:hanging="1080"/>
      </w:pPr>
      <w:r>
        <w:t>2.4.1.26.3</w:t>
      </w:r>
      <w:r>
        <w:tab/>
        <w:t>An additional vehicle is needed for a new agency function, mission, or program</w:t>
      </w:r>
      <w:r w:rsidR="00D03F45">
        <w:t xml:space="preserve"> until a new vehicle is purchased.</w:t>
      </w:r>
    </w:p>
    <w:p w:rsidR="00D03F45" w:rsidRDefault="00D03F45" w:rsidP="00E54767">
      <w:pPr>
        <w:spacing w:line="240" w:lineRule="exact"/>
        <w:ind w:left="3600" w:hanging="1080"/>
      </w:pPr>
      <w:r>
        <w:t>2.4.1.26.4</w:t>
      </w:r>
      <w:r>
        <w:tab/>
        <w:t>An additional vehicle is needed to support seasonal or short-term projects/programs.</w:t>
      </w:r>
    </w:p>
    <w:p w:rsidR="00DA168C" w:rsidRPr="00FA3A9F" w:rsidRDefault="00BA3FA5" w:rsidP="00E54767">
      <w:pPr>
        <w:spacing w:line="240" w:lineRule="exact"/>
        <w:ind w:left="3600" w:hanging="1080"/>
      </w:pPr>
      <w:r>
        <w:lastRenderedPageBreak/>
        <w:t>2.4.1.26.5</w:t>
      </w:r>
      <w:r w:rsidR="00DA168C" w:rsidRPr="00FA3A9F">
        <w:tab/>
        <w:t xml:space="preserve">Replacement reporting to monitor the status of leased vehicles and indicate the ongoing replacement cycle of leased vehicles based upon mileage and length of service thresholds.  </w:t>
      </w:r>
    </w:p>
    <w:p w:rsidR="00DA168C" w:rsidRPr="00FA3A9F" w:rsidRDefault="00BA3FA5" w:rsidP="00E54767">
      <w:pPr>
        <w:spacing w:line="240" w:lineRule="exact"/>
        <w:ind w:left="3600" w:hanging="1080"/>
      </w:pPr>
      <w:r>
        <w:t>2.4.1.26.6</w:t>
      </w:r>
      <w:r w:rsidR="00DA168C" w:rsidRPr="00FA3A9F">
        <w:tab/>
        <w:t xml:space="preserve">Upon receipt of a state contract order, order each vehicle directly with the appropriate manufacturer.  </w:t>
      </w:r>
    </w:p>
    <w:p w:rsidR="00DA168C" w:rsidRPr="00FA3A9F" w:rsidRDefault="00BA3FA5" w:rsidP="00E54767">
      <w:pPr>
        <w:spacing w:line="240" w:lineRule="exact"/>
        <w:ind w:left="3600" w:hanging="1080"/>
      </w:pPr>
      <w:r>
        <w:t>2.4.1.26.7</w:t>
      </w:r>
      <w:r w:rsidR="00DA168C" w:rsidRPr="00FA3A9F">
        <w:tab/>
        <w:t xml:space="preserve">Deliver leased vehicles to the State’s Surplus Property Division in Dunbar, West Virginia.  </w:t>
      </w:r>
    </w:p>
    <w:p w:rsidR="00DA168C" w:rsidRPr="00FA3A9F" w:rsidRDefault="00DA168C" w:rsidP="00DA168C">
      <w:pPr>
        <w:spacing w:line="240" w:lineRule="exact"/>
        <w:ind w:left="2520" w:hanging="1080"/>
      </w:pPr>
      <w:r w:rsidRPr="00FA3A9F">
        <w:t>2.4.1.27</w:t>
      </w:r>
      <w:r w:rsidRPr="00FA3A9F">
        <w:tab/>
        <w:t xml:space="preserve">Objective: Implement a standard lease agreement (hereafter referred to as MVLA) </w:t>
      </w:r>
      <w:r w:rsidRPr="00FA3A9F">
        <w:rPr>
          <w:u w:val="single"/>
        </w:rPr>
        <w:t>meeting West Virginia Constitutional requirements</w:t>
      </w:r>
      <w:r w:rsidRPr="00FA3A9F">
        <w:t xml:space="preserve">.  </w:t>
      </w:r>
    </w:p>
    <w:p w:rsidR="00DA168C" w:rsidRPr="00FA3A9F" w:rsidRDefault="00DA168C" w:rsidP="00DA168C">
      <w:pPr>
        <w:spacing w:line="240" w:lineRule="exact"/>
        <w:ind w:left="2520" w:hanging="1080"/>
      </w:pPr>
      <w:r w:rsidRPr="00FA3A9F">
        <w:t>2.4.1.28</w:t>
      </w:r>
      <w:r w:rsidRPr="00FA3A9F">
        <w:tab/>
        <w:t xml:space="preserve">Objective: Implement a separate MVLA for each leased vehicle. </w:t>
      </w:r>
    </w:p>
    <w:p w:rsidR="00DA168C" w:rsidRPr="00FA3A9F" w:rsidRDefault="00DA168C" w:rsidP="00DA168C">
      <w:pPr>
        <w:spacing w:line="240" w:lineRule="exact"/>
        <w:ind w:left="3600" w:hanging="1080"/>
      </w:pPr>
      <w:r w:rsidRPr="00FA3A9F">
        <w:t>2.4.1.28.1</w:t>
      </w:r>
      <w:r w:rsidRPr="00FA3A9F">
        <w:tab/>
        <w:t>The lease term may be variable in twelve (12) month increments for a final period not to exceed forty-eight (48) months.  After the final period, the lease may be extended on a month-to-month basis until terminated by written notification from the FMO to the Vendor.</w:t>
      </w:r>
    </w:p>
    <w:p w:rsidR="00551A1D" w:rsidRPr="00FA3A9F" w:rsidRDefault="00DA168C" w:rsidP="00DA168C">
      <w:pPr>
        <w:spacing w:line="240" w:lineRule="exact"/>
        <w:ind w:left="3600" w:hanging="1080"/>
      </w:pPr>
      <w:r w:rsidRPr="00FA3A9F">
        <w:t>2.4.1.28.2</w:t>
      </w:r>
      <w:r w:rsidRPr="00FA3A9F">
        <w:tab/>
        <w:t xml:space="preserve">Included (base) mileage for each vehicle lease may be 25,000 miles annually. </w:t>
      </w:r>
    </w:p>
    <w:p w:rsidR="00551A1D" w:rsidRPr="00FA3A9F" w:rsidRDefault="001F7C96" w:rsidP="00E70CE4">
      <w:pPr>
        <w:spacing w:line="240" w:lineRule="exact"/>
        <w:ind w:left="2520"/>
        <w:rPr>
          <w:i/>
        </w:rPr>
      </w:pPr>
      <w:r w:rsidRPr="00FA3A9F">
        <w:rPr>
          <w:i/>
        </w:rPr>
        <w:t xml:space="preserve">For the vehicles </w:t>
      </w:r>
      <w:r w:rsidR="00641223" w:rsidRPr="00FA3A9F">
        <w:rPr>
          <w:i/>
        </w:rPr>
        <w:t xml:space="preserve">and categories </w:t>
      </w:r>
      <w:r w:rsidRPr="00FA3A9F">
        <w:rPr>
          <w:i/>
        </w:rPr>
        <w:t>identified in Table 2.4.1.28</w:t>
      </w:r>
      <w:r w:rsidR="00641223" w:rsidRPr="00FA3A9F">
        <w:rPr>
          <w:i/>
        </w:rPr>
        <w:t xml:space="preserve">, </w:t>
      </w:r>
      <w:r w:rsidR="00902725" w:rsidRPr="00FA3A9F">
        <w:rPr>
          <w:i/>
        </w:rPr>
        <w:t xml:space="preserve">please </w:t>
      </w:r>
      <w:r w:rsidR="00641223" w:rsidRPr="00FA3A9F">
        <w:rPr>
          <w:i/>
        </w:rPr>
        <w:t>provide</w:t>
      </w:r>
      <w:r w:rsidR="00902725" w:rsidRPr="00FA3A9F">
        <w:rPr>
          <w:i/>
        </w:rPr>
        <w:t xml:space="preserve"> </w:t>
      </w:r>
      <w:r w:rsidR="00591A70">
        <w:rPr>
          <w:i/>
        </w:rPr>
        <w:t xml:space="preserve">the following information </w:t>
      </w:r>
      <w:r w:rsidR="00902725" w:rsidRPr="00FA3A9F">
        <w:rPr>
          <w:i/>
        </w:rPr>
        <w:t>in the vendor response for Goal 2.4.1</w:t>
      </w:r>
      <w:r w:rsidR="00551A1D" w:rsidRPr="00FA3A9F">
        <w:rPr>
          <w:i/>
        </w:rPr>
        <w:t>:</w:t>
      </w:r>
    </w:p>
    <w:tbl>
      <w:tblPr>
        <w:tblStyle w:val="TableGrid"/>
        <w:tblW w:w="3756" w:type="pct"/>
        <w:tblInd w:w="2628" w:type="dxa"/>
        <w:tblLayout w:type="fixed"/>
        <w:tblLook w:val="04A0"/>
      </w:tblPr>
      <w:tblGrid>
        <w:gridCol w:w="1471"/>
        <w:gridCol w:w="1497"/>
        <w:gridCol w:w="1439"/>
        <w:gridCol w:w="1439"/>
        <w:gridCol w:w="1347"/>
      </w:tblGrid>
      <w:tr w:rsidR="00551A1D" w:rsidRPr="00FA3A9F" w:rsidTr="00551A1D">
        <w:tc>
          <w:tcPr>
            <w:tcW w:w="5000" w:type="pct"/>
            <w:gridSpan w:val="5"/>
            <w:vAlign w:val="center"/>
          </w:tcPr>
          <w:p w:rsidR="00551A1D" w:rsidRPr="00591A70" w:rsidRDefault="00591A70" w:rsidP="00551A1D">
            <w:pPr>
              <w:spacing w:line="240" w:lineRule="exact"/>
              <w:jc w:val="center"/>
              <w:rPr>
                <w:b/>
              </w:rPr>
            </w:pPr>
            <w:r w:rsidRPr="00591A70">
              <w:rPr>
                <w:b/>
              </w:rPr>
              <w:t>Lease</w:t>
            </w:r>
            <w:r w:rsidR="00551A1D" w:rsidRPr="00591A70">
              <w:rPr>
                <w:b/>
              </w:rPr>
              <w:t xml:space="preserve"> Cost Analysis</w:t>
            </w:r>
            <w:r w:rsidRPr="00591A70">
              <w:rPr>
                <w:b/>
              </w:rPr>
              <w:t xml:space="preserve"> – Table 2.4.1.28</w:t>
            </w:r>
          </w:p>
        </w:tc>
      </w:tr>
      <w:tr w:rsidR="00551A1D" w:rsidRPr="00FA3A9F" w:rsidTr="001B12E2">
        <w:trPr>
          <w:trHeight w:val="188"/>
        </w:trPr>
        <w:tc>
          <w:tcPr>
            <w:tcW w:w="1023" w:type="pct"/>
            <w:vAlign w:val="center"/>
          </w:tcPr>
          <w:p w:rsidR="00551A1D" w:rsidRPr="00FA3A9F" w:rsidRDefault="00551A1D" w:rsidP="00551A1D">
            <w:pPr>
              <w:spacing w:line="240" w:lineRule="exact"/>
              <w:jc w:val="center"/>
            </w:pPr>
          </w:p>
        </w:tc>
        <w:tc>
          <w:tcPr>
            <w:tcW w:w="1041" w:type="pct"/>
            <w:vAlign w:val="center"/>
          </w:tcPr>
          <w:p w:rsidR="00551A1D" w:rsidRPr="00FA3A9F" w:rsidRDefault="00551A1D" w:rsidP="00551A1D">
            <w:pPr>
              <w:spacing w:line="240" w:lineRule="exact"/>
              <w:jc w:val="center"/>
            </w:pPr>
            <w:r w:rsidRPr="00FA3A9F">
              <w:t>Vehicle 1</w:t>
            </w:r>
          </w:p>
        </w:tc>
        <w:tc>
          <w:tcPr>
            <w:tcW w:w="1000" w:type="pct"/>
            <w:vAlign w:val="center"/>
          </w:tcPr>
          <w:p w:rsidR="00551A1D" w:rsidRPr="00FA3A9F" w:rsidRDefault="00551A1D" w:rsidP="00551A1D">
            <w:pPr>
              <w:spacing w:line="240" w:lineRule="exact"/>
              <w:jc w:val="center"/>
            </w:pPr>
            <w:r w:rsidRPr="00FA3A9F">
              <w:t>Vehicle 2</w:t>
            </w:r>
          </w:p>
        </w:tc>
        <w:tc>
          <w:tcPr>
            <w:tcW w:w="1000" w:type="pct"/>
            <w:vAlign w:val="center"/>
          </w:tcPr>
          <w:p w:rsidR="00551A1D" w:rsidRPr="00FA3A9F" w:rsidRDefault="00551A1D" w:rsidP="00551A1D">
            <w:pPr>
              <w:spacing w:line="240" w:lineRule="exact"/>
              <w:jc w:val="center"/>
            </w:pPr>
            <w:r w:rsidRPr="00FA3A9F">
              <w:t>Vehicle 3</w:t>
            </w:r>
          </w:p>
        </w:tc>
        <w:tc>
          <w:tcPr>
            <w:tcW w:w="936" w:type="pct"/>
            <w:vAlign w:val="center"/>
          </w:tcPr>
          <w:p w:rsidR="00551A1D" w:rsidRPr="00FA3A9F" w:rsidRDefault="00551A1D" w:rsidP="00551A1D">
            <w:pPr>
              <w:spacing w:line="240" w:lineRule="exact"/>
              <w:jc w:val="center"/>
            </w:pPr>
            <w:r w:rsidRPr="00FA3A9F">
              <w:t>Vehicle 4</w:t>
            </w:r>
          </w:p>
        </w:tc>
      </w:tr>
      <w:tr w:rsidR="00551A1D" w:rsidRPr="00FA3A9F" w:rsidTr="001B12E2">
        <w:tc>
          <w:tcPr>
            <w:tcW w:w="1023" w:type="pct"/>
            <w:vAlign w:val="center"/>
          </w:tcPr>
          <w:p w:rsidR="00551A1D" w:rsidRPr="00FA3A9F" w:rsidRDefault="00551A1D" w:rsidP="00551A1D">
            <w:pPr>
              <w:spacing w:line="240" w:lineRule="exact"/>
              <w:jc w:val="center"/>
            </w:pPr>
            <w:r w:rsidRPr="00FA3A9F">
              <w:t>Model Year</w:t>
            </w:r>
          </w:p>
        </w:tc>
        <w:tc>
          <w:tcPr>
            <w:tcW w:w="1041" w:type="pct"/>
            <w:vAlign w:val="center"/>
          </w:tcPr>
          <w:p w:rsidR="00551A1D" w:rsidRPr="00FA3A9F" w:rsidRDefault="00551A1D" w:rsidP="00551A1D">
            <w:pPr>
              <w:spacing w:line="240" w:lineRule="exact"/>
              <w:jc w:val="center"/>
            </w:pPr>
            <w:r w:rsidRPr="00FA3A9F">
              <w:t>2012</w:t>
            </w:r>
          </w:p>
        </w:tc>
        <w:tc>
          <w:tcPr>
            <w:tcW w:w="1000" w:type="pct"/>
            <w:vAlign w:val="center"/>
          </w:tcPr>
          <w:p w:rsidR="00551A1D" w:rsidRPr="00FA3A9F" w:rsidRDefault="00551A1D" w:rsidP="00551A1D">
            <w:pPr>
              <w:spacing w:line="240" w:lineRule="exact"/>
              <w:jc w:val="center"/>
            </w:pPr>
            <w:r w:rsidRPr="00FA3A9F">
              <w:t>2012</w:t>
            </w:r>
          </w:p>
        </w:tc>
        <w:tc>
          <w:tcPr>
            <w:tcW w:w="1000" w:type="pct"/>
            <w:vAlign w:val="center"/>
          </w:tcPr>
          <w:p w:rsidR="00551A1D" w:rsidRPr="00FA3A9F" w:rsidRDefault="00551A1D" w:rsidP="00551A1D">
            <w:pPr>
              <w:spacing w:line="240" w:lineRule="exact"/>
              <w:jc w:val="center"/>
            </w:pPr>
            <w:r w:rsidRPr="00FA3A9F">
              <w:t>2012</w:t>
            </w:r>
          </w:p>
        </w:tc>
        <w:tc>
          <w:tcPr>
            <w:tcW w:w="936" w:type="pct"/>
            <w:vAlign w:val="center"/>
          </w:tcPr>
          <w:p w:rsidR="00551A1D" w:rsidRPr="00FA3A9F" w:rsidRDefault="00551A1D" w:rsidP="00551A1D">
            <w:pPr>
              <w:spacing w:line="240" w:lineRule="exact"/>
              <w:jc w:val="center"/>
            </w:pPr>
            <w:r w:rsidRPr="00FA3A9F">
              <w:t>2012</w:t>
            </w:r>
          </w:p>
        </w:tc>
      </w:tr>
      <w:tr w:rsidR="00551A1D" w:rsidRPr="00FA3A9F" w:rsidTr="001B12E2">
        <w:tc>
          <w:tcPr>
            <w:tcW w:w="1023" w:type="pct"/>
            <w:vAlign w:val="center"/>
          </w:tcPr>
          <w:p w:rsidR="00551A1D" w:rsidRPr="00FA3A9F" w:rsidRDefault="00551A1D" w:rsidP="00551A1D">
            <w:pPr>
              <w:spacing w:line="240" w:lineRule="exact"/>
              <w:jc w:val="center"/>
            </w:pPr>
            <w:r w:rsidRPr="00FA3A9F">
              <w:t>Make</w:t>
            </w:r>
          </w:p>
        </w:tc>
        <w:tc>
          <w:tcPr>
            <w:tcW w:w="1041" w:type="pct"/>
            <w:vAlign w:val="center"/>
          </w:tcPr>
          <w:p w:rsidR="00551A1D" w:rsidRPr="00FA3A9F" w:rsidRDefault="00551A1D" w:rsidP="00551A1D">
            <w:pPr>
              <w:spacing w:line="240" w:lineRule="exact"/>
              <w:jc w:val="center"/>
            </w:pPr>
            <w:r w:rsidRPr="00FA3A9F">
              <w:t>Chevrolet</w:t>
            </w:r>
          </w:p>
        </w:tc>
        <w:tc>
          <w:tcPr>
            <w:tcW w:w="1000" w:type="pct"/>
            <w:vAlign w:val="center"/>
          </w:tcPr>
          <w:p w:rsidR="00551A1D" w:rsidRPr="00FA3A9F" w:rsidRDefault="00551A1D" w:rsidP="00551A1D">
            <w:pPr>
              <w:spacing w:line="240" w:lineRule="exact"/>
              <w:jc w:val="center"/>
            </w:pPr>
            <w:r w:rsidRPr="00FA3A9F">
              <w:t>Dodge</w:t>
            </w:r>
          </w:p>
        </w:tc>
        <w:tc>
          <w:tcPr>
            <w:tcW w:w="1000" w:type="pct"/>
            <w:vAlign w:val="center"/>
          </w:tcPr>
          <w:p w:rsidR="00551A1D" w:rsidRPr="00FA3A9F" w:rsidRDefault="00551A1D" w:rsidP="00551A1D">
            <w:pPr>
              <w:spacing w:line="240" w:lineRule="exact"/>
              <w:jc w:val="center"/>
            </w:pPr>
            <w:r w:rsidRPr="00FA3A9F">
              <w:t>Ford</w:t>
            </w:r>
          </w:p>
        </w:tc>
        <w:tc>
          <w:tcPr>
            <w:tcW w:w="936" w:type="pct"/>
            <w:vAlign w:val="center"/>
          </w:tcPr>
          <w:p w:rsidR="00551A1D" w:rsidRPr="00FA3A9F" w:rsidRDefault="00551A1D" w:rsidP="00551A1D">
            <w:pPr>
              <w:spacing w:line="240" w:lineRule="exact"/>
              <w:jc w:val="center"/>
            </w:pPr>
            <w:r w:rsidRPr="00FA3A9F">
              <w:t>Chevrolet</w:t>
            </w:r>
          </w:p>
        </w:tc>
      </w:tr>
      <w:tr w:rsidR="00551A1D" w:rsidRPr="00FA3A9F" w:rsidTr="001B12E2">
        <w:tc>
          <w:tcPr>
            <w:tcW w:w="1023" w:type="pct"/>
            <w:vAlign w:val="center"/>
          </w:tcPr>
          <w:p w:rsidR="00551A1D" w:rsidRPr="00FA3A9F" w:rsidRDefault="00551A1D" w:rsidP="00551A1D">
            <w:pPr>
              <w:spacing w:line="240" w:lineRule="exact"/>
              <w:jc w:val="center"/>
            </w:pPr>
            <w:r w:rsidRPr="00FA3A9F">
              <w:t>Model</w:t>
            </w:r>
          </w:p>
        </w:tc>
        <w:tc>
          <w:tcPr>
            <w:tcW w:w="1041" w:type="pct"/>
            <w:vAlign w:val="center"/>
          </w:tcPr>
          <w:p w:rsidR="00551A1D" w:rsidRPr="00FA3A9F" w:rsidRDefault="00551A1D" w:rsidP="00551A1D">
            <w:pPr>
              <w:spacing w:line="240" w:lineRule="exact"/>
              <w:jc w:val="center"/>
            </w:pPr>
            <w:r w:rsidRPr="00FA3A9F">
              <w:t>Impala</w:t>
            </w:r>
          </w:p>
        </w:tc>
        <w:tc>
          <w:tcPr>
            <w:tcW w:w="1000" w:type="pct"/>
            <w:vAlign w:val="center"/>
          </w:tcPr>
          <w:p w:rsidR="00551A1D" w:rsidRPr="00FA3A9F" w:rsidRDefault="00551A1D" w:rsidP="00551A1D">
            <w:pPr>
              <w:spacing w:line="240" w:lineRule="exact"/>
              <w:jc w:val="center"/>
            </w:pPr>
            <w:r w:rsidRPr="00FA3A9F">
              <w:t>Grand Caravan Minivan</w:t>
            </w:r>
          </w:p>
        </w:tc>
        <w:tc>
          <w:tcPr>
            <w:tcW w:w="1000" w:type="pct"/>
            <w:vAlign w:val="center"/>
          </w:tcPr>
          <w:p w:rsidR="00551A1D" w:rsidRPr="00FA3A9F" w:rsidRDefault="00551A1D" w:rsidP="00551A1D">
            <w:pPr>
              <w:spacing w:line="240" w:lineRule="exact"/>
              <w:jc w:val="center"/>
            </w:pPr>
            <w:r w:rsidRPr="00FA3A9F">
              <w:t>Econoline Wagon Van</w:t>
            </w:r>
          </w:p>
        </w:tc>
        <w:tc>
          <w:tcPr>
            <w:tcW w:w="936" w:type="pct"/>
            <w:vAlign w:val="center"/>
          </w:tcPr>
          <w:p w:rsidR="00551A1D" w:rsidRPr="00FA3A9F" w:rsidRDefault="00551A1D" w:rsidP="00551A1D">
            <w:pPr>
              <w:spacing w:line="240" w:lineRule="exact"/>
              <w:jc w:val="center"/>
            </w:pPr>
            <w:r w:rsidRPr="00FA3A9F">
              <w:t>Sierra 2500HD</w:t>
            </w:r>
          </w:p>
        </w:tc>
      </w:tr>
      <w:tr w:rsidR="00551A1D" w:rsidRPr="00FA3A9F" w:rsidTr="001B12E2">
        <w:tc>
          <w:tcPr>
            <w:tcW w:w="1023" w:type="pct"/>
            <w:vAlign w:val="center"/>
          </w:tcPr>
          <w:p w:rsidR="00551A1D" w:rsidRPr="00FA3A9F" w:rsidRDefault="00551A1D" w:rsidP="00551A1D">
            <w:pPr>
              <w:spacing w:line="240" w:lineRule="exact"/>
              <w:jc w:val="center"/>
            </w:pPr>
            <w:r w:rsidRPr="00FA3A9F">
              <w:t>Trim Level</w:t>
            </w:r>
          </w:p>
        </w:tc>
        <w:tc>
          <w:tcPr>
            <w:tcW w:w="1041" w:type="pct"/>
            <w:vAlign w:val="center"/>
          </w:tcPr>
          <w:p w:rsidR="00551A1D" w:rsidRPr="00FA3A9F" w:rsidRDefault="00551A1D" w:rsidP="00551A1D">
            <w:pPr>
              <w:spacing w:line="240" w:lineRule="exact"/>
              <w:jc w:val="center"/>
            </w:pPr>
            <w:r w:rsidRPr="00FA3A9F">
              <w:rPr>
                <w:rStyle w:val="header-23"/>
                <w:sz w:val="20"/>
                <w:szCs w:val="20"/>
                <w:lang/>
              </w:rPr>
              <w:t>Sedan</w:t>
            </w:r>
            <w:r w:rsidRPr="00FA3A9F">
              <w:rPr>
                <w:color w:val="000000"/>
                <w:lang/>
              </w:rPr>
              <w:t xml:space="preserve"> (1WF19)</w:t>
            </w:r>
          </w:p>
        </w:tc>
        <w:tc>
          <w:tcPr>
            <w:tcW w:w="1000" w:type="pct"/>
            <w:vAlign w:val="center"/>
          </w:tcPr>
          <w:p w:rsidR="00551A1D" w:rsidRPr="00FA3A9F" w:rsidRDefault="00551A1D" w:rsidP="00551A1D">
            <w:pPr>
              <w:spacing w:line="240" w:lineRule="exact"/>
              <w:jc w:val="center"/>
            </w:pPr>
            <w:r w:rsidRPr="00FA3A9F">
              <w:rPr>
                <w:rStyle w:val="header-23"/>
                <w:sz w:val="20"/>
                <w:szCs w:val="20"/>
                <w:lang/>
              </w:rPr>
              <w:t>Passenger Minivan</w:t>
            </w:r>
            <w:r w:rsidRPr="00FA3A9F">
              <w:rPr>
                <w:color w:val="000000"/>
                <w:lang/>
              </w:rPr>
              <w:t xml:space="preserve"> (RTKH53)</w:t>
            </w:r>
          </w:p>
        </w:tc>
        <w:tc>
          <w:tcPr>
            <w:tcW w:w="1000" w:type="pct"/>
            <w:vAlign w:val="center"/>
          </w:tcPr>
          <w:p w:rsidR="00551A1D" w:rsidRPr="00FA3A9F" w:rsidRDefault="00551A1D" w:rsidP="00551A1D">
            <w:pPr>
              <w:spacing w:line="240" w:lineRule="exact"/>
              <w:jc w:val="center"/>
            </w:pPr>
            <w:r w:rsidRPr="00FA3A9F">
              <w:rPr>
                <w:rStyle w:val="header-23"/>
                <w:sz w:val="20"/>
                <w:szCs w:val="20"/>
                <w:lang/>
              </w:rPr>
              <w:t>E-350 Passenger Van</w:t>
            </w:r>
            <w:r w:rsidRPr="00FA3A9F">
              <w:rPr>
                <w:color w:val="000000"/>
                <w:lang/>
              </w:rPr>
              <w:t xml:space="preserve"> (E3B)</w:t>
            </w:r>
          </w:p>
        </w:tc>
        <w:tc>
          <w:tcPr>
            <w:tcW w:w="936" w:type="pct"/>
            <w:vAlign w:val="center"/>
          </w:tcPr>
          <w:p w:rsidR="00551A1D" w:rsidRPr="00FA3A9F" w:rsidRDefault="00551A1D" w:rsidP="00551A1D">
            <w:pPr>
              <w:spacing w:line="240" w:lineRule="exact"/>
              <w:jc w:val="center"/>
            </w:pPr>
            <w:r w:rsidRPr="00FA3A9F">
              <w:rPr>
                <w:rStyle w:val="header-23"/>
                <w:sz w:val="20"/>
                <w:szCs w:val="20"/>
                <w:lang/>
              </w:rPr>
              <w:t>Pickup</w:t>
            </w:r>
            <w:r w:rsidRPr="00FA3A9F">
              <w:rPr>
                <w:color w:val="000000"/>
                <w:lang/>
              </w:rPr>
              <w:t xml:space="preserve"> (TK20903)</w:t>
            </w:r>
          </w:p>
        </w:tc>
      </w:tr>
      <w:tr w:rsidR="00551A1D" w:rsidRPr="00FA3A9F" w:rsidTr="00551A1D">
        <w:tc>
          <w:tcPr>
            <w:tcW w:w="5000" w:type="pct"/>
            <w:gridSpan w:val="5"/>
            <w:vAlign w:val="center"/>
          </w:tcPr>
          <w:p w:rsidR="00551A1D" w:rsidRPr="00FA3A9F" w:rsidRDefault="00551A1D" w:rsidP="00551A1D">
            <w:pPr>
              <w:spacing w:line="240" w:lineRule="exact"/>
              <w:jc w:val="center"/>
            </w:pPr>
            <w:r w:rsidRPr="00FA3A9F">
              <w:t>Capital Cost Data</w:t>
            </w:r>
          </w:p>
        </w:tc>
      </w:tr>
      <w:tr w:rsidR="00551A1D" w:rsidRPr="00FA3A9F" w:rsidTr="001B12E2">
        <w:tc>
          <w:tcPr>
            <w:tcW w:w="1023" w:type="pct"/>
            <w:vAlign w:val="center"/>
          </w:tcPr>
          <w:p w:rsidR="00551A1D" w:rsidRPr="00FA3A9F" w:rsidRDefault="00551A1D" w:rsidP="00551A1D">
            <w:pPr>
              <w:spacing w:line="240" w:lineRule="exact"/>
              <w:jc w:val="center"/>
            </w:pPr>
            <w:r w:rsidRPr="00FA3A9F">
              <w:t>Vehicle Invoice Price</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551A1D">
            <w:pPr>
              <w:spacing w:line="240" w:lineRule="exact"/>
              <w:jc w:val="center"/>
            </w:pPr>
            <w:r w:rsidRPr="00FA3A9F">
              <w:t>Manufacturer General Lease Incentive</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551A1D">
            <w:pPr>
              <w:spacing w:line="240" w:lineRule="exact"/>
              <w:jc w:val="center"/>
            </w:pPr>
            <w:r w:rsidRPr="00FA3A9F">
              <w:t xml:space="preserve">Vendor Procurement and Handling </w:t>
            </w:r>
            <w:r w:rsidRPr="00FA3A9F">
              <w:lastRenderedPageBreak/>
              <w:t>(includes all fees and charges)</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551A1D">
            <w:pPr>
              <w:spacing w:line="240" w:lineRule="exact"/>
              <w:jc w:val="center"/>
            </w:pPr>
            <w:r w:rsidRPr="00FA3A9F">
              <w:lastRenderedPageBreak/>
              <w:t>Total Capitalized Cost</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551A1D">
        <w:tc>
          <w:tcPr>
            <w:tcW w:w="5000" w:type="pct"/>
            <w:gridSpan w:val="5"/>
            <w:vAlign w:val="center"/>
          </w:tcPr>
          <w:p w:rsidR="00551A1D" w:rsidRPr="00FA3A9F" w:rsidRDefault="00551A1D" w:rsidP="00551A1D">
            <w:pPr>
              <w:spacing w:line="240" w:lineRule="exact"/>
              <w:jc w:val="center"/>
            </w:pPr>
            <w:r w:rsidRPr="00FA3A9F">
              <w:t>Finance Data</w:t>
            </w:r>
          </w:p>
        </w:tc>
      </w:tr>
      <w:tr w:rsidR="00551A1D" w:rsidRPr="00FA3A9F" w:rsidTr="001B12E2">
        <w:tc>
          <w:tcPr>
            <w:tcW w:w="1023" w:type="pct"/>
            <w:vAlign w:val="center"/>
          </w:tcPr>
          <w:p w:rsidR="00551A1D" w:rsidRPr="00FA3A9F" w:rsidRDefault="00551A1D" w:rsidP="00551A1D">
            <w:pPr>
              <w:spacing w:line="240" w:lineRule="exact"/>
              <w:jc w:val="center"/>
            </w:pPr>
            <w:r w:rsidRPr="00FA3A9F">
              <w:t>Lease Interest Rate</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551A1D">
            <w:pPr>
              <w:spacing w:line="240" w:lineRule="exact"/>
              <w:jc w:val="center"/>
            </w:pPr>
            <w:r w:rsidRPr="00FA3A9F">
              <w:t>Basic Interest Rate Index</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7708CC">
            <w:pPr>
              <w:spacing w:line="240" w:lineRule="exact"/>
              <w:jc w:val="center"/>
            </w:pPr>
            <w:r w:rsidRPr="00FA3A9F">
              <w:t>Admin</w:t>
            </w:r>
            <w:r w:rsidR="007708CC" w:rsidRPr="00FA3A9F">
              <w:t>.</w:t>
            </w:r>
            <w:r w:rsidRPr="00FA3A9F">
              <w:t xml:space="preserve"> Fee/Factor Schedule</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551A1D">
            <w:pPr>
              <w:spacing w:line="240" w:lineRule="exact"/>
              <w:jc w:val="center"/>
            </w:pPr>
            <w:r w:rsidRPr="00FA3A9F">
              <w:t>Lease Term</w:t>
            </w:r>
          </w:p>
        </w:tc>
        <w:tc>
          <w:tcPr>
            <w:tcW w:w="1041" w:type="pct"/>
            <w:vAlign w:val="center"/>
          </w:tcPr>
          <w:p w:rsidR="00551A1D" w:rsidRPr="00FA3A9F" w:rsidRDefault="00551A1D" w:rsidP="00551A1D">
            <w:pPr>
              <w:spacing w:line="240" w:lineRule="exact"/>
              <w:jc w:val="center"/>
            </w:pPr>
            <w:r w:rsidRPr="00FA3A9F">
              <w:t>12</w:t>
            </w:r>
          </w:p>
        </w:tc>
        <w:tc>
          <w:tcPr>
            <w:tcW w:w="1000" w:type="pct"/>
            <w:vAlign w:val="center"/>
          </w:tcPr>
          <w:p w:rsidR="00551A1D" w:rsidRPr="00FA3A9F" w:rsidRDefault="00551A1D" w:rsidP="00551A1D">
            <w:pPr>
              <w:spacing w:line="240" w:lineRule="exact"/>
              <w:jc w:val="center"/>
            </w:pPr>
            <w:r w:rsidRPr="00FA3A9F">
              <w:t>12</w:t>
            </w:r>
          </w:p>
        </w:tc>
        <w:tc>
          <w:tcPr>
            <w:tcW w:w="1000" w:type="pct"/>
            <w:vAlign w:val="center"/>
          </w:tcPr>
          <w:p w:rsidR="00551A1D" w:rsidRPr="00FA3A9F" w:rsidRDefault="00551A1D" w:rsidP="00551A1D">
            <w:pPr>
              <w:spacing w:line="240" w:lineRule="exact"/>
              <w:jc w:val="center"/>
            </w:pPr>
            <w:r w:rsidRPr="00FA3A9F">
              <w:t>12</w:t>
            </w:r>
          </w:p>
        </w:tc>
        <w:tc>
          <w:tcPr>
            <w:tcW w:w="936" w:type="pct"/>
            <w:vAlign w:val="center"/>
          </w:tcPr>
          <w:p w:rsidR="00551A1D" w:rsidRPr="00FA3A9F" w:rsidRDefault="00551A1D" w:rsidP="00551A1D">
            <w:pPr>
              <w:spacing w:line="240" w:lineRule="exact"/>
              <w:jc w:val="center"/>
            </w:pPr>
            <w:r w:rsidRPr="00FA3A9F">
              <w:t>12</w:t>
            </w:r>
          </w:p>
        </w:tc>
      </w:tr>
      <w:tr w:rsidR="00551A1D" w:rsidRPr="00FA3A9F" w:rsidTr="001B12E2">
        <w:tc>
          <w:tcPr>
            <w:tcW w:w="1023" w:type="pct"/>
            <w:vAlign w:val="center"/>
          </w:tcPr>
          <w:p w:rsidR="00551A1D" w:rsidRPr="00FA3A9F" w:rsidRDefault="00551A1D" w:rsidP="00551A1D">
            <w:pPr>
              <w:spacing w:line="240" w:lineRule="exact"/>
              <w:jc w:val="center"/>
            </w:pPr>
            <w:r w:rsidRPr="00FA3A9F">
              <w:t>Depreciation Period (months)</w:t>
            </w:r>
          </w:p>
        </w:tc>
        <w:tc>
          <w:tcPr>
            <w:tcW w:w="1041" w:type="pct"/>
            <w:vAlign w:val="center"/>
          </w:tcPr>
          <w:p w:rsidR="00551A1D" w:rsidRPr="00FA3A9F" w:rsidRDefault="00551A1D" w:rsidP="00551A1D">
            <w:pPr>
              <w:spacing w:line="240" w:lineRule="exact"/>
              <w:jc w:val="center"/>
            </w:pPr>
            <w:r w:rsidRPr="00FA3A9F">
              <w:t>12</w:t>
            </w:r>
          </w:p>
        </w:tc>
        <w:tc>
          <w:tcPr>
            <w:tcW w:w="1000" w:type="pct"/>
            <w:vAlign w:val="center"/>
          </w:tcPr>
          <w:p w:rsidR="00551A1D" w:rsidRPr="00FA3A9F" w:rsidRDefault="00551A1D" w:rsidP="00551A1D">
            <w:pPr>
              <w:spacing w:line="240" w:lineRule="exact"/>
              <w:jc w:val="center"/>
            </w:pPr>
            <w:r w:rsidRPr="00FA3A9F">
              <w:t>12</w:t>
            </w:r>
          </w:p>
        </w:tc>
        <w:tc>
          <w:tcPr>
            <w:tcW w:w="1000" w:type="pct"/>
            <w:vAlign w:val="center"/>
          </w:tcPr>
          <w:p w:rsidR="00551A1D" w:rsidRPr="00FA3A9F" w:rsidRDefault="00551A1D" w:rsidP="00551A1D">
            <w:pPr>
              <w:spacing w:line="240" w:lineRule="exact"/>
              <w:jc w:val="center"/>
            </w:pPr>
            <w:r w:rsidRPr="00FA3A9F">
              <w:t>12</w:t>
            </w:r>
          </w:p>
        </w:tc>
        <w:tc>
          <w:tcPr>
            <w:tcW w:w="936" w:type="pct"/>
            <w:vAlign w:val="center"/>
          </w:tcPr>
          <w:p w:rsidR="00551A1D" w:rsidRPr="00FA3A9F" w:rsidRDefault="00551A1D" w:rsidP="00551A1D">
            <w:pPr>
              <w:spacing w:line="240" w:lineRule="exact"/>
              <w:jc w:val="center"/>
            </w:pPr>
            <w:r w:rsidRPr="00FA3A9F">
              <w:t>12</w:t>
            </w:r>
          </w:p>
        </w:tc>
      </w:tr>
      <w:tr w:rsidR="00551A1D" w:rsidRPr="00FA3A9F" w:rsidTr="001B12E2">
        <w:tc>
          <w:tcPr>
            <w:tcW w:w="1023" w:type="pct"/>
            <w:vAlign w:val="center"/>
          </w:tcPr>
          <w:p w:rsidR="00551A1D" w:rsidRPr="00FA3A9F" w:rsidRDefault="00551A1D" w:rsidP="00551A1D">
            <w:pPr>
              <w:spacing w:line="240" w:lineRule="exact"/>
              <w:jc w:val="center"/>
            </w:pPr>
            <w:r w:rsidRPr="00FA3A9F">
              <w:t>Fixed Interest Index (months)</w:t>
            </w:r>
          </w:p>
        </w:tc>
        <w:tc>
          <w:tcPr>
            <w:tcW w:w="1041" w:type="pct"/>
            <w:vAlign w:val="center"/>
          </w:tcPr>
          <w:p w:rsidR="00551A1D" w:rsidRPr="00FA3A9F" w:rsidRDefault="00551A1D" w:rsidP="00551A1D">
            <w:pPr>
              <w:spacing w:line="240" w:lineRule="exact"/>
              <w:jc w:val="center"/>
            </w:pPr>
            <w:r w:rsidRPr="00FA3A9F">
              <w:t>12</w:t>
            </w:r>
          </w:p>
        </w:tc>
        <w:tc>
          <w:tcPr>
            <w:tcW w:w="1000" w:type="pct"/>
            <w:vAlign w:val="center"/>
          </w:tcPr>
          <w:p w:rsidR="00551A1D" w:rsidRPr="00FA3A9F" w:rsidRDefault="00551A1D" w:rsidP="00551A1D">
            <w:pPr>
              <w:spacing w:line="240" w:lineRule="exact"/>
              <w:jc w:val="center"/>
            </w:pPr>
            <w:r w:rsidRPr="00FA3A9F">
              <w:t>12</w:t>
            </w:r>
          </w:p>
        </w:tc>
        <w:tc>
          <w:tcPr>
            <w:tcW w:w="1000" w:type="pct"/>
            <w:vAlign w:val="center"/>
          </w:tcPr>
          <w:p w:rsidR="00551A1D" w:rsidRPr="00FA3A9F" w:rsidRDefault="00551A1D" w:rsidP="00551A1D">
            <w:pPr>
              <w:spacing w:line="240" w:lineRule="exact"/>
              <w:jc w:val="center"/>
            </w:pPr>
            <w:r w:rsidRPr="00FA3A9F">
              <w:t>12</w:t>
            </w:r>
          </w:p>
        </w:tc>
        <w:tc>
          <w:tcPr>
            <w:tcW w:w="936" w:type="pct"/>
            <w:vAlign w:val="center"/>
          </w:tcPr>
          <w:p w:rsidR="00551A1D" w:rsidRPr="00FA3A9F" w:rsidRDefault="00551A1D" w:rsidP="00551A1D">
            <w:pPr>
              <w:spacing w:line="240" w:lineRule="exact"/>
              <w:jc w:val="center"/>
            </w:pPr>
            <w:r w:rsidRPr="00FA3A9F">
              <w:t>12</w:t>
            </w:r>
          </w:p>
        </w:tc>
      </w:tr>
      <w:tr w:rsidR="00551A1D" w:rsidRPr="00FA3A9F" w:rsidTr="00551A1D">
        <w:tc>
          <w:tcPr>
            <w:tcW w:w="5000" w:type="pct"/>
            <w:gridSpan w:val="5"/>
            <w:vAlign w:val="center"/>
          </w:tcPr>
          <w:p w:rsidR="00551A1D" w:rsidRPr="00FA3A9F" w:rsidRDefault="00551A1D" w:rsidP="00551A1D">
            <w:pPr>
              <w:spacing w:line="240" w:lineRule="exact"/>
              <w:jc w:val="center"/>
            </w:pPr>
            <w:r w:rsidRPr="00FA3A9F">
              <w:t>Lease rate Payment Data</w:t>
            </w:r>
          </w:p>
        </w:tc>
      </w:tr>
      <w:tr w:rsidR="00551A1D" w:rsidRPr="00FA3A9F" w:rsidTr="001B12E2">
        <w:tc>
          <w:tcPr>
            <w:tcW w:w="1023" w:type="pct"/>
            <w:vAlign w:val="center"/>
          </w:tcPr>
          <w:p w:rsidR="00551A1D" w:rsidRPr="00FA3A9F" w:rsidRDefault="00551A1D" w:rsidP="00551A1D">
            <w:pPr>
              <w:spacing w:line="240" w:lineRule="exact"/>
              <w:jc w:val="center"/>
            </w:pPr>
            <w:r w:rsidRPr="00FA3A9F">
              <w:t>Actual Months in Service</w:t>
            </w:r>
          </w:p>
        </w:tc>
        <w:tc>
          <w:tcPr>
            <w:tcW w:w="1041" w:type="pct"/>
            <w:vAlign w:val="center"/>
          </w:tcPr>
          <w:p w:rsidR="00551A1D" w:rsidRPr="00FA3A9F" w:rsidRDefault="00551A1D" w:rsidP="00551A1D">
            <w:pPr>
              <w:spacing w:line="240" w:lineRule="exact"/>
              <w:jc w:val="center"/>
            </w:pPr>
            <w:r w:rsidRPr="00FA3A9F">
              <w:t>12</w:t>
            </w:r>
          </w:p>
        </w:tc>
        <w:tc>
          <w:tcPr>
            <w:tcW w:w="1000" w:type="pct"/>
            <w:vAlign w:val="center"/>
          </w:tcPr>
          <w:p w:rsidR="00551A1D" w:rsidRPr="00FA3A9F" w:rsidRDefault="00551A1D" w:rsidP="00551A1D">
            <w:pPr>
              <w:spacing w:line="240" w:lineRule="exact"/>
              <w:jc w:val="center"/>
            </w:pPr>
            <w:r w:rsidRPr="00FA3A9F">
              <w:t>12</w:t>
            </w:r>
          </w:p>
        </w:tc>
        <w:tc>
          <w:tcPr>
            <w:tcW w:w="1000" w:type="pct"/>
            <w:vAlign w:val="center"/>
          </w:tcPr>
          <w:p w:rsidR="00551A1D" w:rsidRPr="00FA3A9F" w:rsidRDefault="00551A1D" w:rsidP="00551A1D">
            <w:pPr>
              <w:spacing w:line="240" w:lineRule="exact"/>
              <w:jc w:val="center"/>
            </w:pPr>
            <w:r w:rsidRPr="00FA3A9F">
              <w:t>12</w:t>
            </w:r>
          </w:p>
        </w:tc>
        <w:tc>
          <w:tcPr>
            <w:tcW w:w="936" w:type="pct"/>
            <w:vAlign w:val="center"/>
          </w:tcPr>
          <w:p w:rsidR="00551A1D" w:rsidRPr="00FA3A9F" w:rsidRDefault="00551A1D" w:rsidP="00551A1D">
            <w:pPr>
              <w:spacing w:line="240" w:lineRule="exact"/>
              <w:jc w:val="center"/>
            </w:pPr>
            <w:r w:rsidRPr="00FA3A9F">
              <w:t>12</w:t>
            </w:r>
          </w:p>
        </w:tc>
      </w:tr>
      <w:tr w:rsidR="00551A1D" w:rsidRPr="00FA3A9F" w:rsidTr="001B12E2">
        <w:tc>
          <w:tcPr>
            <w:tcW w:w="1023" w:type="pct"/>
            <w:vAlign w:val="center"/>
          </w:tcPr>
          <w:p w:rsidR="00551A1D" w:rsidRPr="00FA3A9F" w:rsidRDefault="00551A1D" w:rsidP="00551A1D">
            <w:pPr>
              <w:spacing w:line="240" w:lineRule="exact"/>
              <w:jc w:val="center"/>
            </w:pPr>
            <w:r w:rsidRPr="00FA3A9F">
              <w:t>Estimated Miles in Service</w:t>
            </w:r>
          </w:p>
        </w:tc>
        <w:tc>
          <w:tcPr>
            <w:tcW w:w="1041" w:type="pct"/>
            <w:vAlign w:val="center"/>
          </w:tcPr>
          <w:p w:rsidR="00551A1D" w:rsidRPr="00FA3A9F" w:rsidRDefault="00551A1D" w:rsidP="00551A1D">
            <w:pPr>
              <w:spacing w:line="240" w:lineRule="exact"/>
              <w:jc w:val="center"/>
            </w:pPr>
            <w:r w:rsidRPr="00FA3A9F">
              <w:t>25,000</w:t>
            </w:r>
          </w:p>
        </w:tc>
        <w:tc>
          <w:tcPr>
            <w:tcW w:w="1000" w:type="pct"/>
            <w:vAlign w:val="center"/>
          </w:tcPr>
          <w:p w:rsidR="00551A1D" w:rsidRPr="00FA3A9F" w:rsidRDefault="00551A1D" w:rsidP="00551A1D">
            <w:pPr>
              <w:spacing w:line="240" w:lineRule="exact"/>
              <w:jc w:val="center"/>
            </w:pPr>
            <w:r w:rsidRPr="00FA3A9F">
              <w:t>25,000</w:t>
            </w:r>
          </w:p>
        </w:tc>
        <w:tc>
          <w:tcPr>
            <w:tcW w:w="1000" w:type="pct"/>
            <w:vAlign w:val="center"/>
          </w:tcPr>
          <w:p w:rsidR="00551A1D" w:rsidRPr="00FA3A9F" w:rsidRDefault="00551A1D" w:rsidP="00551A1D">
            <w:pPr>
              <w:spacing w:line="240" w:lineRule="exact"/>
              <w:jc w:val="center"/>
            </w:pPr>
            <w:r w:rsidRPr="00FA3A9F">
              <w:t>25,000</w:t>
            </w:r>
          </w:p>
        </w:tc>
        <w:tc>
          <w:tcPr>
            <w:tcW w:w="936" w:type="pct"/>
            <w:vAlign w:val="center"/>
          </w:tcPr>
          <w:p w:rsidR="00551A1D" w:rsidRPr="00FA3A9F" w:rsidRDefault="00551A1D" w:rsidP="00551A1D">
            <w:pPr>
              <w:spacing w:line="240" w:lineRule="exact"/>
              <w:jc w:val="center"/>
            </w:pPr>
            <w:r w:rsidRPr="00FA3A9F">
              <w:t>25,000</w:t>
            </w:r>
          </w:p>
        </w:tc>
      </w:tr>
      <w:tr w:rsidR="00551A1D" w:rsidRPr="00FA3A9F" w:rsidTr="001B12E2">
        <w:tc>
          <w:tcPr>
            <w:tcW w:w="1023" w:type="pct"/>
            <w:vAlign w:val="center"/>
          </w:tcPr>
          <w:p w:rsidR="00551A1D" w:rsidRPr="00FA3A9F" w:rsidRDefault="00551A1D" w:rsidP="00551A1D">
            <w:pPr>
              <w:spacing w:line="240" w:lineRule="exact"/>
              <w:jc w:val="center"/>
            </w:pPr>
            <w:r w:rsidRPr="00FA3A9F">
              <w:t>Total Lease Paid at Turn-in</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551A1D">
            <w:pPr>
              <w:spacing w:line="240" w:lineRule="exact"/>
              <w:jc w:val="center"/>
            </w:pPr>
            <w:r w:rsidRPr="00FA3A9F">
              <w:t>Monthly Lease</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551A1D">
        <w:tc>
          <w:tcPr>
            <w:tcW w:w="5000" w:type="pct"/>
            <w:gridSpan w:val="5"/>
            <w:vAlign w:val="center"/>
          </w:tcPr>
          <w:p w:rsidR="00551A1D" w:rsidRPr="00FA3A9F" w:rsidRDefault="00551A1D" w:rsidP="00551A1D">
            <w:pPr>
              <w:spacing w:line="240" w:lineRule="exact"/>
              <w:jc w:val="center"/>
            </w:pPr>
            <w:r w:rsidRPr="00FA3A9F">
              <w:t>Lease Cost Data</w:t>
            </w:r>
          </w:p>
        </w:tc>
      </w:tr>
      <w:tr w:rsidR="00551A1D" w:rsidRPr="00FA3A9F" w:rsidTr="001B12E2">
        <w:tc>
          <w:tcPr>
            <w:tcW w:w="1023" w:type="pct"/>
            <w:vAlign w:val="center"/>
          </w:tcPr>
          <w:p w:rsidR="00551A1D" w:rsidRPr="00FA3A9F" w:rsidRDefault="00551A1D" w:rsidP="00551A1D">
            <w:pPr>
              <w:spacing w:line="240" w:lineRule="exact"/>
              <w:jc w:val="center"/>
            </w:pPr>
            <w:r w:rsidRPr="00FA3A9F">
              <w:t>Capitalized Cost</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551A1D">
            <w:pPr>
              <w:spacing w:line="240" w:lineRule="exact"/>
              <w:jc w:val="center"/>
            </w:pPr>
            <w:r w:rsidRPr="00FA3A9F">
              <w:lastRenderedPageBreak/>
              <w:t xml:space="preserve">Remaining Book Value </w:t>
            </w:r>
          </w:p>
        </w:tc>
        <w:tc>
          <w:tcPr>
            <w:tcW w:w="1041" w:type="pct"/>
            <w:vAlign w:val="center"/>
          </w:tcPr>
          <w:p w:rsidR="00551A1D" w:rsidRPr="00FA3A9F" w:rsidRDefault="00551A1D" w:rsidP="00551A1D">
            <w:pPr>
              <w:spacing w:line="240" w:lineRule="exact"/>
              <w:jc w:val="center"/>
            </w:pPr>
            <w:r w:rsidRPr="00FA3A9F">
              <w:t>$0.00</w:t>
            </w:r>
          </w:p>
        </w:tc>
        <w:tc>
          <w:tcPr>
            <w:tcW w:w="1000" w:type="pct"/>
            <w:vAlign w:val="center"/>
          </w:tcPr>
          <w:p w:rsidR="00551A1D" w:rsidRPr="00FA3A9F" w:rsidRDefault="00551A1D" w:rsidP="00551A1D">
            <w:pPr>
              <w:spacing w:line="240" w:lineRule="exact"/>
              <w:jc w:val="center"/>
            </w:pPr>
            <w:r w:rsidRPr="00FA3A9F">
              <w:t>$0.00</w:t>
            </w:r>
          </w:p>
        </w:tc>
        <w:tc>
          <w:tcPr>
            <w:tcW w:w="1000" w:type="pct"/>
            <w:vAlign w:val="center"/>
          </w:tcPr>
          <w:p w:rsidR="00551A1D" w:rsidRPr="00FA3A9F" w:rsidRDefault="00551A1D" w:rsidP="00551A1D">
            <w:pPr>
              <w:spacing w:line="240" w:lineRule="exact"/>
              <w:jc w:val="center"/>
            </w:pPr>
            <w:r w:rsidRPr="00FA3A9F">
              <w:t>$0.00</w:t>
            </w:r>
          </w:p>
        </w:tc>
        <w:tc>
          <w:tcPr>
            <w:tcW w:w="936" w:type="pct"/>
            <w:vAlign w:val="center"/>
          </w:tcPr>
          <w:p w:rsidR="00551A1D" w:rsidRPr="00FA3A9F" w:rsidRDefault="00551A1D" w:rsidP="00551A1D">
            <w:pPr>
              <w:spacing w:line="240" w:lineRule="exact"/>
              <w:jc w:val="center"/>
            </w:pPr>
            <w:r w:rsidRPr="00FA3A9F">
              <w:t>$0.00</w:t>
            </w:r>
          </w:p>
        </w:tc>
      </w:tr>
      <w:tr w:rsidR="00551A1D" w:rsidRPr="00FA3A9F" w:rsidTr="001B12E2">
        <w:tc>
          <w:tcPr>
            <w:tcW w:w="1023" w:type="pct"/>
            <w:vAlign w:val="center"/>
          </w:tcPr>
          <w:p w:rsidR="00551A1D" w:rsidRPr="00FA3A9F" w:rsidRDefault="00551A1D" w:rsidP="00551A1D">
            <w:pPr>
              <w:spacing w:line="240" w:lineRule="exact"/>
              <w:jc w:val="center"/>
            </w:pPr>
            <w:r w:rsidRPr="00FA3A9F">
              <w:t>Estimated Resale (use Commercial Black Book)</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551A1D">
            <w:pPr>
              <w:spacing w:line="240" w:lineRule="exact"/>
              <w:jc w:val="center"/>
            </w:pPr>
            <w:r w:rsidRPr="00FA3A9F">
              <w:t>Sale over/under Book Value</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551A1D">
        <w:tc>
          <w:tcPr>
            <w:tcW w:w="5000" w:type="pct"/>
            <w:gridSpan w:val="5"/>
            <w:vAlign w:val="center"/>
          </w:tcPr>
          <w:p w:rsidR="00551A1D" w:rsidRPr="00FA3A9F" w:rsidRDefault="00551A1D" w:rsidP="00551A1D">
            <w:pPr>
              <w:spacing w:line="240" w:lineRule="exact"/>
              <w:jc w:val="center"/>
            </w:pPr>
            <w:r w:rsidRPr="00FA3A9F">
              <w:t>Net Effect Data</w:t>
            </w:r>
          </w:p>
        </w:tc>
      </w:tr>
      <w:tr w:rsidR="00551A1D" w:rsidRPr="00FA3A9F" w:rsidTr="001B12E2">
        <w:tc>
          <w:tcPr>
            <w:tcW w:w="1023" w:type="pct"/>
            <w:vAlign w:val="center"/>
          </w:tcPr>
          <w:p w:rsidR="00551A1D" w:rsidRPr="00FA3A9F" w:rsidRDefault="00551A1D" w:rsidP="00551A1D">
            <w:pPr>
              <w:spacing w:line="240" w:lineRule="exact"/>
              <w:jc w:val="center"/>
            </w:pPr>
            <w:r w:rsidRPr="00FA3A9F">
              <w:t>Net Lease</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551A1D">
            <w:pPr>
              <w:spacing w:line="240" w:lineRule="exact"/>
              <w:jc w:val="center"/>
            </w:pPr>
            <w:r w:rsidRPr="00FA3A9F">
              <w:t>Net Effective Lease Per Month</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r w:rsidR="00551A1D" w:rsidRPr="00FA3A9F" w:rsidTr="001B12E2">
        <w:tc>
          <w:tcPr>
            <w:tcW w:w="1023" w:type="pct"/>
            <w:vAlign w:val="center"/>
          </w:tcPr>
          <w:p w:rsidR="00551A1D" w:rsidRPr="00FA3A9F" w:rsidRDefault="00551A1D" w:rsidP="00551A1D">
            <w:pPr>
              <w:spacing w:line="240" w:lineRule="exact"/>
              <w:jc w:val="center"/>
            </w:pPr>
            <w:r w:rsidRPr="00FA3A9F">
              <w:t>Net Effective Depreciation Per Month</w:t>
            </w:r>
          </w:p>
        </w:tc>
        <w:tc>
          <w:tcPr>
            <w:tcW w:w="1041"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1000" w:type="pct"/>
            <w:vAlign w:val="center"/>
          </w:tcPr>
          <w:p w:rsidR="00551A1D" w:rsidRPr="00FA3A9F" w:rsidRDefault="00551A1D" w:rsidP="00551A1D">
            <w:pPr>
              <w:spacing w:line="240" w:lineRule="exact"/>
              <w:jc w:val="center"/>
            </w:pPr>
          </w:p>
        </w:tc>
        <w:tc>
          <w:tcPr>
            <w:tcW w:w="936" w:type="pct"/>
            <w:vAlign w:val="center"/>
          </w:tcPr>
          <w:p w:rsidR="00551A1D" w:rsidRPr="00FA3A9F" w:rsidRDefault="00551A1D" w:rsidP="00551A1D">
            <w:pPr>
              <w:spacing w:line="240" w:lineRule="exact"/>
              <w:jc w:val="center"/>
            </w:pPr>
          </w:p>
        </w:tc>
      </w:tr>
    </w:tbl>
    <w:p w:rsidR="00DA168C" w:rsidRPr="00FA3A9F" w:rsidRDefault="00DA168C" w:rsidP="00E70CE4">
      <w:pPr>
        <w:spacing w:before="0" w:after="0"/>
        <w:jc w:val="left"/>
      </w:pPr>
      <w:r w:rsidRPr="00FA3A9F">
        <w:t xml:space="preserve"> </w:t>
      </w:r>
    </w:p>
    <w:p w:rsidR="00DA168C" w:rsidRPr="00FA3A9F" w:rsidRDefault="00DA168C" w:rsidP="00DA168C">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080"/>
      </w:pPr>
      <w:r w:rsidRPr="00FA3A9F">
        <w:t>2.4.1.29</w:t>
      </w:r>
      <w:r w:rsidRPr="00FA3A9F">
        <w:tab/>
        <w:t>Objective: Implement a program where MVLA lease payments transferred or assigned by the Lessor (hereafter referred to as Vendor) to a subcontractor, 3PL payment service, assignee, or finance company are requested in advance, in writing to the FMO, and prior to the leased vehicle being ordered.   Additionally, the program ensures the proposed subcontractor, 3PL payment service, assignee, or finance company: a) registers as a Vendor with the State of West Virginia; b) requests in writing to accept payment on behalf of the Vendor; and c) states their willingness to accept the terms and conditions stipulated in the MVLA.</w:t>
      </w:r>
    </w:p>
    <w:p w:rsidR="00DA168C" w:rsidRPr="00FA3A9F" w:rsidRDefault="00DA168C" w:rsidP="00DA168C">
      <w:pPr>
        <w:widowControl w:val="0"/>
        <w:tabs>
          <w:tab w:val="left" w:pos="-1440"/>
          <w:tab w:val="left" w:pos="-720"/>
          <w:tab w:val="left" w:pos="0"/>
          <w:tab w:val="left" w:pos="144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990"/>
      </w:pPr>
      <w:r w:rsidRPr="00FA3A9F">
        <w:t>2.4.1.30</w:t>
      </w:r>
      <w:r w:rsidRPr="00FA3A9F">
        <w:tab/>
        <w:t>Objective: Implement a process to ensure that leased vehicle title and registration documents read: [Vendor] c/o WV DOA FMO.</w:t>
      </w:r>
    </w:p>
    <w:p w:rsidR="00DA168C" w:rsidRPr="00FA3A9F" w:rsidRDefault="00DA168C" w:rsidP="00DA168C">
      <w:pPr>
        <w:spacing w:line="240" w:lineRule="exact"/>
        <w:ind w:left="2520" w:hanging="990"/>
      </w:pPr>
      <w:r w:rsidRPr="00FA3A9F">
        <w:t>2.4.1.31</w:t>
      </w:r>
      <w:r w:rsidRPr="00FA3A9F">
        <w:tab/>
        <w:t xml:space="preserve">Objective: Implement a process whereby FMO furnishes written orders for vehicles to be leased, specifying make, model, and equipment requirements including any modification or upfitting by the manufacturer or third party.  </w:t>
      </w:r>
    </w:p>
    <w:p w:rsidR="00DA168C" w:rsidRPr="00FA3A9F" w:rsidRDefault="00DA168C" w:rsidP="00DA168C">
      <w:pPr>
        <w:spacing w:line="240" w:lineRule="exact"/>
        <w:ind w:left="2520" w:hanging="990"/>
      </w:pPr>
      <w:r w:rsidRPr="00FA3A9F">
        <w:t>2.4.1.32</w:t>
      </w:r>
      <w:r w:rsidRPr="00FA3A9F">
        <w:tab/>
        <w:t xml:space="preserve">Objective: Implement a program fee rate structure for items contained in 2.5 Mandatory Requirements that ensures lease vehicles receive fee rates for mandatory requirements equal to state-owned vehicles, e.g., if state-owned vehicles are charged $X.XX for accident management, leased vehicles should also be charged $X.XX for accident management.  </w:t>
      </w:r>
    </w:p>
    <w:p w:rsidR="00DA168C" w:rsidRPr="00FA3A9F" w:rsidRDefault="00DA168C" w:rsidP="00DA168C">
      <w:pPr>
        <w:spacing w:line="240" w:lineRule="exact"/>
        <w:ind w:left="2520" w:hanging="990"/>
      </w:pPr>
      <w:r w:rsidRPr="00FA3A9F">
        <w:t>2.4.1.33</w:t>
      </w:r>
      <w:r w:rsidRPr="00FA3A9F">
        <w:tab/>
        <w:t>Objective: Implement a process whereby the Vendor sells each leased vehicle.  Upon sale of each leased vehicle, the Vendor retains any costs which it may have incurred in transportation and marketing of the vehicle, fees paid (including auction fees), and repairs or replacements necessary to merchandise the vehicle, to arrive at the net resale proceeds for calculation of lease rate adjustments.</w:t>
      </w:r>
    </w:p>
    <w:p w:rsidR="00DA168C" w:rsidRPr="00FA3A9F" w:rsidRDefault="00DA168C" w:rsidP="00DA168C">
      <w:pPr>
        <w:tabs>
          <w:tab w:val="left" w:pos="720"/>
        </w:tabs>
        <w:spacing w:line="240" w:lineRule="exact"/>
        <w:ind w:left="2520" w:hanging="1080"/>
      </w:pPr>
      <w:r w:rsidRPr="00FA3A9F">
        <w:lastRenderedPageBreak/>
        <w:t>2.4.1.34</w:t>
      </w:r>
      <w:r w:rsidRPr="00FA3A9F">
        <w:tab/>
        <w:t xml:space="preserve">Objective: Implement a process whereby the Vendor pays to the FMO as a lease rate adjustment on automobiles and light trucks (under 10,000 GVWR), 100% of any excess of the net resale proceeds over the depreciated value of the vehicle.  If the net resale proceeds are less than the depreciated value of the vehicle, the FMO pays to the Vendor as a lease rate adjustment for the amount of such deficiency, provided that the Vendor guarantees to the FMO minimum net resale proceeds equal to 25% of the Capitalized Value at the beginning of the initial lease term.  If the FMO elects to extend beyond the initial lease term, the Vendor guarantees 25% of the fair market value of the vehicle at the inception of the concluding month's extension period.  "Fair Market Value" is defined as the resale value for automobiles and light trucks (under 10,000 GVWR) as reported by Black Book Official Used Vehicle Market Guide as published by National Auto Research Division, Hearst Business Media Corporation or its successor publications or publishers as of the publication date immediately preceding the last day of the month which immediately precedes the month in which termination of the particular lease vehicle occurs.  </w:t>
      </w:r>
    </w:p>
    <w:p w:rsidR="00DA168C" w:rsidRPr="00FA3A9F" w:rsidRDefault="00DA168C" w:rsidP="00DA168C">
      <w:pPr>
        <w:spacing w:line="240" w:lineRule="exact"/>
        <w:ind w:left="2520" w:hanging="1080"/>
      </w:pPr>
      <w:r w:rsidRPr="00FA3A9F">
        <w:t>2.4.1.35</w:t>
      </w:r>
      <w:r w:rsidRPr="00FA3A9F">
        <w:tab/>
        <w:t xml:space="preserve">Objective: Implement a program whereby FMO may use lease vehicles for any legal purpose.  Vehicles leased under a Contract may not be operated outside the contiguous United States.  Title to each leased vehicle remains in the name of the Vendor c/o WV DOA FMO, but the Vendor has no control or supervision of the operation </w:t>
      </w:r>
      <w:r w:rsidR="00284BF2" w:rsidRPr="00FA3A9F">
        <w:t>of the</w:t>
      </w:r>
      <w:r w:rsidRPr="00FA3A9F">
        <w:t xml:space="preserve"> leased vehicle.  </w:t>
      </w:r>
    </w:p>
    <w:p w:rsidR="00DA168C" w:rsidRPr="00FA3A9F" w:rsidRDefault="00DA168C" w:rsidP="00DA168C">
      <w:pPr>
        <w:spacing w:line="240" w:lineRule="exact"/>
        <w:ind w:left="2520" w:hanging="1080"/>
      </w:pPr>
      <w:r w:rsidRPr="00FA3A9F">
        <w:t>2.4.1.36</w:t>
      </w:r>
      <w:r w:rsidRPr="00FA3A9F">
        <w:tab/>
        <w:t xml:space="preserve">Objective: Deliver leased vehicles to the FMO, no later than fifteen (15) days prior to the expiration of the first and any subsequent license period, documents which may be necessary for the FMO to obtain state license tags, certificates of title and similar permits for the authorized operation of the vehicle.  </w:t>
      </w:r>
    </w:p>
    <w:p w:rsidR="00DA168C" w:rsidRPr="00FA3A9F" w:rsidRDefault="00DA168C" w:rsidP="00DA168C">
      <w:pPr>
        <w:spacing w:line="240" w:lineRule="exact"/>
        <w:ind w:left="2520" w:hanging="1080"/>
      </w:pPr>
      <w:r w:rsidRPr="00FA3A9F">
        <w:t>2.4.1.37</w:t>
      </w:r>
      <w:r w:rsidRPr="00FA3A9F">
        <w:tab/>
        <w:t xml:space="preserve">Objective: Administer the disposal of lease vehicles terminated by the FMO:  </w:t>
      </w:r>
    </w:p>
    <w:p w:rsidR="00DA168C" w:rsidRPr="00FA3A9F" w:rsidRDefault="00DA168C" w:rsidP="00DA168C">
      <w:pPr>
        <w:spacing w:before="0" w:after="0" w:line="240" w:lineRule="exact"/>
        <w:ind w:left="3780" w:hanging="1260"/>
        <w:jc w:val="left"/>
      </w:pPr>
      <w:r w:rsidRPr="00FA3A9F">
        <w:t xml:space="preserve">2.4.1.37.1 </w:t>
      </w:r>
      <w:r w:rsidRPr="00FA3A9F">
        <w:tab/>
        <w:t>Arrange for vehicle pickup.</w:t>
      </w:r>
    </w:p>
    <w:p w:rsidR="00DA168C" w:rsidRPr="00FA3A9F" w:rsidRDefault="00DA168C" w:rsidP="00DA168C">
      <w:pPr>
        <w:spacing w:before="0" w:after="0" w:line="240" w:lineRule="exact"/>
        <w:ind w:left="3600" w:hanging="1080"/>
        <w:jc w:val="left"/>
      </w:pPr>
    </w:p>
    <w:p w:rsidR="00DA168C" w:rsidRPr="00FA3A9F" w:rsidRDefault="00DA168C" w:rsidP="00DA168C">
      <w:pPr>
        <w:spacing w:before="0" w:after="0" w:line="240" w:lineRule="exact"/>
        <w:ind w:left="3780" w:hanging="1260"/>
        <w:jc w:val="left"/>
      </w:pPr>
      <w:r w:rsidRPr="00FA3A9F">
        <w:t xml:space="preserve">2.4.1.37.2 </w:t>
      </w:r>
      <w:r w:rsidRPr="00FA3A9F">
        <w:tab/>
        <w:t>Send termination notices to agencies and vehicle drivers.</w:t>
      </w:r>
    </w:p>
    <w:p w:rsidR="00DA168C" w:rsidRPr="00FA3A9F" w:rsidRDefault="00DA168C" w:rsidP="00DA168C">
      <w:pPr>
        <w:spacing w:before="0" w:after="0" w:line="240" w:lineRule="exact"/>
        <w:ind w:left="3600" w:hanging="1080"/>
        <w:jc w:val="left"/>
      </w:pPr>
    </w:p>
    <w:p w:rsidR="00DA168C" w:rsidRPr="00FA3A9F" w:rsidRDefault="00DA168C" w:rsidP="00DA168C">
      <w:pPr>
        <w:spacing w:before="0" w:after="0" w:line="240" w:lineRule="exact"/>
        <w:ind w:left="3780" w:hanging="1260"/>
        <w:jc w:val="left"/>
      </w:pPr>
      <w:r w:rsidRPr="00FA3A9F">
        <w:t xml:space="preserve">2.4.1.37.3 </w:t>
      </w:r>
      <w:r w:rsidRPr="00FA3A9F">
        <w:tab/>
        <w:t>Sign related disposal documents including odometer statements.</w:t>
      </w:r>
    </w:p>
    <w:p w:rsidR="00DA168C" w:rsidRPr="00FA3A9F" w:rsidRDefault="00DA168C" w:rsidP="00DA168C">
      <w:pPr>
        <w:spacing w:line="240" w:lineRule="exact"/>
        <w:ind w:left="2520" w:hanging="1080"/>
      </w:pPr>
      <w:r w:rsidRPr="00FA3A9F">
        <w:t>2.4.1.38</w:t>
      </w:r>
      <w:r w:rsidRPr="00FA3A9F">
        <w:tab/>
        <w:t>Objective: Implement a program whereby the Vendor warrants that it is the sole and absolute owner of the lease vehicle; that the Vendor has the right to lease the vehicle to the FMO; that the vehicle is free of encumbrances at time of delivery to the FMO (other than the interest of an Assignee, that the Vendor will not cause the vehicle to become subject to lien or encumbrance;  that the Vendor will not sell, assign, lease or otherwise dispose of the vehicle except as provided above; and that the Vendor will do nothing to disturb FMO’s full right of possession and enjoyment of the vehicle and the exercise of all the FMO’s rights with respect to the lease vehicle as provided by a Contract.</w:t>
      </w:r>
    </w:p>
    <w:p w:rsidR="00DA168C" w:rsidRPr="00FA3A9F" w:rsidRDefault="00DA168C" w:rsidP="00DA168C">
      <w:pPr>
        <w:spacing w:line="240" w:lineRule="exact"/>
        <w:ind w:left="2520" w:right="-36" w:hanging="1080"/>
        <w:rPr>
          <w:u w:val="single"/>
        </w:rPr>
      </w:pPr>
      <w:r w:rsidRPr="00FA3A9F">
        <w:t>2.4.1.39</w:t>
      </w:r>
      <w:r w:rsidRPr="00FA3A9F">
        <w:tab/>
        <w:t xml:space="preserve">Objective: Implement a program whereby the FMO is permitted to sub-lease lease vehicles in a Contract to other governmental entities.  In the event  FMO sub-leases any vehicles subject to a Contract to be used or operated by any present or future subsidiary, parent or affiliate of the FMO (hereafter referred to as  “Related Governmental Entity”), The FMO agrees that notwithstanding:  (a) use or operation by a Related Governmental Entity; (b) </w:t>
      </w:r>
      <w:r w:rsidRPr="00FA3A9F">
        <w:lastRenderedPageBreak/>
        <w:t xml:space="preserve">any direction by FMO to the Vendor to invoice a Related Governmental Entity; and (c) any payment made by a Related Governmental Entity with respect to the lease vehicle, all such lease vehicles shall at all times remain subject to the terms and conditions of the Contract and the FMO shall at all times retain authority under the Contract.  </w:t>
      </w:r>
    </w:p>
    <w:p w:rsidR="00DA168C" w:rsidRPr="00FA3A9F" w:rsidRDefault="00DA168C" w:rsidP="00DA168C">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FA3A9F">
        <w:tab/>
      </w:r>
      <w:r w:rsidRPr="00FA3A9F">
        <w:tab/>
        <w:t>2.4.1.40</w:t>
      </w:r>
      <w:r w:rsidRPr="00FA3A9F">
        <w:tab/>
      </w:r>
      <w:r w:rsidRPr="00FA3A9F">
        <w:tab/>
        <w:t>Objective: Implement a browser client-server fringe application which is integrated with Vendor-provided maintenance, repair service, and garage management applications.</w:t>
      </w:r>
    </w:p>
    <w:p w:rsidR="00DA168C" w:rsidRPr="00FA3A9F" w:rsidRDefault="00DA168C" w:rsidP="00DA168C">
      <w:pPr>
        <w:widowControl w:val="0"/>
        <w:tabs>
          <w:tab w:val="left" w:pos="-1440"/>
          <w:tab w:val="left" w:pos="-72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2.4.1.41</w:t>
      </w:r>
      <w:r w:rsidRPr="00FA3A9F">
        <w:tab/>
      </w:r>
      <w:r w:rsidRPr="00FA3A9F">
        <w:tab/>
        <w:t>Objective: Implement a fringe program that meets Internal Revenue Service substantiation requirements as required by the Internal Revenue Service (IRS) Publication 15-B, Employer’s Tax Guide to Fringe Benefits, published under U.S. Code Title 26.</w:t>
      </w:r>
    </w:p>
    <w:p w:rsidR="00DA168C" w:rsidRPr="00FA3A9F" w:rsidRDefault="00DA168C" w:rsidP="00DA168C">
      <w:pPr>
        <w:widowControl w:val="0"/>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2.4.1.42</w:t>
      </w:r>
      <w:r w:rsidRPr="00FA3A9F">
        <w:tab/>
        <w:t>Objective: Provide trip logging and calculation functionality for official use, personal use, employee-owned vehicle mileage reimbursement, and rental car use.</w:t>
      </w:r>
    </w:p>
    <w:p w:rsidR="00DA168C" w:rsidRPr="00FA3A9F" w:rsidRDefault="00DA168C" w:rsidP="00DA168C">
      <w:pPr>
        <w:widowControl w:val="0"/>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2.4.1.43</w:t>
      </w:r>
      <w:r w:rsidRPr="00FA3A9F">
        <w:tab/>
        <w:t>Objective: Provide reporting workflow that includes employee, employee supervisor or Spending Unit Fleet Coordinator, and others as designated by the FMO.</w:t>
      </w:r>
    </w:p>
    <w:p w:rsidR="00DA168C" w:rsidRPr="00FA3A9F" w:rsidRDefault="00DA168C" w:rsidP="00DA168C">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2.4.1.44</w:t>
      </w:r>
      <w:r w:rsidRPr="00FA3A9F">
        <w:tab/>
      </w:r>
      <w:r w:rsidRPr="00FA3A9F">
        <w:tab/>
        <w:t xml:space="preserve">Objective: Implement a browser client-server toll, citation, and violation reporting application which is integrated with maintenance, repair service, and garage management applications.  </w:t>
      </w:r>
    </w:p>
    <w:p w:rsidR="00DA168C" w:rsidRPr="00FA3A9F" w:rsidRDefault="00DA168C" w:rsidP="00DA168C">
      <w:pPr>
        <w:widowControl w:val="0"/>
        <w:tabs>
          <w:tab w:val="left" w:pos="-1440"/>
          <w:tab w:val="left" w:pos="-720"/>
          <w:tab w:val="left" w:pos="144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2.4.1.45</w:t>
      </w:r>
      <w:r w:rsidRPr="00FA3A9F">
        <w:tab/>
        <w:t xml:space="preserve"> </w:t>
      </w:r>
      <w:r w:rsidRPr="00FA3A9F">
        <w:tab/>
      </w:r>
      <w:r w:rsidRPr="00FA3A9F">
        <w:tab/>
        <w:t>Objective: Provide a payment process for tolls, citations, and violations for enrolled state-owned, leased, rented (by the Vendor), or operated vehicles.</w:t>
      </w:r>
    </w:p>
    <w:p w:rsidR="00DA168C" w:rsidRPr="00FA3A9F" w:rsidRDefault="00DA168C" w:rsidP="00DA168C">
      <w:pPr>
        <w:widowControl w:val="0"/>
        <w:tabs>
          <w:tab w:val="left" w:pos="-1440"/>
          <w:tab w:val="left" w:pos="-720"/>
          <w:tab w:val="left" w:pos="144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2.4.1.46</w:t>
      </w:r>
      <w:r w:rsidRPr="00FA3A9F">
        <w:tab/>
      </w:r>
      <w:r w:rsidRPr="00FA3A9F">
        <w:tab/>
      </w:r>
      <w:r w:rsidRPr="00FA3A9F">
        <w:tab/>
        <w:t>Objective: Pay toll, citation, and violation cost for enrolled state-owned, leased, rented (by the Vendor), or operated vehicles throughout West Virginia, Virginia, Kentucky, Ohio, Maryland, and Pennsylvania.</w:t>
      </w:r>
    </w:p>
    <w:p w:rsidR="00DA168C" w:rsidRPr="00FA3A9F" w:rsidRDefault="00DA168C" w:rsidP="00DA168C">
      <w:pPr>
        <w:widowControl w:val="0"/>
        <w:tabs>
          <w:tab w:val="left" w:pos="-1440"/>
          <w:tab w:val="left" w:pos="-720"/>
          <w:tab w:val="left" w:pos="144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2.4.1.47</w:t>
      </w:r>
      <w:r w:rsidRPr="00FA3A9F">
        <w:tab/>
      </w:r>
      <w:r w:rsidRPr="00FA3A9F">
        <w:tab/>
      </w:r>
      <w:r w:rsidRPr="00FA3A9F">
        <w:tab/>
        <w:t>Objective: Include separate toll, citation, and violation detail on monthly invoicing for state spending units.</w:t>
      </w:r>
    </w:p>
    <w:p w:rsidR="00DA168C" w:rsidRPr="00FA3A9F" w:rsidRDefault="00DA168C" w:rsidP="00DA168C">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2.4.1.48</w:t>
      </w:r>
      <w:r w:rsidRPr="00FA3A9F">
        <w:tab/>
      </w:r>
      <w:r w:rsidRPr="00FA3A9F">
        <w:tab/>
        <w:t>Objective: Implement a browser client-server driver behavior management application which is integrated with maintenance, repair service, and garage management applications.</w:t>
      </w:r>
    </w:p>
    <w:p w:rsidR="00DA168C" w:rsidRPr="00FA3A9F" w:rsidRDefault="00DA168C" w:rsidP="00DA168C">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2.4.1.49</w:t>
      </w:r>
      <w:r w:rsidRPr="00FA3A9F">
        <w:tab/>
      </w:r>
      <w:r w:rsidRPr="00FA3A9F">
        <w:tab/>
        <w:t>Objective: Monitor motor vehicle records (MVR’s), collision incidents, and other driver monitoring events as designated by the FMO.</w:t>
      </w:r>
    </w:p>
    <w:p w:rsidR="00DA168C" w:rsidRPr="00FA3A9F" w:rsidRDefault="00DA168C" w:rsidP="00DA168C">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2.4.1.50</w:t>
      </w:r>
      <w:r w:rsidRPr="00FA3A9F">
        <w:tab/>
      </w:r>
      <w:r w:rsidRPr="00FA3A9F">
        <w:tab/>
        <w:t>Objective: Administer driver authorizations and request MVRs based on FMO-defined criteria or thresholds.</w:t>
      </w:r>
    </w:p>
    <w:p w:rsidR="00DA168C" w:rsidRPr="00FA3A9F" w:rsidRDefault="00DA168C" w:rsidP="00DA168C">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2.4.1.51</w:t>
      </w:r>
      <w:r w:rsidRPr="00FA3A9F">
        <w:tab/>
      </w:r>
      <w:r w:rsidRPr="00FA3A9F">
        <w:tab/>
        <w:t xml:space="preserve">Objective: Ensure compliance with the federal </w:t>
      </w:r>
      <w:r w:rsidRPr="00FA3A9F">
        <w:rPr>
          <w:rStyle w:val="apple-style-span"/>
        </w:rPr>
        <w:t xml:space="preserve">Driver’s Privacy Protection Act (DPPA) of 1994 </w:t>
      </w:r>
      <w:r w:rsidRPr="00FA3A9F">
        <w:t xml:space="preserve">and state statute or regulation governing MVR’s available at </w:t>
      </w:r>
      <w:hyperlink r:id="rId17" w:history="1">
        <w:r w:rsidRPr="00FA3A9F">
          <w:rPr>
            <w:rStyle w:val="Hyperlink"/>
          </w:rPr>
          <w:t>http://uscode.house.gov/download/pls/18C123.txt</w:t>
        </w:r>
      </w:hyperlink>
      <w:r w:rsidRPr="00FA3A9F">
        <w:t xml:space="preserve"> and </w:t>
      </w:r>
      <w:hyperlink r:id="rId18" w:history="1">
        <w:r w:rsidRPr="00FA3A9F">
          <w:rPr>
            <w:rStyle w:val="Hyperlink"/>
          </w:rPr>
          <w:t>http://www.transportation.wv.gov/dmv/Forms/DMVForms/DMV-101-PS1_PS2-wf.pdf</w:t>
        </w:r>
      </w:hyperlink>
    </w:p>
    <w:p w:rsidR="00DA168C" w:rsidRPr="00FA3A9F" w:rsidRDefault="00DA168C" w:rsidP="00DA168C">
      <w:pPr>
        <w:widowControl w:val="0"/>
        <w:tabs>
          <w:tab w:val="left" w:pos="-144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FA3A9F">
        <w:t>2.4.1.52</w:t>
      </w:r>
      <w:r w:rsidRPr="00FA3A9F">
        <w:tab/>
      </w:r>
      <w:r w:rsidRPr="00FA3A9F">
        <w:tab/>
        <w:t>Objective: Establish an overall driver behavior assessment for each fleet driver.</w:t>
      </w:r>
    </w:p>
    <w:p w:rsidR="00DA168C" w:rsidRPr="00FA3A9F" w:rsidRDefault="00DA168C" w:rsidP="00DA168C">
      <w:pPr>
        <w:tabs>
          <w:tab w:val="left" w:pos="2520"/>
        </w:tabs>
        <w:ind w:left="2520" w:hanging="1260"/>
        <w:rPr>
          <w:u w:val="single"/>
        </w:rPr>
      </w:pPr>
      <w:r w:rsidRPr="00FA3A9F">
        <w:t>2.4.1.53</w:t>
      </w:r>
      <w:r w:rsidRPr="00FA3A9F">
        <w:tab/>
        <w:t>Objective: Assign, integrate, and manage specialized online driver training matched to a driver’s behavior, vehicle, and job function.</w:t>
      </w:r>
    </w:p>
    <w:p w:rsidR="00DA168C" w:rsidRPr="00FA3A9F" w:rsidRDefault="00DA168C" w:rsidP="00DA168C">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FA3A9F">
        <w:tab/>
      </w:r>
      <w:r w:rsidRPr="00FA3A9F">
        <w:tab/>
        <w:t>2.4.1.54</w:t>
      </w:r>
      <w:r w:rsidRPr="00FA3A9F">
        <w:tab/>
      </w:r>
      <w:r w:rsidRPr="00FA3A9F">
        <w:tab/>
        <w:t>Objective: Implement a browser client-server accident management application which is integrated with roadside assistance, maintenance, repair service, garage management applications.</w:t>
      </w:r>
    </w:p>
    <w:p w:rsidR="00DA168C" w:rsidRPr="00FA3A9F" w:rsidRDefault="00DA168C" w:rsidP="00DA168C">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FA3A9F">
        <w:lastRenderedPageBreak/>
        <w:tab/>
      </w:r>
      <w:r w:rsidRPr="00FA3A9F">
        <w:tab/>
        <w:t>2.4.1.55</w:t>
      </w:r>
      <w:r w:rsidRPr="00FA3A9F">
        <w:tab/>
      </w:r>
      <w:r w:rsidRPr="00FA3A9F">
        <w:tab/>
        <w:t>Objective: Provide core accident management services:</w:t>
      </w:r>
    </w:p>
    <w:p w:rsidR="00DA168C" w:rsidRPr="00FA3A9F" w:rsidRDefault="00DA168C" w:rsidP="00DA168C">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260"/>
      </w:pPr>
      <w:r w:rsidRPr="00FA3A9F">
        <w:t>2.4.1.55.1</w:t>
      </w:r>
      <w:r w:rsidRPr="00FA3A9F">
        <w:tab/>
      </w:r>
      <w:r w:rsidRPr="00FA3A9F">
        <w:tab/>
        <w:t>Twenty-four (24) hour support.</w:t>
      </w:r>
    </w:p>
    <w:p w:rsidR="00DA168C" w:rsidRPr="00FA3A9F" w:rsidRDefault="00DA168C" w:rsidP="00DA168C">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260"/>
      </w:pPr>
      <w:r w:rsidRPr="00FA3A9F">
        <w:t>2.4.1.55.2</w:t>
      </w:r>
      <w:r w:rsidRPr="00FA3A9F">
        <w:tab/>
      </w:r>
      <w:r w:rsidRPr="00FA3A9F">
        <w:tab/>
        <w:t>Arrange towing service.</w:t>
      </w:r>
    </w:p>
    <w:p w:rsidR="00DA168C" w:rsidRPr="00FA3A9F" w:rsidRDefault="00DA168C" w:rsidP="00DA168C">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260"/>
      </w:pPr>
      <w:r w:rsidRPr="00FA3A9F">
        <w:t>2.4.1.55.3</w:t>
      </w:r>
      <w:r w:rsidRPr="00FA3A9F">
        <w:tab/>
      </w:r>
      <w:r w:rsidRPr="00FA3A9F">
        <w:tab/>
        <w:t>Provide consolidated billing for roadside assistance and repair service.</w:t>
      </w:r>
    </w:p>
    <w:p w:rsidR="00DA168C" w:rsidRDefault="00DA168C" w:rsidP="00DA168C">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260"/>
        <w:rPr>
          <w:u w:val="single"/>
        </w:rPr>
      </w:pPr>
      <w:r w:rsidRPr="00FA3A9F">
        <w:t>2.4.1.55.4</w:t>
      </w:r>
      <w:r w:rsidRPr="00FA3A9F">
        <w:tab/>
      </w:r>
      <w:r w:rsidRPr="00FA3A9F">
        <w:tab/>
        <w:t xml:space="preserve">Provide subrogation activities for Vendor-leased vehicles.  </w:t>
      </w:r>
      <w:r w:rsidRPr="00FA3A9F">
        <w:rPr>
          <w:u w:val="single"/>
        </w:rPr>
        <w:t xml:space="preserve">Subrogation activities for state-owned vehicles will remain with the West Virginia Board of Risk and Insurance Management. </w:t>
      </w:r>
    </w:p>
    <w:p w:rsidR="00A23108" w:rsidRPr="00D72F22" w:rsidRDefault="00A23108" w:rsidP="00A23108">
      <w:pPr>
        <w:widowControl w:val="0"/>
        <w:tabs>
          <w:tab w:val="left" w:pos="-144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rPr>
          <w:u w:val="single"/>
        </w:rPr>
      </w:pPr>
      <w:r w:rsidRPr="00A23108">
        <w:t>2.4.1.56</w:t>
      </w:r>
      <w:r w:rsidRPr="00FA3A9F">
        <w:rPr>
          <w:b/>
        </w:rPr>
        <w:tab/>
      </w:r>
      <w:r>
        <w:rPr>
          <w:b/>
        </w:rPr>
        <w:tab/>
      </w:r>
      <w:r>
        <w:t xml:space="preserve">Objective: </w:t>
      </w:r>
      <w:r w:rsidRPr="00FA3A9F">
        <w:t>Provide, manage, or integrate browser client-server vehicle reservation application with integrated key control system, e.g., Agile Fleet Commander, AssetWorks KeyValet, Invers Mobility COCOS, etc. (or equivalent); and services.</w:t>
      </w:r>
    </w:p>
    <w:p w:rsidR="00A23108" w:rsidRDefault="00A23108" w:rsidP="00A23108">
      <w:pPr>
        <w:widowControl w:val="0"/>
        <w:tabs>
          <w:tab w:val="left" w:pos="-1440"/>
          <w:tab w:val="left" w:pos="-720"/>
          <w:tab w:val="left" w:pos="720"/>
          <w:tab w:val="left" w:pos="2340"/>
          <w:tab w:val="left" w:pos="252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rsidRPr="009572CD">
        <w:t>2.4.1.57</w:t>
      </w:r>
      <w:r w:rsidRPr="00FA3A9F">
        <w:tab/>
      </w:r>
      <w:r>
        <w:tab/>
        <w:t xml:space="preserve">Objective: </w:t>
      </w:r>
      <w:r w:rsidRPr="00FA3A9F">
        <w:t>Provide, manage, and integrate a browser client-server asset management application with inventory and multi-criteria replacement methodologies, e.g., vehicle age, accrued mileage, life-to-date maintenance costs, predictive maintenance costs by automotive systems, manufacturer, VIN make, and VIN model.</w:t>
      </w:r>
    </w:p>
    <w:p w:rsidR="00A23108" w:rsidRPr="00FA3A9F" w:rsidRDefault="00A23108" w:rsidP="00A23108">
      <w:pPr>
        <w:widowControl w:val="0"/>
        <w:tabs>
          <w:tab w:val="left" w:pos="-1440"/>
          <w:tab w:val="left" w:pos="-720"/>
          <w:tab w:val="left" w:pos="0"/>
          <w:tab w:val="left" w:pos="720"/>
          <w:tab w:val="left" w:pos="252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t>2.4.1.58</w:t>
      </w:r>
      <w:r>
        <w:tab/>
        <w:t>Objective: Provide, manage, and integrate a browser client-server toll, citation, and violation application to ensure the timely payment of tolls, citations, and violations; provide payment services and consolidated monthly invoicing for State vehicles.</w:t>
      </w:r>
    </w:p>
    <w:p w:rsidR="00A23108" w:rsidRDefault="00A23108" w:rsidP="00A23108">
      <w:pPr>
        <w:ind w:left="2520" w:hanging="1260"/>
      </w:pPr>
      <w:r>
        <w:t>2.4.1.59</w:t>
      </w:r>
      <w:r w:rsidRPr="00FA3A9F">
        <w:tab/>
      </w:r>
      <w:r>
        <w:t xml:space="preserve">Objective: </w:t>
      </w:r>
      <w:r w:rsidRPr="00FA3A9F">
        <w:t>Provide, manage, and integrate alternative fuels strategic consulting services for alternative fuel vehicle selector list development; and alternative fueling infrastructure planning.</w:t>
      </w:r>
    </w:p>
    <w:p w:rsidR="00A23108" w:rsidRPr="00FA3A9F" w:rsidRDefault="00A23108" w:rsidP="00A23108">
      <w:pPr>
        <w:widowControl w:val="0"/>
        <w:tabs>
          <w:tab w:val="left" w:pos="-1440"/>
          <w:tab w:val="left" w:pos="-720"/>
          <w:tab w:val="left" w:pos="153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260"/>
      </w:pPr>
      <w:r>
        <w:t>2.4.1.60</w:t>
      </w:r>
      <w:r w:rsidRPr="00FA3A9F">
        <w:rPr>
          <w:b/>
        </w:rPr>
        <w:tab/>
      </w:r>
      <w:r>
        <w:t xml:space="preserve">Objective: </w:t>
      </w:r>
      <w:r w:rsidRPr="00FA3A9F">
        <w:t>Integrate</w:t>
      </w:r>
      <w:r w:rsidRPr="00FA3A9F">
        <w:rPr>
          <w:b/>
        </w:rPr>
        <w:t xml:space="preserve"> </w:t>
      </w:r>
      <w:r w:rsidRPr="00FA3A9F">
        <w:t>and manage browser client-server applications provided by the state’s ERP Vendor (currently CGI and Agile Assets).  See 2.2.  Background and Current Operating Environment.</w:t>
      </w:r>
    </w:p>
    <w:p w:rsidR="00DA168C" w:rsidRPr="00FA3A9F" w:rsidRDefault="00DA168C" w:rsidP="00A23108">
      <w:pPr>
        <w:pStyle w:val="NoSpacing"/>
        <w:tabs>
          <w:tab w:val="left" w:pos="2340"/>
          <w:tab w:val="left" w:pos="2520"/>
        </w:tabs>
        <w:ind w:left="2520" w:hanging="1260"/>
        <w:rPr>
          <w:rFonts w:ascii="Arial" w:hAnsi="Arial"/>
          <w:sz w:val="20"/>
          <w:szCs w:val="20"/>
        </w:rPr>
      </w:pPr>
      <w:r w:rsidRPr="00FA3A9F">
        <w:rPr>
          <w:rFonts w:ascii="Arial" w:hAnsi="Arial"/>
          <w:sz w:val="20"/>
          <w:szCs w:val="20"/>
        </w:rPr>
        <w:t>2.4.1.</w:t>
      </w:r>
      <w:r w:rsidR="00A23108">
        <w:rPr>
          <w:rFonts w:ascii="Arial" w:hAnsi="Arial"/>
          <w:sz w:val="20"/>
          <w:szCs w:val="20"/>
        </w:rPr>
        <w:t>61</w:t>
      </w:r>
      <w:r w:rsidRPr="00FA3A9F">
        <w:rPr>
          <w:rFonts w:ascii="Arial" w:hAnsi="Arial"/>
          <w:b/>
          <w:sz w:val="20"/>
          <w:szCs w:val="20"/>
        </w:rPr>
        <w:tab/>
      </w:r>
      <w:r w:rsidRPr="00FA3A9F">
        <w:rPr>
          <w:rFonts w:ascii="Arial" w:hAnsi="Arial"/>
          <w:b/>
          <w:sz w:val="20"/>
          <w:szCs w:val="20"/>
        </w:rPr>
        <w:tab/>
      </w:r>
      <w:r w:rsidRPr="00FA3A9F">
        <w:rPr>
          <w:rFonts w:ascii="Arial" w:hAnsi="Arial"/>
          <w:sz w:val="20"/>
          <w:szCs w:val="20"/>
        </w:rPr>
        <w:t>Objective</w:t>
      </w:r>
      <w:r w:rsidRPr="00FA3A9F">
        <w:rPr>
          <w:rFonts w:ascii="Arial" w:hAnsi="Arial"/>
          <w:b/>
          <w:sz w:val="20"/>
          <w:szCs w:val="20"/>
        </w:rPr>
        <w:t xml:space="preserve">: </w:t>
      </w:r>
      <w:r w:rsidRPr="00FA3A9F">
        <w:rPr>
          <w:rFonts w:ascii="Arial" w:hAnsi="Arial"/>
          <w:sz w:val="20"/>
          <w:szCs w:val="20"/>
        </w:rPr>
        <w:t xml:space="preserve">Reduce the percentage of vehicles that are four years old and have 100,000 miles through the use of an automated asset management system. </w:t>
      </w:r>
    </w:p>
    <w:p w:rsidR="00DA168C" w:rsidRPr="00FA3A9F" w:rsidRDefault="00DA168C" w:rsidP="00DA168C">
      <w:pPr>
        <w:pStyle w:val="NoSpacing"/>
        <w:tabs>
          <w:tab w:val="left" w:pos="2340"/>
          <w:tab w:val="left" w:pos="2520"/>
        </w:tabs>
        <w:ind w:left="2520" w:hanging="1080"/>
        <w:rPr>
          <w:rFonts w:ascii="Arial" w:hAnsi="Arial"/>
          <w:sz w:val="20"/>
          <w:szCs w:val="20"/>
        </w:rPr>
      </w:pPr>
    </w:p>
    <w:tbl>
      <w:tblPr>
        <w:tblStyle w:val="TableGrid"/>
        <w:tblW w:w="0" w:type="auto"/>
        <w:jc w:val="right"/>
        <w:tblInd w:w="-2453" w:type="dxa"/>
        <w:tblLook w:val="04A0"/>
      </w:tblPr>
      <w:tblGrid>
        <w:gridCol w:w="3871"/>
        <w:gridCol w:w="1364"/>
      </w:tblGrid>
      <w:tr w:rsidR="00DA168C" w:rsidRPr="00FA3A9F" w:rsidTr="00DA168C">
        <w:trPr>
          <w:trHeight w:val="586"/>
          <w:jc w:val="right"/>
        </w:trPr>
        <w:tc>
          <w:tcPr>
            <w:tcW w:w="3871" w:type="dxa"/>
          </w:tcPr>
          <w:p w:rsidR="00DA168C" w:rsidRPr="00FA3A9F" w:rsidRDefault="00DA168C" w:rsidP="00DA168C">
            <w:pPr>
              <w:rPr>
                <w:b/>
              </w:rPr>
            </w:pPr>
            <w:r w:rsidRPr="00FA3A9F">
              <w:rPr>
                <w:b/>
              </w:rPr>
              <w:t>Fiscal Year</w:t>
            </w:r>
          </w:p>
          <w:p w:rsidR="00DA168C" w:rsidRPr="00FA3A9F" w:rsidRDefault="00DA168C" w:rsidP="00A23108">
            <w:r w:rsidRPr="00FA3A9F">
              <w:t>Table 2.4.1.</w:t>
            </w:r>
            <w:r w:rsidR="00A23108">
              <w:t>61</w:t>
            </w:r>
          </w:p>
        </w:tc>
        <w:tc>
          <w:tcPr>
            <w:tcW w:w="1364" w:type="dxa"/>
          </w:tcPr>
          <w:p w:rsidR="00DA168C" w:rsidRPr="00FA3A9F" w:rsidRDefault="00DA168C" w:rsidP="00DA168C">
            <w:pPr>
              <w:jc w:val="center"/>
              <w:rPr>
                <w:b/>
              </w:rPr>
            </w:pPr>
            <w:r w:rsidRPr="00FA3A9F">
              <w:rPr>
                <w:b/>
              </w:rPr>
              <w:t>2013</w:t>
            </w:r>
          </w:p>
        </w:tc>
      </w:tr>
      <w:tr w:rsidR="00DA168C" w:rsidRPr="00FA3A9F" w:rsidTr="00DA168C">
        <w:trPr>
          <w:trHeight w:val="586"/>
          <w:jc w:val="right"/>
        </w:trPr>
        <w:tc>
          <w:tcPr>
            <w:tcW w:w="3871" w:type="dxa"/>
          </w:tcPr>
          <w:p w:rsidR="00DA168C" w:rsidRPr="00FA3A9F" w:rsidRDefault="00DA168C" w:rsidP="00DA168C">
            <w:pPr>
              <w:rPr>
                <w:color w:val="000000"/>
              </w:rPr>
            </w:pPr>
            <w:r w:rsidRPr="00FA3A9F">
              <w:rPr>
                <w:color w:val="000000"/>
              </w:rPr>
              <w:t>Reduce the percentage of vehicles that are four years old and have 100,000 miles in the aggregate.</w:t>
            </w:r>
          </w:p>
          <w:p w:rsidR="00DA168C" w:rsidRPr="00FA3A9F" w:rsidRDefault="00DA168C" w:rsidP="00DA168C"/>
        </w:tc>
        <w:tc>
          <w:tcPr>
            <w:tcW w:w="1364" w:type="dxa"/>
            <w:vAlign w:val="center"/>
          </w:tcPr>
          <w:p w:rsidR="00DA168C" w:rsidRPr="00FA3A9F" w:rsidRDefault="00DA168C" w:rsidP="00DA168C">
            <w:pPr>
              <w:jc w:val="center"/>
              <w:rPr>
                <w:color w:val="FF0000"/>
              </w:rPr>
            </w:pPr>
            <w:r w:rsidRPr="00FA3A9F">
              <w:rPr>
                <w:color w:val="FF0000"/>
              </w:rPr>
              <w:t>(8%)</w:t>
            </w:r>
          </w:p>
        </w:tc>
      </w:tr>
      <w:tr w:rsidR="00DA168C" w:rsidRPr="00FA3A9F" w:rsidTr="00DA168C">
        <w:trPr>
          <w:trHeight w:val="586"/>
          <w:jc w:val="right"/>
        </w:trPr>
        <w:tc>
          <w:tcPr>
            <w:tcW w:w="3871" w:type="dxa"/>
          </w:tcPr>
          <w:p w:rsidR="00DA168C" w:rsidRPr="00FA3A9F" w:rsidRDefault="00DA168C" w:rsidP="00DA168C">
            <w:pPr>
              <w:rPr>
                <w:color w:val="000000"/>
              </w:rPr>
            </w:pPr>
            <w:r w:rsidRPr="00FA3A9F">
              <w:rPr>
                <w:color w:val="000000"/>
              </w:rPr>
              <w:t>Reduce the percentage of vehicles that are four years old and have 100,000 miles for the following class of vehicles:  sedan.</w:t>
            </w:r>
          </w:p>
        </w:tc>
        <w:tc>
          <w:tcPr>
            <w:tcW w:w="1364" w:type="dxa"/>
            <w:vAlign w:val="center"/>
          </w:tcPr>
          <w:p w:rsidR="00DA168C" w:rsidRPr="00FA3A9F" w:rsidRDefault="00DA168C" w:rsidP="00DA168C">
            <w:pPr>
              <w:jc w:val="center"/>
              <w:rPr>
                <w:color w:val="FF0000"/>
              </w:rPr>
            </w:pPr>
            <w:r w:rsidRPr="00FA3A9F">
              <w:rPr>
                <w:color w:val="FF0000"/>
              </w:rPr>
              <w:t>(6%)</w:t>
            </w:r>
          </w:p>
        </w:tc>
      </w:tr>
      <w:tr w:rsidR="00DA168C" w:rsidRPr="00FA3A9F" w:rsidTr="00DA168C">
        <w:trPr>
          <w:trHeight w:val="586"/>
          <w:jc w:val="right"/>
        </w:trPr>
        <w:tc>
          <w:tcPr>
            <w:tcW w:w="3871" w:type="dxa"/>
          </w:tcPr>
          <w:p w:rsidR="00DA168C" w:rsidRPr="00FA3A9F" w:rsidRDefault="00DA168C" w:rsidP="00DA168C">
            <w:pPr>
              <w:rPr>
                <w:color w:val="000000"/>
              </w:rPr>
            </w:pPr>
            <w:r w:rsidRPr="00FA3A9F">
              <w:rPr>
                <w:color w:val="000000"/>
              </w:rPr>
              <w:t>Reduce the percentage of vehicles that are four years old and have 100,000 miles for the following class of vehicles:  truck (pick-up and SUV).</w:t>
            </w:r>
          </w:p>
          <w:p w:rsidR="00DA168C" w:rsidRPr="00FA3A9F" w:rsidRDefault="00DA168C" w:rsidP="00DA168C">
            <w:pPr>
              <w:rPr>
                <w:color w:val="000000"/>
              </w:rPr>
            </w:pPr>
          </w:p>
        </w:tc>
        <w:tc>
          <w:tcPr>
            <w:tcW w:w="1364" w:type="dxa"/>
            <w:vAlign w:val="center"/>
          </w:tcPr>
          <w:p w:rsidR="00DA168C" w:rsidRPr="00FA3A9F" w:rsidRDefault="00DA168C" w:rsidP="00DA168C">
            <w:pPr>
              <w:jc w:val="center"/>
              <w:rPr>
                <w:color w:val="FF0000"/>
              </w:rPr>
            </w:pPr>
            <w:r w:rsidRPr="00FA3A9F">
              <w:rPr>
                <w:color w:val="FF0000"/>
              </w:rPr>
              <w:lastRenderedPageBreak/>
              <w:t>(7%)</w:t>
            </w:r>
          </w:p>
        </w:tc>
      </w:tr>
    </w:tbl>
    <w:p w:rsidR="00DA168C" w:rsidRPr="00FA3A9F" w:rsidRDefault="00DA168C" w:rsidP="00DA168C">
      <w:pPr>
        <w:pStyle w:val="NoSpacing"/>
        <w:tabs>
          <w:tab w:val="left" w:pos="2340"/>
          <w:tab w:val="left" w:pos="2520"/>
        </w:tabs>
        <w:ind w:left="2520" w:hanging="1080"/>
        <w:rPr>
          <w:rFonts w:ascii="Arial" w:hAnsi="Arial"/>
          <w:sz w:val="20"/>
          <w:szCs w:val="20"/>
        </w:rPr>
      </w:pPr>
    </w:p>
    <w:p w:rsidR="00DA168C" w:rsidRPr="00FA3A9F" w:rsidRDefault="00DA168C" w:rsidP="00DA168C">
      <w:pPr>
        <w:tabs>
          <w:tab w:val="left" w:pos="3600"/>
        </w:tabs>
        <w:ind w:left="2520" w:hanging="1080"/>
      </w:pPr>
      <w:r w:rsidRPr="00FA3A9F">
        <w:t>2.4.1.</w:t>
      </w:r>
      <w:r w:rsidR="00A23108">
        <w:t>62</w:t>
      </w:r>
      <w:r w:rsidRPr="00FA3A9F">
        <w:rPr>
          <w:b/>
        </w:rPr>
        <w:tab/>
      </w:r>
      <w:r w:rsidRPr="00FA3A9F">
        <w:t>Objective:</w:t>
      </w:r>
      <w:r w:rsidRPr="00FA3A9F">
        <w:rPr>
          <w:b/>
        </w:rPr>
        <w:t xml:space="preserve"> </w:t>
      </w:r>
      <w:r w:rsidRPr="00FA3A9F">
        <w:t xml:space="preserve">Reduce the percentage of unresolved manufacturer recalls through the use of an automated recall management system. </w:t>
      </w:r>
    </w:p>
    <w:tbl>
      <w:tblPr>
        <w:tblStyle w:val="TableGrid"/>
        <w:tblW w:w="0" w:type="auto"/>
        <w:jc w:val="right"/>
        <w:tblLook w:val="04A0"/>
      </w:tblPr>
      <w:tblGrid>
        <w:gridCol w:w="3875"/>
        <w:gridCol w:w="1363"/>
      </w:tblGrid>
      <w:tr w:rsidR="00DA168C" w:rsidRPr="00FA3A9F" w:rsidTr="00DA168C">
        <w:trPr>
          <w:trHeight w:val="586"/>
          <w:jc w:val="right"/>
        </w:trPr>
        <w:tc>
          <w:tcPr>
            <w:tcW w:w="3875" w:type="dxa"/>
          </w:tcPr>
          <w:p w:rsidR="00DA168C" w:rsidRPr="00FA3A9F" w:rsidRDefault="00DA168C" w:rsidP="00DA168C">
            <w:pPr>
              <w:rPr>
                <w:b/>
              </w:rPr>
            </w:pPr>
            <w:r w:rsidRPr="00FA3A9F">
              <w:rPr>
                <w:b/>
              </w:rPr>
              <w:t>Fiscal Year</w:t>
            </w:r>
          </w:p>
          <w:p w:rsidR="00DA168C" w:rsidRPr="00FA3A9F" w:rsidRDefault="00DA168C" w:rsidP="00A23108">
            <w:r w:rsidRPr="00FA3A9F">
              <w:t>Table 2.4.1.</w:t>
            </w:r>
            <w:r w:rsidR="00A23108">
              <w:t>62</w:t>
            </w:r>
          </w:p>
        </w:tc>
        <w:tc>
          <w:tcPr>
            <w:tcW w:w="1363" w:type="dxa"/>
          </w:tcPr>
          <w:p w:rsidR="00DA168C" w:rsidRPr="00FA3A9F" w:rsidRDefault="00DA168C" w:rsidP="00DA168C">
            <w:pPr>
              <w:jc w:val="center"/>
              <w:rPr>
                <w:b/>
              </w:rPr>
            </w:pPr>
            <w:r w:rsidRPr="00FA3A9F">
              <w:rPr>
                <w:b/>
              </w:rPr>
              <w:t>2013</w:t>
            </w:r>
          </w:p>
        </w:tc>
      </w:tr>
      <w:tr w:rsidR="00DA168C" w:rsidRPr="00FA3A9F" w:rsidTr="00DA168C">
        <w:trPr>
          <w:trHeight w:val="586"/>
          <w:jc w:val="right"/>
        </w:trPr>
        <w:tc>
          <w:tcPr>
            <w:tcW w:w="3875" w:type="dxa"/>
          </w:tcPr>
          <w:p w:rsidR="00DA168C" w:rsidRPr="00FA3A9F" w:rsidRDefault="00DA168C" w:rsidP="00DA168C">
            <w:r w:rsidRPr="00FA3A9F">
              <w:rPr>
                <w:color w:val="000000"/>
              </w:rPr>
              <w:t>Reduce the percentage of unresolved manufacturer recalls older than 30 days from notification by the manufacturer in the aggregate.</w:t>
            </w:r>
          </w:p>
        </w:tc>
        <w:tc>
          <w:tcPr>
            <w:tcW w:w="1363" w:type="dxa"/>
            <w:vAlign w:val="center"/>
          </w:tcPr>
          <w:p w:rsidR="00DA168C" w:rsidRPr="00FA3A9F" w:rsidRDefault="00DA168C" w:rsidP="00DA168C">
            <w:pPr>
              <w:jc w:val="center"/>
              <w:rPr>
                <w:color w:val="FF0000"/>
              </w:rPr>
            </w:pPr>
            <w:r w:rsidRPr="00FA3A9F">
              <w:rPr>
                <w:color w:val="FF0000"/>
              </w:rPr>
              <w:t>(10%)</w:t>
            </w:r>
          </w:p>
        </w:tc>
      </w:tr>
      <w:tr w:rsidR="00DA168C" w:rsidRPr="00FA3A9F" w:rsidTr="00DA168C">
        <w:trPr>
          <w:trHeight w:val="586"/>
          <w:jc w:val="right"/>
        </w:trPr>
        <w:tc>
          <w:tcPr>
            <w:tcW w:w="3875" w:type="dxa"/>
          </w:tcPr>
          <w:p w:rsidR="00DA168C" w:rsidRPr="00FA3A9F" w:rsidRDefault="00DA168C" w:rsidP="00DA168C">
            <w:pPr>
              <w:rPr>
                <w:color w:val="000000"/>
              </w:rPr>
            </w:pPr>
            <w:r w:rsidRPr="00FA3A9F">
              <w:rPr>
                <w:color w:val="000000"/>
              </w:rPr>
              <w:t>Reduce the percentage of unresolved manufacturer recalls older than 30 days from notification by the manufacturer for the following class of vehicles:  sedan.</w:t>
            </w:r>
          </w:p>
        </w:tc>
        <w:tc>
          <w:tcPr>
            <w:tcW w:w="1363" w:type="dxa"/>
            <w:vAlign w:val="center"/>
          </w:tcPr>
          <w:p w:rsidR="00DA168C" w:rsidRPr="00FA3A9F" w:rsidRDefault="00DA168C" w:rsidP="00DA168C">
            <w:pPr>
              <w:jc w:val="center"/>
              <w:rPr>
                <w:color w:val="FF0000"/>
              </w:rPr>
            </w:pPr>
            <w:r w:rsidRPr="00FA3A9F">
              <w:rPr>
                <w:color w:val="FF0000"/>
              </w:rPr>
              <w:t>(2%)</w:t>
            </w:r>
          </w:p>
        </w:tc>
      </w:tr>
      <w:tr w:rsidR="00DA168C" w:rsidRPr="00FA3A9F" w:rsidTr="00DA168C">
        <w:trPr>
          <w:trHeight w:val="586"/>
          <w:jc w:val="right"/>
        </w:trPr>
        <w:tc>
          <w:tcPr>
            <w:tcW w:w="3875" w:type="dxa"/>
          </w:tcPr>
          <w:p w:rsidR="00DA168C" w:rsidRPr="00FA3A9F" w:rsidRDefault="00DA168C" w:rsidP="00DA168C">
            <w:pPr>
              <w:rPr>
                <w:color w:val="000000"/>
              </w:rPr>
            </w:pPr>
            <w:r w:rsidRPr="00FA3A9F">
              <w:rPr>
                <w:color w:val="000000"/>
              </w:rPr>
              <w:t>Reduce the percentage of unresolved manufacturer recalls older than 30 days from notification by the manufacturer for the following class of vehicles:  truck (pick-up and SUV).</w:t>
            </w:r>
          </w:p>
        </w:tc>
        <w:tc>
          <w:tcPr>
            <w:tcW w:w="1363" w:type="dxa"/>
            <w:vAlign w:val="center"/>
          </w:tcPr>
          <w:p w:rsidR="00DA168C" w:rsidRPr="00FA3A9F" w:rsidRDefault="00DA168C" w:rsidP="00DA168C">
            <w:pPr>
              <w:jc w:val="center"/>
              <w:rPr>
                <w:color w:val="FF0000"/>
              </w:rPr>
            </w:pPr>
            <w:r w:rsidRPr="00FA3A9F">
              <w:rPr>
                <w:color w:val="FF0000"/>
              </w:rPr>
              <w:t>(16%)</w:t>
            </w:r>
          </w:p>
        </w:tc>
      </w:tr>
    </w:tbl>
    <w:p w:rsidR="00DA168C" w:rsidRPr="00FA3A9F" w:rsidRDefault="00DA168C" w:rsidP="00DA168C">
      <w:pPr>
        <w:tabs>
          <w:tab w:val="left" w:pos="2250"/>
        </w:tabs>
        <w:ind w:left="2520" w:hanging="1080"/>
      </w:pPr>
      <w:r w:rsidRPr="00FA3A9F">
        <w:t>2.4.1.</w:t>
      </w:r>
      <w:r w:rsidR="00A23108">
        <w:t>63</w:t>
      </w:r>
      <w:r w:rsidRPr="00FA3A9F">
        <w:rPr>
          <w:b/>
        </w:rPr>
        <w:tab/>
      </w:r>
      <w:r w:rsidRPr="00FA3A9F">
        <w:rPr>
          <w:b/>
        </w:rPr>
        <w:tab/>
      </w:r>
      <w:r w:rsidRPr="00FA3A9F">
        <w:t>Objective:</w:t>
      </w:r>
      <w:r w:rsidRPr="00FA3A9F">
        <w:rPr>
          <w:b/>
        </w:rPr>
        <w:t xml:space="preserve"> </w:t>
      </w:r>
      <w:r w:rsidRPr="00FA3A9F">
        <w:t>Reduce the percentage of incidents and accidents annually through driver behavior assessment, training, motor vehicle record checks, and policy compliance activities.</w:t>
      </w:r>
    </w:p>
    <w:tbl>
      <w:tblPr>
        <w:tblStyle w:val="TableGrid"/>
        <w:tblW w:w="0" w:type="auto"/>
        <w:jc w:val="right"/>
        <w:tblInd w:w="-2453" w:type="dxa"/>
        <w:tblLook w:val="04A0"/>
      </w:tblPr>
      <w:tblGrid>
        <w:gridCol w:w="3872"/>
        <w:gridCol w:w="1363"/>
      </w:tblGrid>
      <w:tr w:rsidR="00DA168C" w:rsidRPr="00FA3A9F" w:rsidTr="00DA168C">
        <w:trPr>
          <w:trHeight w:val="586"/>
          <w:jc w:val="right"/>
        </w:trPr>
        <w:tc>
          <w:tcPr>
            <w:tcW w:w="3872" w:type="dxa"/>
          </w:tcPr>
          <w:p w:rsidR="00DA168C" w:rsidRPr="00FA3A9F" w:rsidRDefault="00DA168C" w:rsidP="00DA168C">
            <w:pPr>
              <w:rPr>
                <w:b/>
              </w:rPr>
            </w:pPr>
            <w:r w:rsidRPr="00FA3A9F">
              <w:rPr>
                <w:b/>
              </w:rPr>
              <w:t>Fiscal Year</w:t>
            </w:r>
          </w:p>
          <w:p w:rsidR="00DA168C" w:rsidRPr="00FA3A9F" w:rsidRDefault="00DA168C" w:rsidP="00DA168C">
            <w:r w:rsidRPr="00FA3A9F">
              <w:t>Table 2.4.1.</w:t>
            </w:r>
            <w:r w:rsidR="00A23108">
              <w:t>63</w:t>
            </w:r>
          </w:p>
        </w:tc>
        <w:tc>
          <w:tcPr>
            <w:tcW w:w="1363" w:type="dxa"/>
          </w:tcPr>
          <w:p w:rsidR="00DA168C" w:rsidRPr="00FA3A9F" w:rsidRDefault="00DA168C" w:rsidP="00DA168C">
            <w:pPr>
              <w:jc w:val="center"/>
              <w:rPr>
                <w:b/>
              </w:rPr>
            </w:pPr>
            <w:r w:rsidRPr="00FA3A9F">
              <w:rPr>
                <w:b/>
              </w:rPr>
              <w:t>2013</w:t>
            </w:r>
          </w:p>
        </w:tc>
      </w:tr>
      <w:tr w:rsidR="00DA168C" w:rsidRPr="00FA3A9F" w:rsidTr="00DA168C">
        <w:trPr>
          <w:trHeight w:val="586"/>
          <w:jc w:val="right"/>
        </w:trPr>
        <w:tc>
          <w:tcPr>
            <w:tcW w:w="3872" w:type="dxa"/>
          </w:tcPr>
          <w:p w:rsidR="00DA168C" w:rsidRPr="00FA3A9F" w:rsidRDefault="00DA168C" w:rsidP="00DA168C">
            <w:r w:rsidRPr="00FA3A9F">
              <w:rPr>
                <w:color w:val="000000"/>
              </w:rPr>
              <w:t>Reduce the percentage of incidents and accidents annually through driver training, motor vehicle record checks, and policy compliance activities.</w:t>
            </w:r>
          </w:p>
        </w:tc>
        <w:tc>
          <w:tcPr>
            <w:tcW w:w="1363" w:type="dxa"/>
            <w:vAlign w:val="center"/>
          </w:tcPr>
          <w:p w:rsidR="00DA168C" w:rsidRPr="00FA3A9F" w:rsidRDefault="00DA168C" w:rsidP="00DA168C">
            <w:pPr>
              <w:jc w:val="center"/>
              <w:rPr>
                <w:color w:val="FF0000"/>
              </w:rPr>
            </w:pPr>
            <w:r w:rsidRPr="00FA3A9F">
              <w:rPr>
                <w:color w:val="FF0000"/>
              </w:rPr>
              <w:t>(10%)</w:t>
            </w:r>
          </w:p>
        </w:tc>
      </w:tr>
    </w:tbl>
    <w:p w:rsidR="00B41E01" w:rsidRPr="00FA3A9F" w:rsidRDefault="00B41E01" w:rsidP="00DA168C">
      <w:pPr>
        <w:tabs>
          <w:tab w:val="left" w:pos="2160"/>
        </w:tabs>
        <w:ind w:left="1440" w:hanging="720"/>
        <w:rPr>
          <w:b/>
        </w:rPr>
      </w:pPr>
      <w:r w:rsidRPr="00FA3A9F">
        <w:rPr>
          <w:b/>
        </w:rPr>
        <w:t>Vendor Response:</w:t>
      </w:r>
    </w:p>
    <w:p w:rsidR="00DA168C" w:rsidRPr="00FA3A9F" w:rsidRDefault="00DA168C" w:rsidP="00DA168C">
      <w:pPr>
        <w:tabs>
          <w:tab w:val="left" w:pos="2160"/>
        </w:tabs>
        <w:ind w:left="1440" w:hanging="720"/>
      </w:pPr>
      <w:r w:rsidRPr="00FA3A9F">
        <w:t>2.4.2</w:t>
      </w:r>
      <w:r w:rsidRPr="00FA3A9F">
        <w:rPr>
          <w:b/>
        </w:rPr>
        <w:tab/>
      </w:r>
      <w:r w:rsidRPr="00FA3A9F">
        <w:t>Goal:</w:t>
      </w:r>
      <w:r w:rsidRPr="00FA3A9F">
        <w:rPr>
          <w:b/>
        </w:rPr>
        <w:t xml:space="preserve"> </w:t>
      </w:r>
      <w:r w:rsidRPr="00FA3A9F">
        <w:t>Achieve significant programmatic savings by effectively managing the consolidation, utilization, and total cost of ownership (TCO) of the fleet:</w:t>
      </w:r>
    </w:p>
    <w:p w:rsidR="003D7EF1" w:rsidRPr="00FA3A9F" w:rsidRDefault="003D7EF1" w:rsidP="003D7EF1">
      <w:pPr>
        <w:ind w:left="2520" w:hanging="1080"/>
      </w:pPr>
      <w:r w:rsidRPr="00FA3A9F">
        <w:t>2.</w:t>
      </w:r>
      <w:r>
        <w:t>4</w:t>
      </w:r>
      <w:r w:rsidRPr="00FA3A9F">
        <w:t>.</w:t>
      </w:r>
      <w:r>
        <w:t>2</w:t>
      </w:r>
      <w:r w:rsidRPr="00FA3A9F">
        <w:t>.1</w:t>
      </w:r>
      <w:r w:rsidRPr="00FA3A9F">
        <w:tab/>
      </w:r>
      <w:r>
        <w:t>Objective:  Demonstrate r</w:t>
      </w:r>
      <w:r w:rsidRPr="00FA3A9F">
        <w:t xml:space="preserve">ecent experience (within the past 5 years) providing and implementing fleet management programs and services for governmental entities. </w:t>
      </w:r>
    </w:p>
    <w:p w:rsidR="003D7EF1" w:rsidRDefault="003D7EF1" w:rsidP="003D7EF1">
      <w:pPr>
        <w:ind w:left="2520" w:hanging="1080"/>
      </w:pPr>
      <w:r w:rsidRPr="00FA3A9F">
        <w:t>2.</w:t>
      </w:r>
      <w:r>
        <w:t>4.2</w:t>
      </w:r>
      <w:r w:rsidRPr="00FA3A9F">
        <w:t>.2.</w:t>
      </w:r>
      <w:r w:rsidRPr="00FA3A9F">
        <w:tab/>
      </w:r>
      <w:r>
        <w:t>Objective: Demonstrate experience</w:t>
      </w:r>
      <w:r w:rsidRPr="00FA3A9F">
        <w:t xml:space="preserve"> successfully implement</w:t>
      </w:r>
      <w:r>
        <w:t>ing</w:t>
      </w:r>
      <w:r w:rsidRPr="00FA3A9F">
        <w:t xml:space="preserve"> (no action resulting in debarment by a governmental entity) in at least three separate and distinct instances in governmental entity fleets with 10,000 or more light-duty vehicles.</w:t>
      </w:r>
    </w:p>
    <w:p w:rsidR="00DA168C" w:rsidRPr="00FA3A9F" w:rsidRDefault="00DA168C" w:rsidP="00DA168C">
      <w:pPr>
        <w:widowControl w:val="0"/>
        <w:tabs>
          <w:tab w:val="left" w:pos="2520"/>
        </w:tabs>
        <w:ind w:left="2520" w:hanging="1080"/>
      </w:pPr>
      <w:r w:rsidRPr="00FA3A9F">
        <w:t>2.4.2.</w:t>
      </w:r>
      <w:r w:rsidR="003D7EF1">
        <w:t>3</w:t>
      </w:r>
      <w:r w:rsidRPr="00FA3A9F">
        <w:rPr>
          <w:b/>
        </w:rPr>
        <w:tab/>
      </w:r>
      <w:r w:rsidRPr="00FA3A9F">
        <w:t>Objective:</w:t>
      </w:r>
      <w:r w:rsidRPr="00FA3A9F">
        <w:rPr>
          <w:b/>
        </w:rPr>
        <w:t xml:space="preserve"> </w:t>
      </w:r>
      <w:r w:rsidRPr="00FA3A9F">
        <w:t>Increase the percentages of vehicles that are centrally managed by the FMO through the use of automation.</w:t>
      </w:r>
    </w:p>
    <w:tbl>
      <w:tblPr>
        <w:tblStyle w:val="TableGrid"/>
        <w:tblW w:w="0" w:type="auto"/>
        <w:jc w:val="right"/>
        <w:tblInd w:w="-2453" w:type="dxa"/>
        <w:tblLook w:val="04A0"/>
      </w:tblPr>
      <w:tblGrid>
        <w:gridCol w:w="3871"/>
        <w:gridCol w:w="1364"/>
      </w:tblGrid>
      <w:tr w:rsidR="00DA168C" w:rsidRPr="00FA3A9F" w:rsidTr="00DA168C">
        <w:trPr>
          <w:trHeight w:val="586"/>
          <w:jc w:val="right"/>
        </w:trPr>
        <w:tc>
          <w:tcPr>
            <w:tcW w:w="3871" w:type="dxa"/>
          </w:tcPr>
          <w:p w:rsidR="00DA168C" w:rsidRPr="00FA3A9F" w:rsidRDefault="00DA168C" w:rsidP="00DA168C">
            <w:pPr>
              <w:rPr>
                <w:b/>
              </w:rPr>
            </w:pPr>
            <w:r w:rsidRPr="00FA3A9F">
              <w:rPr>
                <w:b/>
              </w:rPr>
              <w:lastRenderedPageBreak/>
              <w:t>Fiscal Year</w:t>
            </w:r>
          </w:p>
          <w:p w:rsidR="00DA168C" w:rsidRPr="00FA3A9F" w:rsidRDefault="003D7EF1" w:rsidP="00DA168C">
            <w:r>
              <w:t>Table 2.4.2.3</w:t>
            </w:r>
          </w:p>
        </w:tc>
        <w:tc>
          <w:tcPr>
            <w:tcW w:w="1364" w:type="dxa"/>
          </w:tcPr>
          <w:p w:rsidR="00DA168C" w:rsidRPr="00FA3A9F" w:rsidRDefault="00DA168C" w:rsidP="00DA168C">
            <w:pPr>
              <w:jc w:val="center"/>
              <w:rPr>
                <w:b/>
              </w:rPr>
            </w:pPr>
            <w:r w:rsidRPr="00FA3A9F">
              <w:rPr>
                <w:b/>
              </w:rPr>
              <w:t>2013</w:t>
            </w:r>
          </w:p>
        </w:tc>
      </w:tr>
      <w:tr w:rsidR="00DA168C" w:rsidRPr="00FA3A9F" w:rsidTr="00DA168C">
        <w:trPr>
          <w:trHeight w:val="586"/>
          <w:jc w:val="right"/>
        </w:trPr>
        <w:tc>
          <w:tcPr>
            <w:tcW w:w="3871" w:type="dxa"/>
          </w:tcPr>
          <w:p w:rsidR="00DA168C" w:rsidRPr="00FA3A9F" w:rsidRDefault="00DA168C" w:rsidP="00DA168C">
            <w:pPr>
              <w:pStyle w:val="NormalWeb"/>
            </w:pPr>
            <w:r w:rsidRPr="00FA3A9F">
              <w:t>Increase the percentages of vehicles that are centrally managed by FMO in the aggregate.</w:t>
            </w:r>
          </w:p>
        </w:tc>
        <w:tc>
          <w:tcPr>
            <w:tcW w:w="1364" w:type="dxa"/>
            <w:vAlign w:val="center"/>
          </w:tcPr>
          <w:p w:rsidR="00DA168C" w:rsidRPr="00FA3A9F" w:rsidRDefault="00DA168C" w:rsidP="00DA168C">
            <w:pPr>
              <w:jc w:val="center"/>
            </w:pPr>
            <w:r w:rsidRPr="00FA3A9F">
              <w:t>17%</w:t>
            </w:r>
          </w:p>
        </w:tc>
      </w:tr>
      <w:tr w:rsidR="00DA168C" w:rsidRPr="00FA3A9F" w:rsidTr="00DA168C">
        <w:trPr>
          <w:trHeight w:val="586"/>
          <w:jc w:val="right"/>
        </w:trPr>
        <w:tc>
          <w:tcPr>
            <w:tcW w:w="3871" w:type="dxa"/>
          </w:tcPr>
          <w:p w:rsidR="00DA168C" w:rsidRPr="00FA3A9F" w:rsidRDefault="00DA168C" w:rsidP="00DA168C">
            <w:pPr>
              <w:pStyle w:val="NormalWeb"/>
              <w:rPr>
                <w:color w:val="000000"/>
              </w:rPr>
            </w:pPr>
            <w:r w:rsidRPr="00FA3A9F">
              <w:t>Increase the percentages of vehicles that are centrally managed by FMO for the following vehicle class: sedan.</w:t>
            </w:r>
          </w:p>
        </w:tc>
        <w:tc>
          <w:tcPr>
            <w:tcW w:w="1364" w:type="dxa"/>
            <w:vAlign w:val="center"/>
          </w:tcPr>
          <w:p w:rsidR="00DA168C" w:rsidRPr="00FA3A9F" w:rsidRDefault="00DA168C" w:rsidP="00DA168C">
            <w:pPr>
              <w:jc w:val="center"/>
            </w:pPr>
            <w:r w:rsidRPr="00FA3A9F">
              <w:t>19%</w:t>
            </w:r>
          </w:p>
        </w:tc>
      </w:tr>
      <w:tr w:rsidR="00DA168C" w:rsidRPr="00FA3A9F" w:rsidTr="00DA168C">
        <w:trPr>
          <w:trHeight w:val="586"/>
          <w:jc w:val="right"/>
        </w:trPr>
        <w:tc>
          <w:tcPr>
            <w:tcW w:w="3871" w:type="dxa"/>
          </w:tcPr>
          <w:p w:rsidR="00DA168C" w:rsidRPr="00FA3A9F" w:rsidRDefault="00DA168C" w:rsidP="00DA168C">
            <w:pPr>
              <w:pStyle w:val="NormalWeb"/>
              <w:rPr>
                <w:color w:val="000000"/>
              </w:rPr>
            </w:pPr>
            <w:r w:rsidRPr="00FA3A9F">
              <w:t>Increase the percentages of vehicles that are centrally managed by FMO for the following vehicle class: truck (pick-up and SUV).</w:t>
            </w:r>
          </w:p>
        </w:tc>
        <w:tc>
          <w:tcPr>
            <w:tcW w:w="1364" w:type="dxa"/>
            <w:vAlign w:val="center"/>
          </w:tcPr>
          <w:p w:rsidR="00DA168C" w:rsidRPr="00FA3A9F" w:rsidRDefault="00DA168C" w:rsidP="00DA168C">
            <w:pPr>
              <w:jc w:val="center"/>
            </w:pPr>
            <w:r w:rsidRPr="00FA3A9F">
              <w:t>27%</w:t>
            </w:r>
          </w:p>
        </w:tc>
      </w:tr>
    </w:tbl>
    <w:p w:rsidR="00DA168C" w:rsidRPr="00FA3A9F" w:rsidRDefault="003D7EF1" w:rsidP="00DA168C">
      <w:pPr>
        <w:pStyle w:val="NormalWeb"/>
        <w:tabs>
          <w:tab w:val="left" w:pos="2520"/>
        </w:tabs>
        <w:ind w:left="2520" w:hanging="1080"/>
      </w:pPr>
      <w:r>
        <w:t>2.4.2.4</w:t>
      </w:r>
      <w:r w:rsidR="00DA168C" w:rsidRPr="00FA3A9F">
        <w:rPr>
          <w:b/>
        </w:rPr>
        <w:tab/>
      </w:r>
      <w:r w:rsidR="00DA168C" w:rsidRPr="00FA3A9F">
        <w:t>Objective:</w:t>
      </w:r>
      <w:r w:rsidR="00DA168C" w:rsidRPr="00FA3A9F">
        <w:rPr>
          <w:b/>
        </w:rPr>
        <w:t xml:space="preserve"> </w:t>
      </w:r>
      <w:r w:rsidR="00DA168C" w:rsidRPr="00FA3A9F">
        <w:t>Reduce the percentage of non-exempted vehicles being driven less than 1,500 miles monthly or 18,000 miles annually.</w:t>
      </w:r>
    </w:p>
    <w:tbl>
      <w:tblPr>
        <w:tblStyle w:val="TableGrid"/>
        <w:tblW w:w="0" w:type="auto"/>
        <w:jc w:val="right"/>
        <w:tblInd w:w="-2453" w:type="dxa"/>
        <w:tblLook w:val="04A0"/>
      </w:tblPr>
      <w:tblGrid>
        <w:gridCol w:w="3870"/>
        <w:gridCol w:w="1364"/>
      </w:tblGrid>
      <w:tr w:rsidR="00DA168C" w:rsidRPr="00FA3A9F" w:rsidTr="00DA168C">
        <w:trPr>
          <w:trHeight w:val="586"/>
          <w:jc w:val="right"/>
        </w:trPr>
        <w:tc>
          <w:tcPr>
            <w:tcW w:w="3870" w:type="dxa"/>
          </w:tcPr>
          <w:p w:rsidR="00DA168C" w:rsidRPr="00FA3A9F" w:rsidRDefault="00DA168C" w:rsidP="00DA168C">
            <w:pPr>
              <w:rPr>
                <w:b/>
                <w:color w:val="0066FF"/>
              </w:rPr>
            </w:pPr>
            <w:r w:rsidRPr="00FA3A9F">
              <w:rPr>
                <w:b/>
              </w:rPr>
              <w:t>Fiscal</w:t>
            </w:r>
            <w:r w:rsidRPr="00FA3A9F">
              <w:rPr>
                <w:b/>
                <w:color w:val="0066FF"/>
              </w:rPr>
              <w:t xml:space="preserve"> </w:t>
            </w:r>
            <w:r w:rsidRPr="00FA3A9F">
              <w:rPr>
                <w:b/>
              </w:rPr>
              <w:t>Year</w:t>
            </w:r>
          </w:p>
          <w:p w:rsidR="00DA168C" w:rsidRPr="00FA3A9F" w:rsidRDefault="003D7EF1" w:rsidP="00DA168C">
            <w:r>
              <w:t>Table 2.4.2.4</w:t>
            </w:r>
          </w:p>
        </w:tc>
        <w:tc>
          <w:tcPr>
            <w:tcW w:w="1364" w:type="dxa"/>
          </w:tcPr>
          <w:p w:rsidR="00DA168C" w:rsidRPr="00FA3A9F" w:rsidRDefault="00DA168C" w:rsidP="00DA168C">
            <w:pPr>
              <w:jc w:val="center"/>
              <w:rPr>
                <w:b/>
              </w:rPr>
            </w:pPr>
            <w:r w:rsidRPr="00FA3A9F">
              <w:rPr>
                <w:b/>
              </w:rPr>
              <w:t>2013</w:t>
            </w:r>
          </w:p>
        </w:tc>
      </w:tr>
      <w:tr w:rsidR="00DA168C" w:rsidRPr="00FA3A9F" w:rsidTr="00DA168C">
        <w:trPr>
          <w:trHeight w:val="586"/>
          <w:jc w:val="right"/>
        </w:trPr>
        <w:tc>
          <w:tcPr>
            <w:tcW w:w="3870" w:type="dxa"/>
          </w:tcPr>
          <w:p w:rsidR="00DA168C" w:rsidRPr="00FA3A9F" w:rsidRDefault="00DA168C" w:rsidP="00DA168C">
            <w:pPr>
              <w:pStyle w:val="NormalWeb"/>
            </w:pPr>
            <w:r w:rsidRPr="00FA3A9F">
              <w:t>Reduce the percentage of non-exempted vehicles being driven less than 1,500 miles monthly or 18,000 miles annually in the aggregate.</w:t>
            </w:r>
          </w:p>
        </w:tc>
        <w:tc>
          <w:tcPr>
            <w:tcW w:w="1364" w:type="dxa"/>
            <w:vAlign w:val="center"/>
          </w:tcPr>
          <w:p w:rsidR="00DA168C" w:rsidRPr="00FA3A9F" w:rsidRDefault="00DA168C" w:rsidP="00DA168C">
            <w:pPr>
              <w:jc w:val="center"/>
              <w:rPr>
                <w:color w:val="FF0000"/>
              </w:rPr>
            </w:pPr>
            <w:r w:rsidRPr="00FA3A9F">
              <w:rPr>
                <w:color w:val="FF0000"/>
              </w:rPr>
              <w:t>(90%)</w:t>
            </w:r>
          </w:p>
        </w:tc>
      </w:tr>
      <w:tr w:rsidR="00DA168C" w:rsidRPr="00FA3A9F" w:rsidTr="00DA168C">
        <w:trPr>
          <w:trHeight w:val="586"/>
          <w:jc w:val="right"/>
        </w:trPr>
        <w:tc>
          <w:tcPr>
            <w:tcW w:w="3870" w:type="dxa"/>
          </w:tcPr>
          <w:p w:rsidR="00DA168C" w:rsidRPr="00FA3A9F" w:rsidRDefault="00DA168C" w:rsidP="00DA168C">
            <w:pPr>
              <w:pStyle w:val="NormalWeb"/>
              <w:rPr>
                <w:color w:val="000000"/>
              </w:rPr>
            </w:pPr>
            <w:r w:rsidRPr="00FA3A9F">
              <w:t>Reduce the percentage of non-exempted vehicles being driven less than 1,500 miles monthly or 18,000 miles annually for the following vehicle class: sedan.</w:t>
            </w:r>
          </w:p>
        </w:tc>
        <w:tc>
          <w:tcPr>
            <w:tcW w:w="1364" w:type="dxa"/>
            <w:vAlign w:val="center"/>
          </w:tcPr>
          <w:p w:rsidR="00DA168C" w:rsidRPr="00FA3A9F" w:rsidRDefault="00DA168C" w:rsidP="00DA168C">
            <w:pPr>
              <w:jc w:val="center"/>
              <w:rPr>
                <w:color w:val="FF0000"/>
              </w:rPr>
            </w:pPr>
            <w:r w:rsidRPr="00FA3A9F">
              <w:rPr>
                <w:color w:val="FF0000"/>
              </w:rPr>
              <w:t>(91%)</w:t>
            </w:r>
          </w:p>
        </w:tc>
      </w:tr>
      <w:tr w:rsidR="00DA168C" w:rsidRPr="00FA3A9F" w:rsidTr="00DA168C">
        <w:trPr>
          <w:trHeight w:val="586"/>
          <w:jc w:val="right"/>
        </w:trPr>
        <w:tc>
          <w:tcPr>
            <w:tcW w:w="3870" w:type="dxa"/>
          </w:tcPr>
          <w:p w:rsidR="00DA168C" w:rsidRPr="00FA3A9F" w:rsidRDefault="00DA168C" w:rsidP="00DA168C">
            <w:pPr>
              <w:pStyle w:val="NormalWeb"/>
              <w:rPr>
                <w:color w:val="000000"/>
              </w:rPr>
            </w:pPr>
            <w:r w:rsidRPr="00FA3A9F">
              <w:t>Reduce the percentage of non-exempted vehicles being driven less than 1,500 miles monthly or 18,000 miles annually for the following vehicle class: truck (pick-up and SUV).</w:t>
            </w:r>
          </w:p>
        </w:tc>
        <w:tc>
          <w:tcPr>
            <w:tcW w:w="1364" w:type="dxa"/>
            <w:vAlign w:val="center"/>
          </w:tcPr>
          <w:p w:rsidR="00DA168C" w:rsidRPr="00FA3A9F" w:rsidRDefault="00DA168C" w:rsidP="00DA168C">
            <w:pPr>
              <w:jc w:val="center"/>
              <w:rPr>
                <w:color w:val="FF0000"/>
              </w:rPr>
            </w:pPr>
            <w:r w:rsidRPr="00FA3A9F">
              <w:rPr>
                <w:color w:val="FF0000"/>
              </w:rPr>
              <w:t>(84%)</w:t>
            </w:r>
          </w:p>
        </w:tc>
      </w:tr>
    </w:tbl>
    <w:p w:rsidR="00DA168C" w:rsidRPr="00FA3A9F" w:rsidRDefault="003D7EF1" w:rsidP="00DA168C">
      <w:pPr>
        <w:pStyle w:val="NormalWeb"/>
        <w:tabs>
          <w:tab w:val="left" w:pos="2520"/>
        </w:tabs>
        <w:ind w:left="2520" w:hanging="1080"/>
      </w:pPr>
      <w:r>
        <w:t>2.4.2.5</w:t>
      </w:r>
      <w:r w:rsidR="00DA168C" w:rsidRPr="00FA3A9F">
        <w:rPr>
          <w:b/>
        </w:rPr>
        <w:tab/>
      </w:r>
      <w:r w:rsidR="00DA168C" w:rsidRPr="00FA3A9F">
        <w:t>Objective:</w:t>
      </w:r>
      <w:r w:rsidR="00DA168C" w:rsidRPr="00FA3A9F">
        <w:rPr>
          <w:b/>
        </w:rPr>
        <w:t xml:space="preserve"> </w:t>
      </w:r>
      <w:r w:rsidR="00DA168C" w:rsidRPr="00FA3A9F">
        <w:t>Achieve a government sector (GS) total cost of ownership (TCO) in cents-per-mile that is lower than the private sector (PS) TCO for the same vehicle classes.  Baseline TCO is derived using Edmonds.com.</w:t>
      </w:r>
    </w:p>
    <w:tbl>
      <w:tblPr>
        <w:tblStyle w:val="TableGrid"/>
        <w:tblW w:w="0" w:type="auto"/>
        <w:jc w:val="right"/>
        <w:tblInd w:w="-2453" w:type="dxa"/>
        <w:tblLook w:val="04A0"/>
      </w:tblPr>
      <w:tblGrid>
        <w:gridCol w:w="3874"/>
        <w:gridCol w:w="1363"/>
      </w:tblGrid>
      <w:tr w:rsidR="00DA168C" w:rsidRPr="00FA3A9F" w:rsidTr="00DA168C">
        <w:trPr>
          <w:trHeight w:val="586"/>
          <w:jc w:val="right"/>
        </w:trPr>
        <w:tc>
          <w:tcPr>
            <w:tcW w:w="3874" w:type="dxa"/>
          </w:tcPr>
          <w:p w:rsidR="00DA168C" w:rsidRPr="00FA3A9F" w:rsidRDefault="00DA168C" w:rsidP="00DA168C">
            <w:pPr>
              <w:rPr>
                <w:b/>
              </w:rPr>
            </w:pPr>
            <w:r w:rsidRPr="00FA3A9F">
              <w:rPr>
                <w:b/>
              </w:rPr>
              <w:t>Fiscal Year</w:t>
            </w:r>
          </w:p>
          <w:p w:rsidR="00DA168C" w:rsidRPr="00FA3A9F" w:rsidRDefault="003D7EF1" w:rsidP="00DA168C">
            <w:r>
              <w:t>Table 2.4.2.5</w:t>
            </w:r>
          </w:p>
        </w:tc>
        <w:tc>
          <w:tcPr>
            <w:tcW w:w="1363" w:type="dxa"/>
          </w:tcPr>
          <w:p w:rsidR="00DA168C" w:rsidRPr="00FA3A9F" w:rsidRDefault="00DA168C" w:rsidP="00DA168C">
            <w:pPr>
              <w:jc w:val="center"/>
              <w:rPr>
                <w:b/>
              </w:rPr>
            </w:pPr>
            <w:r w:rsidRPr="00FA3A9F">
              <w:rPr>
                <w:b/>
              </w:rPr>
              <w:t>2013</w:t>
            </w:r>
          </w:p>
        </w:tc>
      </w:tr>
      <w:tr w:rsidR="00DA168C" w:rsidRPr="00FA3A9F" w:rsidTr="00DA168C">
        <w:trPr>
          <w:trHeight w:val="586"/>
          <w:jc w:val="right"/>
        </w:trPr>
        <w:tc>
          <w:tcPr>
            <w:tcW w:w="3874" w:type="dxa"/>
          </w:tcPr>
          <w:p w:rsidR="00DA168C" w:rsidRPr="00FA3A9F" w:rsidRDefault="00DA168C" w:rsidP="00DA168C">
            <w:pPr>
              <w:pStyle w:val="NormalWeb"/>
            </w:pPr>
            <w:r w:rsidRPr="00FA3A9F">
              <w:t>TCO (PS/GS) in cents-per-mile (CPM) in the aggregate.  TCO includes depreciation, financing, fuel, insurance, maintenance, repair, fees and is computed on 15,000 annual miles using Edmonds.com.</w:t>
            </w:r>
          </w:p>
        </w:tc>
        <w:tc>
          <w:tcPr>
            <w:tcW w:w="1363" w:type="dxa"/>
            <w:vAlign w:val="center"/>
          </w:tcPr>
          <w:p w:rsidR="00DA168C" w:rsidRPr="00FA3A9F" w:rsidRDefault="00DA168C" w:rsidP="00DA168C">
            <w:pPr>
              <w:jc w:val="center"/>
            </w:pPr>
            <w:r w:rsidRPr="00FA3A9F">
              <w:t>PS $.55</w:t>
            </w:r>
          </w:p>
          <w:p w:rsidR="00DA168C" w:rsidRPr="00FA3A9F" w:rsidRDefault="00DA168C" w:rsidP="00DA168C">
            <w:pPr>
              <w:jc w:val="center"/>
            </w:pPr>
            <w:r w:rsidRPr="00FA3A9F">
              <w:t>GS $.42</w:t>
            </w:r>
          </w:p>
        </w:tc>
      </w:tr>
      <w:tr w:rsidR="00DA168C" w:rsidRPr="00FA3A9F" w:rsidTr="00DA168C">
        <w:trPr>
          <w:trHeight w:val="586"/>
          <w:jc w:val="right"/>
        </w:trPr>
        <w:tc>
          <w:tcPr>
            <w:tcW w:w="3874" w:type="dxa"/>
          </w:tcPr>
          <w:p w:rsidR="00DA168C" w:rsidRPr="00FA3A9F" w:rsidRDefault="00DA168C" w:rsidP="00DA168C">
            <w:pPr>
              <w:pStyle w:val="NormalWeb"/>
              <w:rPr>
                <w:color w:val="000000"/>
              </w:rPr>
            </w:pPr>
            <w:r w:rsidRPr="00FA3A9F">
              <w:t xml:space="preserve">Using Edmonds.com, TCO (PS/GS) in cents-per-mile (CPM) for the following vehicle class: sedan.  TCO includes depreciation, financing, fuel, insurance, maintenance, repair, fees and is </w:t>
            </w:r>
            <w:r w:rsidRPr="00FA3A9F">
              <w:lastRenderedPageBreak/>
              <w:t>computed on 15,000 annual miles using Edmonds.com.</w:t>
            </w:r>
          </w:p>
        </w:tc>
        <w:tc>
          <w:tcPr>
            <w:tcW w:w="1363" w:type="dxa"/>
            <w:vAlign w:val="center"/>
          </w:tcPr>
          <w:p w:rsidR="00DA168C" w:rsidRPr="00FA3A9F" w:rsidRDefault="00DA168C" w:rsidP="00DA168C">
            <w:pPr>
              <w:jc w:val="center"/>
            </w:pPr>
            <w:r w:rsidRPr="00FA3A9F">
              <w:lastRenderedPageBreak/>
              <w:t>PS $.65</w:t>
            </w:r>
          </w:p>
          <w:p w:rsidR="00DA168C" w:rsidRPr="00FA3A9F" w:rsidRDefault="00DA168C" w:rsidP="00DA168C">
            <w:pPr>
              <w:jc w:val="center"/>
            </w:pPr>
            <w:r w:rsidRPr="00FA3A9F">
              <w:t>GS $.37</w:t>
            </w:r>
          </w:p>
        </w:tc>
      </w:tr>
      <w:tr w:rsidR="00DA168C" w:rsidRPr="00FA3A9F" w:rsidTr="00DA168C">
        <w:trPr>
          <w:trHeight w:val="586"/>
          <w:jc w:val="right"/>
        </w:trPr>
        <w:tc>
          <w:tcPr>
            <w:tcW w:w="3874" w:type="dxa"/>
          </w:tcPr>
          <w:p w:rsidR="00DA168C" w:rsidRPr="00FA3A9F" w:rsidRDefault="00DA168C" w:rsidP="00DA168C">
            <w:pPr>
              <w:pStyle w:val="NormalWeb"/>
              <w:rPr>
                <w:color w:val="000000"/>
              </w:rPr>
            </w:pPr>
            <w:r w:rsidRPr="00FA3A9F">
              <w:lastRenderedPageBreak/>
              <w:t>TCO (PS/GS) in cents-per-mile (CPM) for the following vehicle class: truck (pick-up and SUV).  TCO includes depreciation, financing, fuel, insurance, maintenance, repair, fees and is computed on 15,000 annual miles using Edmonds.com.</w:t>
            </w:r>
          </w:p>
        </w:tc>
        <w:tc>
          <w:tcPr>
            <w:tcW w:w="1363" w:type="dxa"/>
            <w:vAlign w:val="center"/>
          </w:tcPr>
          <w:p w:rsidR="00DA168C" w:rsidRPr="00FA3A9F" w:rsidRDefault="00DA168C" w:rsidP="00DA168C">
            <w:pPr>
              <w:jc w:val="center"/>
            </w:pPr>
            <w:r w:rsidRPr="00FA3A9F">
              <w:t>PS $.51</w:t>
            </w:r>
          </w:p>
          <w:p w:rsidR="00DA168C" w:rsidRPr="00FA3A9F" w:rsidRDefault="00DA168C" w:rsidP="00DA168C">
            <w:pPr>
              <w:jc w:val="center"/>
            </w:pPr>
            <w:r w:rsidRPr="00FA3A9F">
              <w:t>GS $.50</w:t>
            </w:r>
          </w:p>
        </w:tc>
      </w:tr>
    </w:tbl>
    <w:p w:rsidR="00DA168C" w:rsidRPr="00FA3A9F" w:rsidRDefault="003D7EF1" w:rsidP="00DA168C">
      <w:pPr>
        <w:pStyle w:val="NormalWeb"/>
        <w:tabs>
          <w:tab w:val="left" w:pos="2520"/>
        </w:tabs>
        <w:ind w:left="2520" w:hanging="1080"/>
      </w:pPr>
      <w:r>
        <w:t>2.4.2.6</w:t>
      </w:r>
      <w:r w:rsidR="00DA168C" w:rsidRPr="00FA3A9F">
        <w:tab/>
        <w:t xml:space="preserve">Objective: Achieve programmatic savings equal to or greater than the current ratio of the monthly aggregate savings versus aggregate monthly programmatic charges.  </w:t>
      </w:r>
    </w:p>
    <w:tbl>
      <w:tblPr>
        <w:tblStyle w:val="TableGrid"/>
        <w:tblW w:w="0" w:type="auto"/>
        <w:jc w:val="right"/>
        <w:tblInd w:w="-2453" w:type="dxa"/>
        <w:tblLook w:val="04A0"/>
      </w:tblPr>
      <w:tblGrid>
        <w:gridCol w:w="3874"/>
        <w:gridCol w:w="1363"/>
      </w:tblGrid>
      <w:tr w:rsidR="00DA168C" w:rsidRPr="00FA3A9F" w:rsidTr="00DA168C">
        <w:trPr>
          <w:trHeight w:val="586"/>
          <w:jc w:val="right"/>
        </w:trPr>
        <w:tc>
          <w:tcPr>
            <w:tcW w:w="3874" w:type="dxa"/>
          </w:tcPr>
          <w:p w:rsidR="00DA168C" w:rsidRPr="00FA3A9F" w:rsidRDefault="00DA168C" w:rsidP="00DA168C">
            <w:pPr>
              <w:rPr>
                <w:b/>
              </w:rPr>
            </w:pPr>
            <w:r w:rsidRPr="00FA3A9F">
              <w:rPr>
                <w:b/>
              </w:rPr>
              <w:t>Fiscal Year</w:t>
            </w:r>
          </w:p>
          <w:p w:rsidR="00DA168C" w:rsidRPr="00FA3A9F" w:rsidRDefault="003D7EF1" w:rsidP="00DA168C">
            <w:r>
              <w:t>Table 2.4.2.6</w:t>
            </w:r>
          </w:p>
        </w:tc>
        <w:tc>
          <w:tcPr>
            <w:tcW w:w="1363" w:type="dxa"/>
          </w:tcPr>
          <w:p w:rsidR="00DA168C" w:rsidRPr="00FA3A9F" w:rsidRDefault="00DA168C" w:rsidP="00DA168C">
            <w:pPr>
              <w:jc w:val="center"/>
              <w:rPr>
                <w:b/>
              </w:rPr>
            </w:pPr>
            <w:r w:rsidRPr="00FA3A9F">
              <w:rPr>
                <w:b/>
              </w:rPr>
              <w:t>2013</w:t>
            </w:r>
          </w:p>
        </w:tc>
      </w:tr>
      <w:tr w:rsidR="00DA168C" w:rsidRPr="00FA3A9F" w:rsidTr="00DA168C">
        <w:trPr>
          <w:trHeight w:val="586"/>
          <w:jc w:val="right"/>
        </w:trPr>
        <w:tc>
          <w:tcPr>
            <w:tcW w:w="3874" w:type="dxa"/>
          </w:tcPr>
          <w:p w:rsidR="00DA168C" w:rsidRPr="00FA3A9F" w:rsidRDefault="00DA168C" w:rsidP="00DA168C">
            <w:pPr>
              <w:pStyle w:val="NormalWeb"/>
            </w:pPr>
            <w:r w:rsidRPr="00FA3A9F">
              <w:t>Achieve programmatic savings equal to or greater than to the current ratio of the monthly aggregate savings versus aggregate monthly programmatic charges.  Programmatic savings include controlled authorizations, centralized purchase order management, national account savings, reduced indemnification expenditures, net time value savings for lease vehicles, fuel loss control rates, etc.</w:t>
            </w:r>
          </w:p>
        </w:tc>
        <w:tc>
          <w:tcPr>
            <w:tcW w:w="1363" w:type="dxa"/>
            <w:vAlign w:val="center"/>
          </w:tcPr>
          <w:p w:rsidR="00DA168C" w:rsidRPr="00FA3A9F" w:rsidRDefault="00DA168C" w:rsidP="00DA168C">
            <w:pPr>
              <w:jc w:val="center"/>
            </w:pPr>
            <w:r w:rsidRPr="00FA3A9F">
              <w:t>10:1</w:t>
            </w:r>
          </w:p>
        </w:tc>
      </w:tr>
    </w:tbl>
    <w:p w:rsidR="00535E44" w:rsidRPr="00FA3A9F" w:rsidRDefault="00535E44" w:rsidP="00DA168C">
      <w:pPr>
        <w:spacing w:before="100" w:beforeAutospacing="1" w:after="100" w:afterAutospacing="1"/>
        <w:ind w:left="1440" w:hanging="720"/>
        <w:rPr>
          <w:b/>
        </w:rPr>
      </w:pPr>
      <w:r w:rsidRPr="00FA3A9F">
        <w:rPr>
          <w:b/>
        </w:rPr>
        <w:t>Vendor Response:</w:t>
      </w:r>
    </w:p>
    <w:p w:rsidR="00DA168C" w:rsidRPr="00FA3A9F" w:rsidRDefault="00DA168C" w:rsidP="00DA168C">
      <w:pPr>
        <w:spacing w:before="100" w:beforeAutospacing="1" w:after="100" w:afterAutospacing="1"/>
        <w:ind w:left="1440" w:hanging="720"/>
      </w:pPr>
      <w:r w:rsidRPr="00FA3A9F">
        <w:t>2.4.3</w:t>
      </w:r>
      <w:r w:rsidRPr="00FA3A9F">
        <w:rPr>
          <w:b/>
        </w:rPr>
        <w:tab/>
      </w:r>
      <w:r w:rsidRPr="00FA3A9F">
        <w:t>Goal:</w:t>
      </w:r>
      <w:r w:rsidRPr="00FA3A9F">
        <w:rPr>
          <w:b/>
        </w:rPr>
        <w:t xml:space="preserve"> </w:t>
      </w:r>
      <w:r w:rsidRPr="00FA3A9F">
        <w:t xml:space="preserve">Improve compliance with the U.S. Energy Policy Act (EPAct 1992) available at </w:t>
      </w:r>
      <w:hyperlink r:id="rId19" w:history="1">
        <w:r w:rsidRPr="00FA3A9F">
          <w:rPr>
            <w:rStyle w:val="Hyperlink"/>
          </w:rPr>
          <w:t>http://www1.eere.energy.gov/femp/regulations/epact1992.html</w:t>
        </w:r>
      </w:hyperlink>
      <w:r w:rsidRPr="00FA3A9F">
        <w:t xml:space="preserve"> while reducing greenhouse gas (GHG) emissions and supporting the West Virginia Green Fleet Initiatives available at </w:t>
      </w:r>
      <w:hyperlink r:id="rId20" w:history="1">
        <w:r w:rsidRPr="00FA3A9F">
          <w:rPr>
            <w:rStyle w:val="Hyperlink"/>
          </w:rPr>
          <w:t>http://www.fleet.wv.gov/green/Pages/default.aspx</w:t>
        </w:r>
      </w:hyperlink>
      <w:r w:rsidRPr="00FA3A9F">
        <w:t>.</w:t>
      </w:r>
    </w:p>
    <w:p w:rsidR="00DA168C" w:rsidRPr="00FA3A9F" w:rsidRDefault="00DA168C" w:rsidP="00DA168C">
      <w:pPr>
        <w:pStyle w:val="NormalWeb"/>
        <w:ind w:left="2520" w:hanging="1080"/>
      </w:pPr>
      <w:r w:rsidRPr="00FA3A9F">
        <w:t>2.4.3.1</w:t>
      </w:r>
      <w:r w:rsidRPr="00FA3A9F">
        <w:rPr>
          <w:b/>
        </w:rPr>
        <w:tab/>
      </w:r>
      <w:r w:rsidRPr="00FA3A9F">
        <w:t>Objective:</w:t>
      </w:r>
      <w:r w:rsidRPr="00FA3A9F">
        <w:rPr>
          <w:b/>
        </w:rPr>
        <w:t xml:space="preserve"> </w:t>
      </w:r>
      <w:r w:rsidRPr="00FA3A9F">
        <w:t>Improve the percentage of alternative fuel capable vehicles purchased or leased by the state through specification development, statewide contracts, and leasing agreements.</w:t>
      </w:r>
    </w:p>
    <w:tbl>
      <w:tblPr>
        <w:tblStyle w:val="TableGrid"/>
        <w:tblW w:w="0" w:type="auto"/>
        <w:jc w:val="right"/>
        <w:tblInd w:w="-2453" w:type="dxa"/>
        <w:tblLook w:val="04A0"/>
      </w:tblPr>
      <w:tblGrid>
        <w:gridCol w:w="3870"/>
        <w:gridCol w:w="1364"/>
      </w:tblGrid>
      <w:tr w:rsidR="00DA168C" w:rsidRPr="00FA3A9F" w:rsidTr="00DA168C">
        <w:trPr>
          <w:trHeight w:val="586"/>
          <w:jc w:val="right"/>
        </w:trPr>
        <w:tc>
          <w:tcPr>
            <w:tcW w:w="3870" w:type="dxa"/>
          </w:tcPr>
          <w:p w:rsidR="00DA168C" w:rsidRPr="00FA3A9F" w:rsidRDefault="00DA168C" w:rsidP="00DA168C">
            <w:pPr>
              <w:rPr>
                <w:b/>
              </w:rPr>
            </w:pPr>
            <w:r w:rsidRPr="00FA3A9F">
              <w:rPr>
                <w:b/>
              </w:rPr>
              <w:t>Fiscal Year</w:t>
            </w:r>
          </w:p>
          <w:p w:rsidR="00DA168C" w:rsidRPr="00FA3A9F" w:rsidRDefault="00DA168C" w:rsidP="00DA168C">
            <w:r w:rsidRPr="00FA3A9F">
              <w:t>Table 2.4.3.1</w:t>
            </w:r>
          </w:p>
        </w:tc>
        <w:tc>
          <w:tcPr>
            <w:tcW w:w="1364" w:type="dxa"/>
          </w:tcPr>
          <w:p w:rsidR="00DA168C" w:rsidRPr="00FA3A9F" w:rsidRDefault="00DA168C" w:rsidP="00DA168C">
            <w:pPr>
              <w:jc w:val="center"/>
              <w:rPr>
                <w:b/>
              </w:rPr>
            </w:pPr>
            <w:r w:rsidRPr="00FA3A9F">
              <w:rPr>
                <w:b/>
              </w:rPr>
              <w:t>2013</w:t>
            </w:r>
          </w:p>
        </w:tc>
      </w:tr>
      <w:tr w:rsidR="00DA168C" w:rsidRPr="00FA3A9F" w:rsidTr="00DA168C">
        <w:trPr>
          <w:trHeight w:val="586"/>
          <w:jc w:val="right"/>
        </w:trPr>
        <w:tc>
          <w:tcPr>
            <w:tcW w:w="3870" w:type="dxa"/>
          </w:tcPr>
          <w:p w:rsidR="00DA168C" w:rsidRPr="00FA3A9F" w:rsidRDefault="00DA168C" w:rsidP="00DA168C">
            <w:pPr>
              <w:pStyle w:val="NormalWeb"/>
            </w:pPr>
            <w:r w:rsidRPr="00FA3A9F">
              <w:rPr>
                <w:color w:val="000000"/>
              </w:rPr>
              <w:t xml:space="preserve">Improve the percentage of alternative fuel capable vehicles purchased.  </w:t>
            </w:r>
          </w:p>
        </w:tc>
        <w:tc>
          <w:tcPr>
            <w:tcW w:w="1364" w:type="dxa"/>
            <w:vAlign w:val="center"/>
          </w:tcPr>
          <w:p w:rsidR="00DA168C" w:rsidRPr="00FA3A9F" w:rsidRDefault="00DA168C" w:rsidP="00DA168C">
            <w:pPr>
              <w:jc w:val="center"/>
            </w:pPr>
            <w:r w:rsidRPr="00FA3A9F">
              <w:t>64%</w:t>
            </w:r>
          </w:p>
        </w:tc>
      </w:tr>
    </w:tbl>
    <w:p w:rsidR="00DA168C" w:rsidRPr="00FA3A9F" w:rsidRDefault="00DA168C" w:rsidP="00DA168C">
      <w:pPr>
        <w:widowControl w:val="0"/>
        <w:tabs>
          <w:tab w:val="left" w:pos="2520"/>
        </w:tabs>
        <w:ind w:left="2520" w:hanging="1080"/>
      </w:pPr>
      <w:r w:rsidRPr="00FA3A9F">
        <w:t>2.4.3.2</w:t>
      </w:r>
      <w:r w:rsidRPr="00FA3A9F">
        <w:rPr>
          <w:b/>
        </w:rPr>
        <w:tab/>
      </w:r>
      <w:r w:rsidRPr="00FA3A9F">
        <w:t>Objective:</w:t>
      </w:r>
      <w:r w:rsidRPr="00FA3A9F">
        <w:rPr>
          <w:b/>
        </w:rPr>
        <w:t xml:space="preserve"> </w:t>
      </w:r>
      <w:r w:rsidRPr="00FA3A9F">
        <w:t>Reduce annual greenhouse gas (GHG) emissions through the use of telematics technology and integrated reporting systems.</w:t>
      </w:r>
    </w:p>
    <w:tbl>
      <w:tblPr>
        <w:tblStyle w:val="TableGrid"/>
        <w:tblW w:w="0" w:type="auto"/>
        <w:jc w:val="right"/>
        <w:tblInd w:w="-2453" w:type="dxa"/>
        <w:tblLook w:val="04A0"/>
      </w:tblPr>
      <w:tblGrid>
        <w:gridCol w:w="3870"/>
        <w:gridCol w:w="1364"/>
      </w:tblGrid>
      <w:tr w:rsidR="00DA168C" w:rsidRPr="00FA3A9F" w:rsidTr="00DA168C">
        <w:trPr>
          <w:trHeight w:val="586"/>
          <w:jc w:val="right"/>
        </w:trPr>
        <w:tc>
          <w:tcPr>
            <w:tcW w:w="3870" w:type="dxa"/>
          </w:tcPr>
          <w:p w:rsidR="00DA168C" w:rsidRPr="00FA3A9F" w:rsidRDefault="00DA168C" w:rsidP="00DA168C">
            <w:pPr>
              <w:rPr>
                <w:b/>
              </w:rPr>
            </w:pPr>
            <w:r w:rsidRPr="00FA3A9F">
              <w:rPr>
                <w:b/>
              </w:rPr>
              <w:t>Fiscal Year</w:t>
            </w:r>
          </w:p>
          <w:p w:rsidR="00DA168C" w:rsidRPr="00FA3A9F" w:rsidRDefault="00DA168C" w:rsidP="00DA168C">
            <w:r w:rsidRPr="00FA3A9F">
              <w:t>Table 2.4.3.2</w:t>
            </w:r>
          </w:p>
        </w:tc>
        <w:tc>
          <w:tcPr>
            <w:tcW w:w="1364" w:type="dxa"/>
          </w:tcPr>
          <w:p w:rsidR="00DA168C" w:rsidRPr="00FA3A9F" w:rsidRDefault="00DA168C" w:rsidP="00DA168C">
            <w:pPr>
              <w:jc w:val="center"/>
              <w:rPr>
                <w:b/>
              </w:rPr>
            </w:pPr>
            <w:r w:rsidRPr="00FA3A9F">
              <w:rPr>
                <w:b/>
              </w:rPr>
              <w:t>2013</w:t>
            </w:r>
          </w:p>
        </w:tc>
      </w:tr>
      <w:tr w:rsidR="00DA168C" w:rsidRPr="00FA3A9F" w:rsidTr="00DA168C">
        <w:trPr>
          <w:trHeight w:val="586"/>
          <w:jc w:val="right"/>
        </w:trPr>
        <w:tc>
          <w:tcPr>
            <w:tcW w:w="3870" w:type="dxa"/>
          </w:tcPr>
          <w:p w:rsidR="00DA168C" w:rsidRPr="00FA3A9F" w:rsidRDefault="00DA168C" w:rsidP="00DA168C">
            <w:pPr>
              <w:widowControl w:val="0"/>
              <w:tabs>
                <w:tab w:val="left" w:pos="0"/>
              </w:tabs>
              <w:jc w:val="left"/>
            </w:pPr>
            <w:r w:rsidRPr="00FA3A9F">
              <w:rPr>
                <w:color w:val="000000"/>
              </w:rPr>
              <w:lastRenderedPageBreak/>
              <w:t xml:space="preserve">Reduce annual greenhouse gas (GHG) emissions </w:t>
            </w:r>
            <w:r w:rsidRPr="00FA3A9F">
              <w:t>through the use of telematics technology and integrated reporting systems.</w:t>
            </w:r>
          </w:p>
        </w:tc>
        <w:tc>
          <w:tcPr>
            <w:tcW w:w="1364" w:type="dxa"/>
            <w:vAlign w:val="center"/>
          </w:tcPr>
          <w:p w:rsidR="00DA168C" w:rsidRPr="00FA3A9F" w:rsidRDefault="00DA168C" w:rsidP="00DA168C">
            <w:pPr>
              <w:jc w:val="center"/>
            </w:pPr>
            <w:r w:rsidRPr="00FA3A9F">
              <w:rPr>
                <w:color w:val="FF0000"/>
              </w:rPr>
              <w:t>(8%)</w:t>
            </w:r>
          </w:p>
        </w:tc>
      </w:tr>
    </w:tbl>
    <w:p w:rsidR="00DE463F" w:rsidRPr="00FA3A9F" w:rsidRDefault="006B4B0C" w:rsidP="006B4B0C">
      <w:pPr>
        <w:spacing w:before="0" w:after="0"/>
        <w:ind w:left="720" w:hanging="720"/>
        <w:jc w:val="left"/>
      </w:pPr>
      <w:r w:rsidRPr="00FA3A9F">
        <w:tab/>
      </w:r>
    </w:p>
    <w:p w:rsidR="006B4B0C" w:rsidRPr="00FA3A9F" w:rsidRDefault="00DE463F" w:rsidP="006B4B0C">
      <w:pPr>
        <w:spacing w:before="0" w:after="0"/>
        <w:ind w:left="720" w:hanging="720"/>
        <w:jc w:val="left"/>
        <w:rPr>
          <w:b/>
        </w:rPr>
      </w:pPr>
      <w:r w:rsidRPr="00FA3A9F">
        <w:tab/>
      </w:r>
      <w:r w:rsidRPr="00FA3A9F">
        <w:tab/>
      </w:r>
      <w:r w:rsidR="006B4B0C" w:rsidRPr="00FA3A9F">
        <w:rPr>
          <w:b/>
        </w:rPr>
        <w:t>Vendor Response:</w:t>
      </w:r>
      <w:r w:rsidR="006B4B0C" w:rsidRPr="00FA3A9F">
        <w:rPr>
          <w:b/>
        </w:rPr>
        <w:br w:type="page"/>
      </w:r>
    </w:p>
    <w:p w:rsidR="00814418" w:rsidRPr="00FA3A9F" w:rsidRDefault="00814418" w:rsidP="005D1455">
      <w:pPr>
        <w:pStyle w:val="RFPSectionHeading"/>
        <w:rPr>
          <w:rFonts w:ascii="Arial" w:hAnsi="Arial"/>
          <w:sz w:val="20"/>
        </w:rPr>
      </w:pPr>
      <w:bookmarkStart w:id="193" w:name="_Toc321311497"/>
      <w:r w:rsidRPr="00FA3A9F">
        <w:rPr>
          <w:rFonts w:ascii="Arial" w:hAnsi="Arial"/>
          <w:sz w:val="20"/>
        </w:rPr>
        <w:lastRenderedPageBreak/>
        <w:t>Attachment B: Mandatory Specification Checklist</w:t>
      </w:r>
      <w:bookmarkEnd w:id="193"/>
    </w:p>
    <w:p w:rsidR="006D5ACF" w:rsidRPr="00FA3A9F" w:rsidRDefault="006D5ACF" w:rsidP="006D5ACF">
      <w:pPr>
        <w:tabs>
          <w:tab w:val="left" w:pos="900"/>
          <w:tab w:val="left" w:pos="1530"/>
          <w:tab w:val="left" w:pos="8820"/>
        </w:tabs>
        <w:rPr>
          <w:b/>
          <w:i/>
        </w:rPr>
      </w:pPr>
      <w:r w:rsidRPr="00FA3A9F">
        <w:rPr>
          <w:i/>
        </w:rPr>
        <w:t>The following mandatory requirements must be met by the Vendor as a part of the submitted proposal</w:t>
      </w:r>
      <w:r w:rsidR="00771659" w:rsidRPr="00FA3A9F">
        <w:rPr>
          <w:i/>
        </w:rPr>
        <w:t xml:space="preserve">.  </w:t>
      </w:r>
      <w:r w:rsidRPr="00FA3A9F">
        <w:rPr>
          <w:i/>
        </w:rPr>
        <w:t xml:space="preserve">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State.  </w:t>
      </w:r>
    </w:p>
    <w:p w:rsidR="00E06DB6" w:rsidRPr="00FA3A9F" w:rsidRDefault="00E06DB6" w:rsidP="00CD3A51">
      <w:pPr>
        <w:rPr>
          <w:rStyle w:val="RFPHeader2Char"/>
          <w:szCs w:val="20"/>
        </w:rPr>
      </w:pPr>
      <w:r w:rsidRPr="00FA3A9F">
        <w:t>2.5</w:t>
      </w:r>
      <w:r w:rsidRPr="00FA3A9F">
        <w:tab/>
        <w:t>Mandatory Requirements</w:t>
      </w:r>
    </w:p>
    <w:p w:rsidR="00E06DB6" w:rsidRPr="00FA3A9F" w:rsidRDefault="00E06DB6" w:rsidP="00E06DB6">
      <w:pPr>
        <w:tabs>
          <w:tab w:val="left" w:pos="900"/>
          <w:tab w:val="left" w:pos="1530"/>
          <w:tab w:val="left" w:pos="8820"/>
        </w:tabs>
        <w:ind w:left="450" w:hanging="720"/>
      </w:pPr>
      <w:r w:rsidRPr="00FA3A9F">
        <w:tab/>
        <w:t xml:space="preserve">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State.  </w:t>
      </w:r>
    </w:p>
    <w:p w:rsidR="00F77F27" w:rsidRPr="00FA3A9F" w:rsidRDefault="00F77F27" w:rsidP="00F77F27">
      <w:pPr>
        <w:ind w:left="1440" w:hanging="720"/>
      </w:pPr>
      <w:r>
        <w:t>2.5.1</w:t>
      </w:r>
      <w:r w:rsidRPr="00FA3A9F">
        <w:tab/>
        <w:t>Provide, manage, and integrate information system support for real-time, transactional data capture/retrieval and data warehousing between the Vendor and the FMO.  Vendor data warehousing must be secure, on-shore, with redundant continuation of operations capability.</w:t>
      </w:r>
    </w:p>
    <w:p w:rsidR="00F77F27" w:rsidRPr="00FA3A9F" w:rsidRDefault="00F77F27" w:rsidP="00F77F27">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2.5.2</w:t>
      </w:r>
      <w:r w:rsidRPr="00FA3A9F">
        <w:tab/>
        <w:t>Provide, manage, and integrate browser client-server vehicle-leasing services application and leasing services including selector list development based on FMO criteria; replacement methodology development for leased vehicles being replaced with leased vehicles; and lease vehicle services.</w:t>
      </w:r>
    </w:p>
    <w:p w:rsidR="00F77F27" w:rsidRPr="00FA3A9F" w:rsidRDefault="00F77F27" w:rsidP="00F77F27">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2.5.3</w:t>
      </w:r>
      <w:r w:rsidRPr="00FA3A9F">
        <w:tab/>
        <w:t>Provide, manage, and integrate a browser client-server maintenance management and repair application that provides real-time, line item visibility of 3PL maintenance and repair vendor outcomes (invoices, work orders, or work requests), including narrative comments (if applicable) by the Vendor which contain documented savings in reduced labor rate charges, reduced parts charges, reduced core charges, and any warranty recovery savings to the State.</w:t>
      </w:r>
    </w:p>
    <w:p w:rsidR="00F77F27" w:rsidRPr="00FA3A9F" w:rsidRDefault="00F77F27" w:rsidP="00F77F27">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2.5.4</w:t>
      </w:r>
      <w:r w:rsidRPr="00FA3A9F">
        <w:tab/>
        <w:t>Integrate and manage the state’s fuel-only credit card program; and provide a browser client-server application to ensure fuel expenditures are appropriate; vehicle performance trends are satisfactory; and Vendor-to-agency monthly billings are accurate.</w:t>
      </w:r>
    </w:p>
    <w:p w:rsidR="00F77F27" w:rsidRPr="00FA3A9F" w:rsidRDefault="00F77F27" w:rsidP="00F77F27">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rsidRPr="00FA3A9F">
        <w:t>2</w:t>
      </w:r>
      <w:r>
        <w:t>.5.5</w:t>
      </w:r>
      <w:r w:rsidRPr="00FA3A9F">
        <w:rPr>
          <w:b/>
        </w:rPr>
        <w:tab/>
      </w:r>
      <w:r w:rsidRPr="00FA3A9F">
        <w:t>Provide, manage, and integrate a browser client-server centralized account management and business intelligence services application to create master, central, separate account, subordinate division, subdivision, or location-specific hierarchical organizations (chart of accounts) for centralized and decentralized viewing, reporting, and administration as designated by the FMO.  Vendor application must provide dynamic application filtering between hierarchical organizations and robust user administration to ensure user roles or the application itself can be adjusted by the FMO or hierarchical designees.</w:t>
      </w:r>
    </w:p>
    <w:p w:rsidR="00F77F27" w:rsidRPr="00FA3A9F" w:rsidRDefault="00F77F27" w:rsidP="00F77F27">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u w:val="single"/>
        </w:rPr>
      </w:pPr>
      <w:r>
        <w:t>2.5.6</w:t>
      </w:r>
      <w:r w:rsidRPr="00FA3A9F">
        <w:tab/>
        <w:t xml:space="preserve">Provide, manage, and integrate centralized billing services in which the Vendor pays downstream service providers in full based on Vendor/3PL negotiated pricing agreements for invoiced products or services provided and then subsequently bills state agencies according to an FMO provided chart of accounts (decentralized).  </w:t>
      </w:r>
      <w:r w:rsidRPr="00FA3A9F">
        <w:rPr>
          <w:u w:val="single"/>
        </w:rPr>
        <w:t xml:space="preserve">Short-paying or penalizing independent downstream service providers (accounts payable) that do not have a Vendor/3PL negotiated pricing agreement creates an unfavorable perception of the State as an end user, creates inflated billing practices by the 3PL to recover the short-payment, is prohibited, and will result in contract termination.  </w:t>
      </w:r>
    </w:p>
    <w:p w:rsidR="00F77F27" w:rsidRPr="00FA3A9F" w:rsidRDefault="00F77F27" w:rsidP="00F77F27">
      <w:pPr>
        <w:widowControl w:val="0"/>
        <w:tabs>
          <w:tab w:val="left" w:pos="-1440"/>
          <w:tab w:val="left" w:pos="-720"/>
          <w:tab w:val="left" w:pos="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2.5.7</w:t>
      </w:r>
      <w:r w:rsidRPr="00FA3A9F">
        <w:rPr>
          <w:b/>
        </w:rPr>
        <w:tab/>
      </w:r>
      <w:r w:rsidRPr="00FA3A9F">
        <w:t xml:space="preserve">Provide, manage, and integrate a browser client-server application and institute agency-tailored garage management systems at multiple locations and within multiple agencies. </w:t>
      </w:r>
    </w:p>
    <w:p w:rsidR="00F77F27" w:rsidRPr="00FA3A9F" w:rsidRDefault="00F77F27" w:rsidP="00F77F27">
      <w:pPr>
        <w:ind w:left="1440" w:hanging="720"/>
        <w:rPr>
          <w:u w:val="single"/>
        </w:rPr>
      </w:pPr>
      <w:r>
        <w:t>2.5.8</w:t>
      </w:r>
      <w:r w:rsidRPr="00FA3A9F">
        <w:tab/>
        <w:t xml:space="preserve">Provide, manage, and integrate a browser client-server (online) driver behavior assessment and training application to identify unsafe driver behavior and provide opportunities for refresher and remedial training to mitigate unsafe driver behaviors.  </w:t>
      </w:r>
      <w:r w:rsidRPr="00FA3A9F">
        <w:rPr>
          <w:u w:val="single"/>
        </w:rPr>
        <w:lastRenderedPageBreak/>
        <w:t>Online courses delivered through the State Learning Management System must be provided in a SCORM compliant format.</w:t>
      </w:r>
    </w:p>
    <w:p w:rsidR="00F77F27" w:rsidRPr="00FA3A9F" w:rsidRDefault="00F77F27" w:rsidP="00F77F27">
      <w:pPr>
        <w:widowControl w:val="0"/>
        <w:tabs>
          <w:tab w:val="left" w:pos="-1440"/>
          <w:tab w:val="left" w:pos="-72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2.5.9</w:t>
      </w:r>
      <w:r w:rsidRPr="00FA3A9F">
        <w:rPr>
          <w:b/>
        </w:rPr>
        <w:tab/>
      </w:r>
      <w:r w:rsidRPr="00FA3A9F">
        <w:t>Provide, manage, and integrate a browser client-server accident management application to ensure timely accident reporting and to identify drivers who may require additional training, driver behavior assessment, and electronic monitoring.</w:t>
      </w:r>
    </w:p>
    <w:p w:rsidR="00F77F27" w:rsidRPr="00FA3A9F" w:rsidRDefault="00F77F27" w:rsidP="00F77F27">
      <w:pPr>
        <w:widowControl w:val="0"/>
        <w:tabs>
          <w:tab w:val="left" w:pos="-1440"/>
          <w:tab w:val="left" w:pos="-720"/>
          <w:tab w:val="left" w:pos="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2.5.10</w:t>
      </w:r>
      <w:r w:rsidRPr="00FA3A9F">
        <w:tab/>
        <w:t>Provide, manage, and integrate a browser client-server vehicle control application through the use of motor vehicle record (MVR) checks and FMO-designated policy compliance programs for authorized drivers and vehicles owned, leased, or operated by the State of West Virginia.  MVR checks must comply with Division of Motor Vehicle policies and procedures for the driver license issuing state.</w:t>
      </w:r>
    </w:p>
    <w:p w:rsidR="00F77F27" w:rsidRDefault="00F77F27" w:rsidP="00F77F27">
      <w:pPr>
        <w:widowControl w:val="0"/>
        <w:tabs>
          <w:tab w:val="left" w:pos="-1440"/>
          <w:tab w:val="left" w:pos="-720"/>
          <w:tab w:val="left" w:pos="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2.5.11</w:t>
      </w:r>
      <w:r w:rsidRPr="00FA3A9F">
        <w:rPr>
          <w:b/>
        </w:rPr>
        <w:tab/>
      </w:r>
      <w:r w:rsidRPr="00FA3A9F">
        <w:t>Provide, manage, and integrate a browser client-server fringe benefit application which is driver and agency interactive and produces official vehicle trip logs to document vehicle use; produces IRS Bulletin 15-B compliant fringe reports with imputed values (if appropriate) based on current IRS valuation rules; and ensures that drivers and agencies are meeting IRS monthly, quarterly, and annual reporting requirements.  The fringe benefit application must capable of integration with 3PL telematic and vehicle reservation equipment (GPS Insight, Green Road, Network Fleet, DriveCam, TeleNav, Inthinc, Telogis, Zonar, Agile Access Control, or equivalents).</w:t>
      </w:r>
    </w:p>
    <w:p w:rsidR="00814418" w:rsidRPr="00FA3A9F" w:rsidRDefault="00814418" w:rsidP="00814418">
      <w:pPr>
        <w:tabs>
          <w:tab w:val="left" w:pos="720"/>
          <w:tab w:val="left" w:pos="1620"/>
          <w:tab w:val="left" w:pos="2880"/>
          <w:tab w:val="left" w:pos="5040"/>
          <w:tab w:val="left" w:pos="7380"/>
          <w:tab w:val="left" w:pos="8820"/>
        </w:tabs>
      </w:pPr>
      <w:r w:rsidRPr="00FA3A9F">
        <w:t>I certify that the proposal submitted meets or exceeds all the mandatory specifications of this Request for Proposal</w:t>
      </w:r>
      <w:r w:rsidR="00425A11" w:rsidRPr="00FA3A9F">
        <w:t xml:space="preserve">.  </w:t>
      </w:r>
      <w:r w:rsidRPr="00FA3A9F">
        <w:t>Additionally, I agree to provide any additional documentation deemed necessary by the State of West Virginia to demonstrate compliance with said mandatory specifications.</w:t>
      </w:r>
    </w:p>
    <w:p w:rsidR="005C0D6C" w:rsidRDefault="005C0D6C" w:rsidP="00EB1345">
      <w:pPr>
        <w:tabs>
          <w:tab w:val="left" w:pos="720"/>
          <w:tab w:val="left" w:pos="1620"/>
          <w:tab w:val="left" w:pos="2880"/>
          <w:tab w:val="left" w:pos="3960"/>
          <w:tab w:val="left" w:pos="5040"/>
          <w:tab w:val="left" w:pos="8640"/>
        </w:tabs>
        <w:rPr>
          <w:u w:val="single"/>
        </w:rPr>
      </w:pPr>
    </w:p>
    <w:p w:rsidR="00814418" w:rsidRPr="00FA3A9F" w:rsidRDefault="00814418" w:rsidP="00EB1345">
      <w:pPr>
        <w:tabs>
          <w:tab w:val="left" w:pos="720"/>
          <w:tab w:val="left" w:pos="1620"/>
          <w:tab w:val="left" w:pos="2880"/>
          <w:tab w:val="left" w:pos="3960"/>
          <w:tab w:val="left" w:pos="5040"/>
          <w:tab w:val="left" w:pos="8640"/>
        </w:tabs>
      </w:pPr>
      <w:r w:rsidRPr="00FA3A9F">
        <w:rPr>
          <w:u w:val="single"/>
        </w:rPr>
        <w:tab/>
      </w:r>
      <w:r w:rsidRPr="00FA3A9F">
        <w:rPr>
          <w:u w:val="single"/>
        </w:rPr>
        <w:tab/>
      </w:r>
      <w:r w:rsidRPr="00FA3A9F">
        <w:rPr>
          <w:u w:val="single"/>
        </w:rPr>
        <w:tab/>
      </w:r>
      <w:r w:rsidR="00D94ABA" w:rsidRPr="00FA3A9F">
        <w:rPr>
          <w:u w:val="single"/>
        </w:rPr>
        <w:tab/>
      </w:r>
      <w:r w:rsidR="009D077F" w:rsidRPr="00FA3A9F">
        <w:tab/>
      </w:r>
      <w:r w:rsidR="00D94ABA" w:rsidRPr="00FA3A9F">
        <w:rPr>
          <w:u w:val="single"/>
        </w:rPr>
        <w:tab/>
      </w:r>
    </w:p>
    <w:p w:rsidR="00BE47AE" w:rsidRDefault="00814418" w:rsidP="00BE47AE">
      <w:pPr>
        <w:tabs>
          <w:tab w:val="left" w:pos="720"/>
          <w:tab w:val="left" w:pos="1620"/>
          <w:tab w:val="left" w:pos="2880"/>
          <w:tab w:val="left" w:pos="5040"/>
          <w:tab w:val="left" w:pos="7380"/>
          <w:tab w:val="left" w:pos="8820"/>
        </w:tabs>
      </w:pPr>
      <w:r w:rsidRPr="00FA3A9F">
        <w:t>(Company)</w:t>
      </w:r>
      <w:r w:rsidR="00895558" w:rsidRPr="00FA3A9F">
        <w:tab/>
      </w:r>
      <w:r w:rsidR="00895558" w:rsidRPr="00FA3A9F">
        <w:tab/>
      </w:r>
      <w:r w:rsidR="00895558" w:rsidRPr="00FA3A9F">
        <w:tab/>
      </w:r>
      <w:r w:rsidR="00BE47AE" w:rsidRPr="00FA3A9F">
        <w:t>(Contact Phone/Fax Number)</w:t>
      </w:r>
    </w:p>
    <w:p w:rsidR="005C0D6C" w:rsidRPr="00FA3A9F" w:rsidRDefault="005C0D6C" w:rsidP="00BE47AE">
      <w:pPr>
        <w:tabs>
          <w:tab w:val="left" w:pos="720"/>
          <w:tab w:val="left" w:pos="1620"/>
          <w:tab w:val="left" w:pos="2880"/>
          <w:tab w:val="left" w:pos="5040"/>
          <w:tab w:val="left" w:pos="7380"/>
          <w:tab w:val="left" w:pos="8820"/>
        </w:tabs>
      </w:pPr>
    </w:p>
    <w:p w:rsidR="00814418" w:rsidRPr="00FA3A9F" w:rsidRDefault="00814418" w:rsidP="00895558">
      <w:pPr>
        <w:tabs>
          <w:tab w:val="left" w:pos="720"/>
          <w:tab w:val="left" w:pos="1620"/>
          <w:tab w:val="left" w:pos="2880"/>
          <w:tab w:val="left" w:pos="3960"/>
          <w:tab w:val="left" w:pos="5040"/>
          <w:tab w:val="left" w:pos="8820"/>
        </w:tabs>
      </w:pPr>
      <w:r w:rsidRPr="00FA3A9F">
        <w:rPr>
          <w:u w:val="single"/>
        </w:rPr>
        <w:tab/>
      </w:r>
      <w:r w:rsidRPr="00FA3A9F">
        <w:rPr>
          <w:u w:val="single"/>
        </w:rPr>
        <w:tab/>
      </w:r>
      <w:r w:rsidRPr="00FA3A9F">
        <w:rPr>
          <w:u w:val="single"/>
        </w:rPr>
        <w:tab/>
      </w:r>
      <w:r w:rsidRPr="00FA3A9F">
        <w:rPr>
          <w:u w:val="single"/>
        </w:rPr>
        <w:tab/>
      </w:r>
      <w:r w:rsidR="00895558" w:rsidRPr="00FA3A9F">
        <w:tab/>
        <w:t>________________________________</w:t>
      </w:r>
    </w:p>
    <w:p w:rsidR="00814418" w:rsidRPr="00FA3A9F" w:rsidRDefault="00814418" w:rsidP="00814418">
      <w:pPr>
        <w:tabs>
          <w:tab w:val="left" w:pos="720"/>
          <w:tab w:val="left" w:pos="1620"/>
          <w:tab w:val="left" w:pos="2880"/>
          <w:tab w:val="left" w:pos="5040"/>
          <w:tab w:val="left" w:pos="7380"/>
          <w:tab w:val="left" w:pos="8820"/>
        </w:tabs>
      </w:pPr>
      <w:r w:rsidRPr="00FA3A9F">
        <w:t xml:space="preserve">(Representative </w:t>
      </w:r>
      <w:r w:rsidR="00895558" w:rsidRPr="00FA3A9F">
        <w:t>Name</w:t>
      </w:r>
      <w:r w:rsidRPr="00FA3A9F">
        <w:t>, Title)</w:t>
      </w:r>
      <w:r w:rsidR="00BE47AE" w:rsidRPr="00FA3A9F">
        <w:tab/>
      </w:r>
      <w:r w:rsidR="00BE47AE" w:rsidRPr="00FA3A9F">
        <w:tab/>
        <w:t>(Date)</w:t>
      </w:r>
    </w:p>
    <w:p w:rsidR="005C0D6C" w:rsidRDefault="005C0D6C">
      <w:pPr>
        <w:spacing w:before="0" w:after="0"/>
        <w:jc w:val="left"/>
        <w:rPr>
          <w:b/>
          <w:bCs/>
        </w:rPr>
      </w:pPr>
      <w:r>
        <w:br w:type="page"/>
      </w:r>
    </w:p>
    <w:p w:rsidR="00814418" w:rsidRPr="00FA3A9F" w:rsidRDefault="00814418" w:rsidP="005D1455">
      <w:pPr>
        <w:pStyle w:val="RFPSectionHeading"/>
        <w:rPr>
          <w:rFonts w:ascii="Arial" w:hAnsi="Arial"/>
          <w:sz w:val="20"/>
        </w:rPr>
      </w:pPr>
      <w:bookmarkStart w:id="194" w:name="_Toc321311498"/>
      <w:r w:rsidRPr="00FA3A9F">
        <w:rPr>
          <w:rFonts w:ascii="Arial" w:hAnsi="Arial"/>
          <w:sz w:val="20"/>
        </w:rPr>
        <w:lastRenderedPageBreak/>
        <w:t>Attachment C: Cost Sheet</w:t>
      </w:r>
      <w:bookmarkEnd w:id="194"/>
    </w:p>
    <w:p w:rsidR="003B3100" w:rsidRPr="00FA3A9F" w:rsidRDefault="00814418" w:rsidP="003B3100">
      <w:pPr>
        <w:tabs>
          <w:tab w:val="left" w:pos="900"/>
          <w:tab w:val="left" w:pos="1530"/>
          <w:tab w:val="left" w:pos="8820"/>
        </w:tabs>
        <w:rPr>
          <w:i/>
        </w:rPr>
      </w:pPr>
      <w:r w:rsidRPr="00FA3A9F">
        <w:rPr>
          <w:i/>
        </w:rPr>
        <w:t>Cost information below as detailed in the Request for Proposal and submitted in a separate sealed envelope</w:t>
      </w:r>
      <w:r w:rsidR="00425A11" w:rsidRPr="00FA3A9F">
        <w:rPr>
          <w:i/>
        </w:rPr>
        <w:t xml:space="preserve">.  </w:t>
      </w:r>
      <w:r w:rsidRPr="00FA3A9F">
        <w:rPr>
          <w:i/>
        </w:rPr>
        <w:t>Cost should be clearly marked.</w:t>
      </w:r>
      <w:bookmarkEnd w:id="0"/>
      <w:bookmarkEnd w:id="171"/>
      <w:r w:rsidR="003B3100" w:rsidRPr="00FA3A9F">
        <w:rPr>
          <w:i/>
        </w:rPr>
        <w:t xml:space="preserve">  Costs quoted by the Vendor must be fixed-costs based on unit, device, vehicle, software license, driver, </w:t>
      </w:r>
      <w:r w:rsidR="00807C22">
        <w:rPr>
          <w:i/>
        </w:rPr>
        <w:t xml:space="preserve">product, service, </w:t>
      </w:r>
      <w:r w:rsidR="003B3100" w:rsidRPr="00FA3A9F">
        <w:rPr>
          <w:i/>
        </w:rPr>
        <w:t xml:space="preserve">etc.  </w:t>
      </w:r>
    </w:p>
    <w:p w:rsidR="008D216E" w:rsidRPr="00FA3A9F" w:rsidRDefault="008D216E" w:rsidP="003B3100">
      <w:pPr>
        <w:tabs>
          <w:tab w:val="left" w:pos="900"/>
          <w:tab w:val="left" w:pos="1530"/>
          <w:tab w:val="left" w:pos="8820"/>
        </w:tabs>
        <w:rPr>
          <w:b/>
        </w:rPr>
      </w:pPr>
      <w:r w:rsidRPr="00FA3A9F">
        <w:rPr>
          <w:b/>
        </w:rPr>
        <w:t>Instructions:</w:t>
      </w:r>
    </w:p>
    <w:p w:rsidR="008D216E" w:rsidRPr="00FA3A9F" w:rsidRDefault="002F38B4" w:rsidP="003B3100">
      <w:pPr>
        <w:tabs>
          <w:tab w:val="left" w:pos="900"/>
          <w:tab w:val="left" w:pos="1530"/>
          <w:tab w:val="left" w:pos="8820"/>
        </w:tabs>
      </w:pPr>
      <w:r>
        <w:t xml:space="preserve">Column (a) - </w:t>
      </w:r>
      <w:r w:rsidR="008D216E" w:rsidRPr="00FA3A9F">
        <w:t>Product/Service: Do not alter.</w:t>
      </w:r>
    </w:p>
    <w:p w:rsidR="008D216E" w:rsidRPr="00FA3A9F" w:rsidRDefault="002F38B4" w:rsidP="003B3100">
      <w:pPr>
        <w:tabs>
          <w:tab w:val="left" w:pos="900"/>
          <w:tab w:val="left" w:pos="1530"/>
          <w:tab w:val="left" w:pos="8820"/>
        </w:tabs>
      </w:pPr>
      <w:r>
        <w:t xml:space="preserve">Column (b) - </w:t>
      </w:r>
      <w:r w:rsidR="008D216E" w:rsidRPr="00FA3A9F">
        <w:t>Vendor: Fill in Vendor name.</w:t>
      </w:r>
    </w:p>
    <w:p w:rsidR="008D216E" w:rsidRPr="00FA3A9F" w:rsidRDefault="002F38B4" w:rsidP="003B3100">
      <w:pPr>
        <w:tabs>
          <w:tab w:val="left" w:pos="900"/>
          <w:tab w:val="left" w:pos="1530"/>
          <w:tab w:val="left" w:pos="8820"/>
        </w:tabs>
      </w:pPr>
      <w:r>
        <w:t xml:space="preserve">Column (c) - </w:t>
      </w:r>
      <w:r w:rsidR="008D216E" w:rsidRPr="00FA3A9F">
        <w:t>Estimated Requirement: Do not alter.</w:t>
      </w:r>
    </w:p>
    <w:p w:rsidR="008D216E" w:rsidRPr="00FA3A9F" w:rsidRDefault="002F38B4" w:rsidP="003B3100">
      <w:pPr>
        <w:tabs>
          <w:tab w:val="left" w:pos="900"/>
          <w:tab w:val="left" w:pos="1530"/>
          <w:tab w:val="left" w:pos="8820"/>
        </w:tabs>
      </w:pPr>
      <w:r>
        <w:t xml:space="preserve">Column (d) - </w:t>
      </w:r>
      <w:r w:rsidR="008D216E" w:rsidRPr="00FA3A9F">
        <w:t xml:space="preserve">Monthly Cost:  Fill in cost (per vehicle, location, </w:t>
      </w:r>
      <w:r w:rsidR="00B0687B" w:rsidRPr="00FA3A9F">
        <w:t>etc.</w:t>
      </w:r>
      <w:r w:rsidR="008D216E" w:rsidRPr="00FA3A9F">
        <w:t>).</w:t>
      </w:r>
    </w:p>
    <w:p w:rsidR="00650B7B" w:rsidRDefault="00B610E2" w:rsidP="003B3100">
      <w:pPr>
        <w:tabs>
          <w:tab w:val="left" w:pos="900"/>
          <w:tab w:val="left" w:pos="1530"/>
          <w:tab w:val="left" w:pos="8820"/>
        </w:tabs>
      </w:pPr>
      <w:r>
        <w:t xml:space="preserve">Column (e) - </w:t>
      </w:r>
      <w:r w:rsidR="00650B7B" w:rsidRPr="00FA3A9F">
        <w:t xml:space="preserve">Total Monthly Cost: Multiply the number in the Estimated Requirement </w:t>
      </w:r>
      <w:r w:rsidR="00B0687B" w:rsidRPr="00FA3A9F">
        <w:t>column</w:t>
      </w:r>
      <w:r w:rsidR="00650B7B" w:rsidRPr="00FA3A9F">
        <w:t xml:space="preserve"> by the number in the Monthly Cost column</w:t>
      </w:r>
      <w:r w:rsidR="008816BC" w:rsidRPr="00FA3A9F">
        <w:t xml:space="preserve"> and enter the total cost.</w:t>
      </w:r>
    </w:p>
    <w:p w:rsidR="00B610E2" w:rsidRDefault="004B4769" w:rsidP="003B3100">
      <w:pPr>
        <w:tabs>
          <w:tab w:val="left" w:pos="900"/>
          <w:tab w:val="left" w:pos="1530"/>
          <w:tab w:val="left" w:pos="8820"/>
        </w:tabs>
      </w:pPr>
      <w:r>
        <w:t xml:space="preserve">Column (f) - </w:t>
      </w:r>
      <w:r w:rsidR="00B610E2">
        <w:t>Per Occurrence Estimated Requirement</w:t>
      </w:r>
      <w:r w:rsidR="002E38CE">
        <w:t>: Do not alter.</w:t>
      </w:r>
    </w:p>
    <w:p w:rsidR="002E38CE" w:rsidRDefault="004B4769" w:rsidP="003B3100">
      <w:pPr>
        <w:tabs>
          <w:tab w:val="left" w:pos="900"/>
          <w:tab w:val="left" w:pos="1530"/>
          <w:tab w:val="left" w:pos="8820"/>
        </w:tabs>
      </w:pPr>
      <w:r>
        <w:t xml:space="preserve">Column (g) - </w:t>
      </w:r>
      <w:r w:rsidR="002E38CE">
        <w:t>Per Occurrence Cost: Fill in cost (per vehicle</w:t>
      </w:r>
      <w:r w:rsidR="001E68CF">
        <w:t xml:space="preserve"> for non-monthly plan use).</w:t>
      </w:r>
    </w:p>
    <w:p w:rsidR="001E68CF" w:rsidRPr="00FA3A9F" w:rsidRDefault="004B4769" w:rsidP="003B3100">
      <w:pPr>
        <w:tabs>
          <w:tab w:val="left" w:pos="900"/>
          <w:tab w:val="left" w:pos="1530"/>
          <w:tab w:val="left" w:pos="8820"/>
        </w:tabs>
      </w:pPr>
      <w:r>
        <w:t xml:space="preserve">Column (h) - </w:t>
      </w:r>
      <w:r w:rsidR="001E68CF">
        <w:t>Total Per Occurrence Cost:  Multiply the number in the Per Occurrence Estimated Requirement column</w:t>
      </w:r>
      <w:r w:rsidR="009E1DA1">
        <w:t xml:space="preserve"> (f) by the number in the Per Occurrence Cost column (g) and enter the total cost.</w:t>
      </w:r>
    </w:p>
    <w:p w:rsidR="008D216E" w:rsidRPr="00FA3A9F" w:rsidRDefault="008D216E" w:rsidP="003B3100">
      <w:pPr>
        <w:tabs>
          <w:tab w:val="left" w:pos="900"/>
          <w:tab w:val="left" w:pos="1530"/>
          <w:tab w:val="left" w:pos="8820"/>
        </w:tabs>
        <w:rPr>
          <w:b/>
        </w:rPr>
      </w:pPr>
    </w:p>
    <w:tbl>
      <w:tblPr>
        <w:tblW w:w="5000" w:type="pct"/>
        <w:tblLook w:val="04A0"/>
      </w:tblPr>
      <w:tblGrid>
        <w:gridCol w:w="1501"/>
        <w:gridCol w:w="940"/>
        <w:gridCol w:w="1362"/>
        <w:gridCol w:w="972"/>
        <w:gridCol w:w="939"/>
        <w:gridCol w:w="1362"/>
        <w:gridCol w:w="1250"/>
        <w:gridCol w:w="1250"/>
      </w:tblGrid>
      <w:tr w:rsidR="00284C5B" w:rsidRPr="00322F91" w:rsidTr="00322F91">
        <w:trPr>
          <w:trHeight w:val="1530"/>
        </w:trPr>
        <w:tc>
          <w:tcPr>
            <w:tcW w:w="98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284C5B" w:rsidRPr="00322F91" w:rsidRDefault="00284C5B" w:rsidP="00322F91">
            <w:pPr>
              <w:spacing w:before="0" w:after="0"/>
              <w:jc w:val="left"/>
              <w:rPr>
                <w:b/>
                <w:bCs/>
                <w:color w:val="000000"/>
                <w:szCs w:val="24"/>
              </w:rPr>
            </w:pPr>
            <w:r w:rsidRPr="00322F91">
              <w:rPr>
                <w:b/>
                <w:bCs/>
                <w:color w:val="000000"/>
                <w:szCs w:val="24"/>
              </w:rPr>
              <w:t xml:space="preserve">Product </w:t>
            </w:r>
            <w:r w:rsidR="00322F91">
              <w:rPr>
                <w:b/>
                <w:bCs/>
                <w:color w:val="000000"/>
                <w:szCs w:val="24"/>
              </w:rPr>
              <w:t>or Service</w:t>
            </w:r>
          </w:p>
        </w:tc>
        <w:tc>
          <w:tcPr>
            <w:tcW w:w="693" w:type="pct"/>
            <w:tcBorders>
              <w:top w:val="single" w:sz="4" w:space="0" w:color="auto"/>
              <w:left w:val="nil"/>
              <w:bottom w:val="single" w:sz="4"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Vendor</w:t>
            </w:r>
          </w:p>
        </w:tc>
        <w:tc>
          <w:tcPr>
            <w:tcW w:w="508" w:type="pct"/>
            <w:tcBorders>
              <w:top w:val="single" w:sz="4" w:space="0" w:color="auto"/>
              <w:left w:val="nil"/>
              <w:bottom w:val="single" w:sz="4" w:space="0" w:color="auto"/>
              <w:right w:val="single" w:sz="8" w:space="0" w:color="auto"/>
            </w:tcBorders>
            <w:shd w:val="clear" w:color="000000" w:fill="FFFFFF"/>
            <w:vAlign w:val="center"/>
            <w:hideMark/>
          </w:tcPr>
          <w:p w:rsidR="00284C5B" w:rsidRPr="00322F91" w:rsidRDefault="00284C5B" w:rsidP="00284C5B">
            <w:pPr>
              <w:spacing w:before="0" w:after="0"/>
              <w:jc w:val="center"/>
              <w:rPr>
                <w:color w:val="000000"/>
                <w:szCs w:val="24"/>
              </w:rPr>
            </w:pPr>
            <w:r w:rsidRPr="00322F91">
              <w:rPr>
                <w:color w:val="000000"/>
                <w:szCs w:val="24"/>
              </w:rPr>
              <w:t>Estimated Requirement (vehicle or location)</w:t>
            </w:r>
          </w:p>
        </w:tc>
        <w:tc>
          <w:tcPr>
            <w:tcW w:w="426" w:type="pct"/>
            <w:tcBorders>
              <w:top w:val="single" w:sz="4" w:space="0" w:color="auto"/>
              <w:left w:val="nil"/>
              <w:bottom w:val="single" w:sz="4" w:space="0" w:color="auto"/>
              <w:right w:val="single" w:sz="8" w:space="0" w:color="auto"/>
            </w:tcBorders>
            <w:shd w:val="clear" w:color="000000" w:fill="FFFFFF"/>
            <w:vAlign w:val="center"/>
            <w:hideMark/>
          </w:tcPr>
          <w:p w:rsidR="00284C5B" w:rsidRPr="00322F91" w:rsidRDefault="00284C5B" w:rsidP="00284C5B">
            <w:pPr>
              <w:spacing w:before="0" w:after="0"/>
              <w:jc w:val="center"/>
              <w:rPr>
                <w:color w:val="000000"/>
                <w:szCs w:val="24"/>
              </w:rPr>
            </w:pPr>
            <w:r w:rsidRPr="00322F91">
              <w:rPr>
                <w:color w:val="000000"/>
                <w:szCs w:val="24"/>
              </w:rPr>
              <w:t>Monthly Cost (</w:t>
            </w:r>
            <w:r w:rsidRPr="00322F91">
              <w:rPr>
                <w:b/>
                <w:bCs/>
                <w:color w:val="000000"/>
                <w:szCs w:val="24"/>
                <w:u w:val="single"/>
              </w:rPr>
              <w:t xml:space="preserve">per </w:t>
            </w:r>
            <w:r w:rsidRPr="00322F91">
              <w:rPr>
                <w:color w:val="000000"/>
                <w:szCs w:val="24"/>
              </w:rPr>
              <w:t>vehicle or location)</w:t>
            </w:r>
          </w:p>
        </w:tc>
        <w:tc>
          <w:tcPr>
            <w:tcW w:w="565" w:type="pct"/>
            <w:tcBorders>
              <w:top w:val="single" w:sz="4" w:space="0" w:color="auto"/>
              <w:left w:val="nil"/>
              <w:bottom w:val="single" w:sz="4" w:space="0" w:color="auto"/>
              <w:right w:val="single" w:sz="8" w:space="0" w:color="auto"/>
            </w:tcBorders>
            <w:shd w:val="clear" w:color="000000" w:fill="FFFFFF"/>
            <w:vAlign w:val="center"/>
            <w:hideMark/>
          </w:tcPr>
          <w:p w:rsidR="00284C5B" w:rsidRPr="00322F91" w:rsidRDefault="00284C5B" w:rsidP="00284C5B">
            <w:pPr>
              <w:spacing w:before="0" w:after="0"/>
              <w:jc w:val="center"/>
              <w:rPr>
                <w:color w:val="000000"/>
                <w:szCs w:val="24"/>
              </w:rPr>
            </w:pPr>
            <w:r w:rsidRPr="00322F91">
              <w:rPr>
                <w:color w:val="000000"/>
                <w:szCs w:val="24"/>
              </w:rPr>
              <w:t>Total Monthly Cost</w:t>
            </w:r>
          </w:p>
        </w:tc>
        <w:tc>
          <w:tcPr>
            <w:tcW w:w="565" w:type="pct"/>
            <w:tcBorders>
              <w:top w:val="single" w:sz="4" w:space="0" w:color="auto"/>
              <w:left w:val="nil"/>
              <w:bottom w:val="single" w:sz="4" w:space="0" w:color="auto"/>
              <w:right w:val="single" w:sz="8" w:space="0" w:color="auto"/>
            </w:tcBorders>
            <w:shd w:val="clear" w:color="000000" w:fill="FFFFFF"/>
            <w:vAlign w:val="center"/>
            <w:hideMark/>
          </w:tcPr>
          <w:p w:rsidR="00284C5B" w:rsidRPr="00322F91" w:rsidRDefault="00284C5B" w:rsidP="00284C5B">
            <w:pPr>
              <w:spacing w:before="0" w:after="0"/>
              <w:jc w:val="center"/>
              <w:rPr>
                <w:color w:val="000000"/>
                <w:szCs w:val="24"/>
              </w:rPr>
            </w:pPr>
            <w:r w:rsidRPr="00322F91">
              <w:rPr>
                <w:color w:val="000000"/>
                <w:szCs w:val="24"/>
              </w:rPr>
              <w:t>Per Occurrence Estimated Requirement (</w:t>
            </w:r>
            <w:r w:rsidRPr="00322F91">
              <w:rPr>
                <w:b/>
                <w:bCs/>
                <w:color w:val="000000"/>
                <w:szCs w:val="24"/>
                <w:u w:val="single"/>
              </w:rPr>
              <w:t xml:space="preserve">per </w:t>
            </w:r>
            <w:r w:rsidR="001E68CF">
              <w:rPr>
                <w:color w:val="000000"/>
                <w:szCs w:val="24"/>
              </w:rPr>
              <w:t>vehicle</w:t>
            </w:r>
            <w:r w:rsidRPr="00322F91">
              <w:rPr>
                <w:color w:val="000000"/>
                <w:szCs w:val="24"/>
              </w:rPr>
              <w:t xml:space="preserve"> for non-monthly plan use</w:t>
            </w:r>
            <w:r w:rsidR="001E68CF">
              <w:rPr>
                <w:color w:val="000000"/>
                <w:szCs w:val="24"/>
              </w:rPr>
              <w:t>)</w:t>
            </w:r>
          </w:p>
        </w:tc>
        <w:tc>
          <w:tcPr>
            <w:tcW w:w="565" w:type="pct"/>
            <w:tcBorders>
              <w:top w:val="single" w:sz="4" w:space="0" w:color="auto"/>
              <w:left w:val="nil"/>
              <w:bottom w:val="single" w:sz="4" w:space="0" w:color="auto"/>
              <w:right w:val="single" w:sz="8" w:space="0" w:color="auto"/>
            </w:tcBorders>
            <w:shd w:val="clear" w:color="000000" w:fill="FFFFFF"/>
            <w:vAlign w:val="center"/>
            <w:hideMark/>
          </w:tcPr>
          <w:p w:rsidR="00284C5B" w:rsidRPr="00322F91" w:rsidRDefault="00284C5B" w:rsidP="00284C5B">
            <w:pPr>
              <w:spacing w:before="0" w:after="0"/>
              <w:jc w:val="center"/>
              <w:rPr>
                <w:color w:val="000000"/>
                <w:szCs w:val="24"/>
              </w:rPr>
            </w:pPr>
            <w:r w:rsidRPr="00322F91">
              <w:rPr>
                <w:color w:val="000000"/>
                <w:szCs w:val="24"/>
              </w:rPr>
              <w:t>Per Occurrence Cost (</w:t>
            </w:r>
            <w:r w:rsidRPr="00322F91">
              <w:rPr>
                <w:b/>
                <w:bCs/>
                <w:color w:val="000000"/>
                <w:szCs w:val="24"/>
                <w:u w:val="single"/>
              </w:rPr>
              <w:t xml:space="preserve">per </w:t>
            </w:r>
            <w:r w:rsidR="001E68CF">
              <w:rPr>
                <w:color w:val="000000"/>
                <w:szCs w:val="24"/>
              </w:rPr>
              <w:t>vehicle</w:t>
            </w:r>
            <w:r w:rsidRPr="00322F91">
              <w:rPr>
                <w:color w:val="000000"/>
                <w:szCs w:val="24"/>
              </w:rPr>
              <w:t xml:space="preserve"> for non-monthly plan use</w:t>
            </w:r>
            <w:r w:rsidR="001E68CF">
              <w:rPr>
                <w:color w:val="000000"/>
                <w:szCs w:val="24"/>
              </w:rPr>
              <w:t>)</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284C5B" w:rsidRPr="00322F91" w:rsidRDefault="00284C5B" w:rsidP="00284C5B">
            <w:pPr>
              <w:spacing w:before="0" w:after="0"/>
              <w:jc w:val="center"/>
              <w:rPr>
                <w:color w:val="000000"/>
                <w:szCs w:val="24"/>
              </w:rPr>
            </w:pPr>
            <w:r w:rsidRPr="00322F91">
              <w:rPr>
                <w:color w:val="000000"/>
                <w:szCs w:val="24"/>
              </w:rPr>
              <w:t>Total Per Occurrence Cost (</w:t>
            </w:r>
            <w:r w:rsidRPr="00322F91">
              <w:rPr>
                <w:b/>
                <w:bCs/>
                <w:color w:val="000000"/>
                <w:szCs w:val="24"/>
                <w:u w:val="single"/>
              </w:rPr>
              <w:t xml:space="preserve">per </w:t>
            </w:r>
            <w:r w:rsidR="0038603F">
              <w:rPr>
                <w:color w:val="000000"/>
                <w:szCs w:val="24"/>
              </w:rPr>
              <w:t>vehicle</w:t>
            </w:r>
            <w:r w:rsidRPr="00322F91">
              <w:rPr>
                <w:color w:val="000000"/>
                <w:szCs w:val="24"/>
              </w:rPr>
              <w:t xml:space="preserve"> for non-monthly plan use</w:t>
            </w:r>
            <w:r w:rsidR="0038603F">
              <w:rPr>
                <w:color w:val="000000"/>
                <w:szCs w:val="24"/>
              </w:rPr>
              <w:t>)</w:t>
            </w:r>
          </w:p>
        </w:tc>
      </w:tr>
      <w:tr w:rsidR="00D15E10" w:rsidRPr="00322F91" w:rsidTr="00D15E10">
        <w:trPr>
          <w:trHeight w:val="330"/>
        </w:trPr>
        <w:tc>
          <w:tcPr>
            <w:tcW w:w="986" w:type="pct"/>
            <w:tcBorders>
              <w:top w:val="single" w:sz="4" w:space="0" w:color="auto"/>
              <w:left w:val="single" w:sz="8" w:space="0" w:color="auto"/>
              <w:bottom w:val="single" w:sz="8" w:space="0" w:color="auto"/>
              <w:right w:val="single" w:sz="8" w:space="0" w:color="auto"/>
            </w:tcBorders>
            <w:shd w:val="clear" w:color="auto" w:fill="auto"/>
            <w:vAlign w:val="center"/>
          </w:tcPr>
          <w:p w:rsidR="00D15E10" w:rsidRPr="00D15E10" w:rsidRDefault="00D15E10" w:rsidP="00D15E10">
            <w:pPr>
              <w:spacing w:before="0" w:after="0"/>
              <w:jc w:val="center"/>
              <w:rPr>
                <w:bCs/>
                <w:color w:val="000000"/>
                <w:szCs w:val="24"/>
              </w:rPr>
            </w:pPr>
            <w:r>
              <w:rPr>
                <w:bCs/>
                <w:color w:val="000000"/>
                <w:szCs w:val="24"/>
              </w:rPr>
              <w:t>(a)</w:t>
            </w:r>
          </w:p>
        </w:tc>
        <w:tc>
          <w:tcPr>
            <w:tcW w:w="693" w:type="pct"/>
            <w:tcBorders>
              <w:top w:val="single" w:sz="4" w:space="0" w:color="auto"/>
              <w:left w:val="nil"/>
              <w:bottom w:val="single" w:sz="8" w:space="0" w:color="auto"/>
              <w:right w:val="single" w:sz="8" w:space="0" w:color="auto"/>
            </w:tcBorders>
            <w:shd w:val="clear" w:color="auto" w:fill="auto"/>
            <w:vAlign w:val="center"/>
          </w:tcPr>
          <w:p w:rsidR="00D15E10" w:rsidRPr="00D15E10" w:rsidRDefault="00D15E10" w:rsidP="00D15E10">
            <w:pPr>
              <w:spacing w:before="0" w:after="0"/>
              <w:jc w:val="center"/>
              <w:rPr>
                <w:color w:val="000000"/>
                <w:szCs w:val="24"/>
              </w:rPr>
            </w:pPr>
            <w:r>
              <w:rPr>
                <w:color w:val="000000"/>
                <w:szCs w:val="24"/>
              </w:rPr>
              <w:t>(b)</w:t>
            </w:r>
          </w:p>
        </w:tc>
        <w:tc>
          <w:tcPr>
            <w:tcW w:w="508" w:type="pct"/>
            <w:tcBorders>
              <w:top w:val="single" w:sz="4" w:space="0" w:color="auto"/>
              <w:left w:val="nil"/>
              <w:bottom w:val="single" w:sz="8" w:space="0" w:color="auto"/>
              <w:right w:val="single" w:sz="8" w:space="0" w:color="auto"/>
            </w:tcBorders>
            <w:shd w:val="clear" w:color="auto" w:fill="auto"/>
            <w:vAlign w:val="center"/>
          </w:tcPr>
          <w:p w:rsidR="00D15E10" w:rsidRPr="00D15E10" w:rsidRDefault="00D15E10" w:rsidP="00D15E10">
            <w:pPr>
              <w:spacing w:before="0" w:after="0"/>
              <w:jc w:val="center"/>
              <w:rPr>
                <w:color w:val="000000"/>
                <w:szCs w:val="24"/>
              </w:rPr>
            </w:pPr>
            <w:r>
              <w:rPr>
                <w:color w:val="000000"/>
                <w:szCs w:val="24"/>
              </w:rPr>
              <w:t>(c)</w:t>
            </w:r>
          </w:p>
        </w:tc>
        <w:tc>
          <w:tcPr>
            <w:tcW w:w="426" w:type="pct"/>
            <w:tcBorders>
              <w:top w:val="single" w:sz="4" w:space="0" w:color="auto"/>
              <w:left w:val="nil"/>
              <w:bottom w:val="single" w:sz="8" w:space="0" w:color="auto"/>
              <w:right w:val="single" w:sz="8" w:space="0" w:color="auto"/>
            </w:tcBorders>
            <w:shd w:val="clear" w:color="auto" w:fill="auto"/>
            <w:vAlign w:val="center"/>
          </w:tcPr>
          <w:p w:rsidR="00D15E10" w:rsidRPr="00D15E10" w:rsidRDefault="00D15E10" w:rsidP="00D15E10">
            <w:pPr>
              <w:spacing w:before="0" w:after="0"/>
              <w:jc w:val="center"/>
              <w:rPr>
                <w:color w:val="000000"/>
                <w:szCs w:val="24"/>
              </w:rPr>
            </w:pPr>
            <w:r>
              <w:rPr>
                <w:color w:val="000000"/>
                <w:szCs w:val="24"/>
              </w:rPr>
              <w:t>(d)</w:t>
            </w:r>
          </w:p>
        </w:tc>
        <w:tc>
          <w:tcPr>
            <w:tcW w:w="565" w:type="pct"/>
            <w:tcBorders>
              <w:top w:val="single" w:sz="4" w:space="0" w:color="auto"/>
              <w:left w:val="nil"/>
              <w:bottom w:val="single" w:sz="8" w:space="0" w:color="auto"/>
              <w:right w:val="single" w:sz="8" w:space="0" w:color="auto"/>
            </w:tcBorders>
            <w:shd w:val="clear" w:color="auto" w:fill="auto"/>
            <w:vAlign w:val="center"/>
          </w:tcPr>
          <w:p w:rsidR="00D15E10" w:rsidRPr="00D15E10" w:rsidRDefault="00D15E10" w:rsidP="00D15E10">
            <w:pPr>
              <w:spacing w:before="0" w:after="0"/>
              <w:jc w:val="center"/>
              <w:rPr>
                <w:color w:val="000000"/>
                <w:szCs w:val="24"/>
              </w:rPr>
            </w:pPr>
            <w:r>
              <w:rPr>
                <w:color w:val="000000"/>
                <w:szCs w:val="24"/>
              </w:rPr>
              <w:t>(e)</w:t>
            </w:r>
          </w:p>
        </w:tc>
        <w:tc>
          <w:tcPr>
            <w:tcW w:w="565" w:type="pct"/>
            <w:tcBorders>
              <w:top w:val="single" w:sz="4" w:space="0" w:color="auto"/>
              <w:left w:val="nil"/>
              <w:bottom w:val="single" w:sz="8" w:space="0" w:color="auto"/>
              <w:right w:val="single" w:sz="8" w:space="0" w:color="auto"/>
            </w:tcBorders>
            <w:shd w:val="clear" w:color="auto" w:fill="auto"/>
            <w:vAlign w:val="center"/>
          </w:tcPr>
          <w:p w:rsidR="00D15E10" w:rsidRPr="00D15E10" w:rsidRDefault="00D15E10" w:rsidP="00D15E10">
            <w:pPr>
              <w:spacing w:before="0" w:after="0"/>
              <w:jc w:val="center"/>
              <w:rPr>
                <w:color w:val="000000"/>
                <w:szCs w:val="24"/>
              </w:rPr>
            </w:pPr>
            <w:r>
              <w:rPr>
                <w:color w:val="000000"/>
                <w:szCs w:val="24"/>
              </w:rPr>
              <w:t>(f)</w:t>
            </w:r>
          </w:p>
        </w:tc>
        <w:tc>
          <w:tcPr>
            <w:tcW w:w="565" w:type="pct"/>
            <w:tcBorders>
              <w:top w:val="single" w:sz="4" w:space="0" w:color="auto"/>
              <w:left w:val="nil"/>
              <w:bottom w:val="single" w:sz="8" w:space="0" w:color="auto"/>
              <w:right w:val="single" w:sz="8" w:space="0" w:color="auto"/>
            </w:tcBorders>
            <w:shd w:val="clear" w:color="auto" w:fill="auto"/>
            <w:vAlign w:val="center"/>
          </w:tcPr>
          <w:p w:rsidR="00D15E10" w:rsidRPr="00D15E10" w:rsidRDefault="00D15E10" w:rsidP="00D15E10">
            <w:pPr>
              <w:spacing w:before="0" w:after="0"/>
              <w:jc w:val="center"/>
              <w:rPr>
                <w:color w:val="000000"/>
                <w:szCs w:val="24"/>
              </w:rPr>
            </w:pPr>
            <w:r>
              <w:rPr>
                <w:color w:val="000000"/>
                <w:szCs w:val="24"/>
              </w:rPr>
              <w:t>(g)</w:t>
            </w:r>
          </w:p>
        </w:tc>
        <w:tc>
          <w:tcPr>
            <w:tcW w:w="693" w:type="pct"/>
            <w:tcBorders>
              <w:top w:val="single" w:sz="4" w:space="0" w:color="auto"/>
              <w:left w:val="nil"/>
              <w:bottom w:val="single" w:sz="8" w:space="0" w:color="auto"/>
              <w:right w:val="single" w:sz="8" w:space="0" w:color="auto"/>
            </w:tcBorders>
            <w:shd w:val="clear" w:color="auto" w:fill="auto"/>
            <w:vAlign w:val="center"/>
          </w:tcPr>
          <w:p w:rsidR="00D15E10" w:rsidRPr="00D15E10" w:rsidRDefault="00D15E10" w:rsidP="00D15E10">
            <w:pPr>
              <w:spacing w:before="0" w:after="0"/>
              <w:jc w:val="center"/>
              <w:rPr>
                <w:color w:val="000000"/>
                <w:szCs w:val="24"/>
              </w:rPr>
            </w:pPr>
            <w:r>
              <w:rPr>
                <w:color w:val="000000"/>
                <w:szCs w:val="24"/>
              </w:rPr>
              <w:t>(h)</w:t>
            </w:r>
          </w:p>
        </w:tc>
      </w:tr>
      <w:tr w:rsidR="00284C5B" w:rsidRPr="00322F91" w:rsidTr="00322F91">
        <w:trPr>
          <w:trHeight w:val="330"/>
        </w:trPr>
        <w:tc>
          <w:tcPr>
            <w:tcW w:w="986" w:type="pct"/>
            <w:tcBorders>
              <w:top w:val="single" w:sz="4" w:space="0" w:color="auto"/>
              <w:left w:val="single" w:sz="8" w:space="0" w:color="auto"/>
              <w:bottom w:val="single" w:sz="8" w:space="0" w:color="auto"/>
              <w:right w:val="single" w:sz="8" w:space="0" w:color="auto"/>
            </w:tcBorders>
            <w:shd w:val="clear" w:color="000000" w:fill="000000"/>
            <w:vAlign w:val="center"/>
            <w:hideMark/>
          </w:tcPr>
          <w:p w:rsidR="00284C5B" w:rsidRPr="00322F91" w:rsidRDefault="00284C5B" w:rsidP="00284C5B">
            <w:pPr>
              <w:spacing w:before="0" w:after="0"/>
              <w:jc w:val="left"/>
              <w:rPr>
                <w:b/>
                <w:bCs/>
                <w:color w:val="000000"/>
                <w:szCs w:val="24"/>
              </w:rPr>
            </w:pPr>
            <w:r w:rsidRPr="00322F91">
              <w:rPr>
                <w:b/>
                <w:bCs/>
                <w:color w:val="000000"/>
                <w:szCs w:val="24"/>
              </w:rPr>
              <w:t> </w:t>
            </w:r>
          </w:p>
        </w:tc>
        <w:tc>
          <w:tcPr>
            <w:tcW w:w="693" w:type="pct"/>
            <w:tcBorders>
              <w:top w:val="single" w:sz="4" w:space="0" w:color="auto"/>
              <w:left w:val="nil"/>
              <w:bottom w:val="single" w:sz="8" w:space="0" w:color="auto"/>
              <w:right w:val="single" w:sz="8" w:space="0" w:color="auto"/>
            </w:tcBorders>
            <w:shd w:val="clear" w:color="000000" w:fill="00000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single" w:sz="4" w:space="0" w:color="auto"/>
              <w:left w:val="nil"/>
              <w:bottom w:val="single" w:sz="8" w:space="0" w:color="auto"/>
              <w:right w:val="single" w:sz="8" w:space="0" w:color="auto"/>
            </w:tcBorders>
            <w:shd w:val="clear" w:color="000000" w:fill="00000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426" w:type="pct"/>
            <w:tcBorders>
              <w:top w:val="single" w:sz="4" w:space="0" w:color="auto"/>
              <w:left w:val="nil"/>
              <w:bottom w:val="single" w:sz="8" w:space="0" w:color="auto"/>
              <w:right w:val="single" w:sz="8" w:space="0" w:color="auto"/>
            </w:tcBorders>
            <w:shd w:val="clear" w:color="000000" w:fill="00000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65" w:type="pct"/>
            <w:tcBorders>
              <w:top w:val="single" w:sz="4" w:space="0" w:color="auto"/>
              <w:left w:val="nil"/>
              <w:bottom w:val="single" w:sz="8" w:space="0" w:color="auto"/>
              <w:right w:val="single" w:sz="8" w:space="0" w:color="auto"/>
            </w:tcBorders>
            <w:shd w:val="clear" w:color="000000" w:fill="00000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65" w:type="pct"/>
            <w:tcBorders>
              <w:top w:val="single" w:sz="4" w:space="0" w:color="auto"/>
              <w:left w:val="nil"/>
              <w:bottom w:val="single" w:sz="8" w:space="0" w:color="auto"/>
              <w:right w:val="single" w:sz="8" w:space="0" w:color="auto"/>
            </w:tcBorders>
            <w:shd w:val="clear" w:color="000000" w:fill="00000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65" w:type="pct"/>
            <w:tcBorders>
              <w:top w:val="single" w:sz="4" w:space="0" w:color="auto"/>
              <w:left w:val="nil"/>
              <w:bottom w:val="single" w:sz="8" w:space="0" w:color="auto"/>
              <w:right w:val="single" w:sz="8" w:space="0" w:color="auto"/>
            </w:tcBorders>
            <w:shd w:val="clear" w:color="000000" w:fill="00000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693" w:type="pct"/>
            <w:tcBorders>
              <w:top w:val="single" w:sz="4" w:space="0" w:color="auto"/>
              <w:left w:val="nil"/>
              <w:bottom w:val="single" w:sz="8" w:space="0" w:color="auto"/>
              <w:right w:val="single" w:sz="8" w:space="0" w:color="auto"/>
            </w:tcBorders>
            <w:shd w:val="clear" w:color="000000" w:fill="000000"/>
            <w:vAlign w:val="center"/>
            <w:hideMark/>
          </w:tcPr>
          <w:p w:rsidR="00284C5B" w:rsidRPr="00322F91" w:rsidRDefault="00284C5B" w:rsidP="00284C5B">
            <w:pPr>
              <w:spacing w:before="0" w:after="0"/>
              <w:jc w:val="left"/>
              <w:rPr>
                <w:color w:val="000000"/>
                <w:szCs w:val="24"/>
              </w:rPr>
            </w:pPr>
            <w:r w:rsidRPr="00322F91">
              <w:rPr>
                <w:color w:val="000000"/>
                <w:szCs w:val="24"/>
              </w:rPr>
              <w:t> </w:t>
            </w:r>
          </w:p>
        </w:tc>
      </w:tr>
      <w:tr w:rsidR="00284C5B" w:rsidRPr="00322F91" w:rsidTr="00284C5B">
        <w:trPr>
          <w:trHeight w:val="330"/>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Vendor</w:t>
            </w:r>
          </w:p>
        </w:tc>
        <w:tc>
          <w:tcPr>
            <w:tcW w:w="693"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426"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65"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65"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65"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r>
      <w:tr w:rsidR="00284C5B" w:rsidRPr="00322F91" w:rsidTr="00284C5B">
        <w:trPr>
          <w:trHeight w:val="330"/>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b/>
                <w:bCs/>
                <w:i/>
                <w:iCs/>
                <w:color w:val="000000"/>
                <w:szCs w:val="24"/>
              </w:rPr>
            </w:pPr>
            <w:r w:rsidRPr="00322F91">
              <w:rPr>
                <w:b/>
                <w:bCs/>
                <w:i/>
                <w:iCs/>
                <w:color w:val="000000"/>
                <w:szCs w:val="24"/>
              </w:rPr>
              <w:t>Example Calculation</w:t>
            </w:r>
          </w:p>
        </w:tc>
        <w:tc>
          <w:tcPr>
            <w:tcW w:w="693" w:type="pct"/>
            <w:tcBorders>
              <w:top w:val="nil"/>
              <w:left w:val="nil"/>
              <w:bottom w:val="single" w:sz="8" w:space="0" w:color="auto"/>
              <w:right w:val="single" w:sz="8" w:space="0" w:color="auto"/>
            </w:tcBorders>
            <w:shd w:val="clear" w:color="000000" w:fill="BFBFBF"/>
            <w:vAlign w:val="center"/>
            <w:hideMark/>
          </w:tcPr>
          <w:p w:rsidR="00284C5B" w:rsidRPr="00322F91" w:rsidRDefault="00284C5B" w:rsidP="00284C5B">
            <w:pPr>
              <w:spacing w:before="0" w:after="0"/>
              <w:jc w:val="left"/>
              <w:rPr>
                <w:b/>
                <w:bCs/>
                <w:i/>
                <w:iCs/>
                <w:color w:val="000000"/>
                <w:szCs w:val="24"/>
              </w:rPr>
            </w:pPr>
            <w:r w:rsidRPr="00322F91">
              <w:rPr>
                <w:b/>
                <w:bCs/>
                <w:i/>
                <w:iCs/>
                <w:color w:val="000000"/>
                <w:szCs w:val="24"/>
              </w:rPr>
              <w:t> </w:t>
            </w:r>
          </w:p>
        </w:tc>
        <w:tc>
          <w:tcPr>
            <w:tcW w:w="508"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center"/>
              <w:rPr>
                <w:b/>
                <w:bCs/>
                <w:i/>
                <w:iCs/>
                <w:color w:val="000000"/>
                <w:szCs w:val="24"/>
              </w:rPr>
            </w:pPr>
            <w:r w:rsidRPr="00322F91">
              <w:rPr>
                <w:b/>
                <w:bCs/>
                <w:i/>
                <w:iCs/>
                <w:color w:val="000000"/>
                <w:szCs w:val="24"/>
              </w:rPr>
              <w:t>100</w:t>
            </w:r>
          </w:p>
        </w:tc>
        <w:tc>
          <w:tcPr>
            <w:tcW w:w="426"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b/>
                <w:bCs/>
                <w:i/>
                <w:iCs/>
                <w:color w:val="000000"/>
                <w:szCs w:val="24"/>
              </w:rPr>
            </w:pPr>
            <w:r w:rsidRPr="00322F91">
              <w:rPr>
                <w:b/>
                <w:bCs/>
                <w:i/>
                <w:iCs/>
                <w:color w:val="000000"/>
                <w:szCs w:val="24"/>
              </w:rPr>
              <w:t>$3.95</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b/>
                <w:bCs/>
                <w:i/>
                <w:iCs/>
                <w:color w:val="000000"/>
                <w:szCs w:val="24"/>
              </w:rPr>
            </w:pPr>
            <w:r w:rsidRPr="00322F91">
              <w:rPr>
                <w:b/>
                <w:bCs/>
                <w:i/>
                <w:iCs/>
                <w:color w:val="000000"/>
                <w:szCs w:val="24"/>
              </w:rPr>
              <w:t>$395.00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center"/>
              <w:rPr>
                <w:b/>
                <w:bCs/>
                <w:i/>
                <w:iCs/>
                <w:color w:val="000000"/>
                <w:szCs w:val="24"/>
              </w:rPr>
            </w:pPr>
            <w:r w:rsidRPr="00322F91">
              <w:rPr>
                <w:b/>
                <w:bCs/>
                <w:i/>
                <w:iCs/>
                <w:color w:val="000000"/>
                <w:szCs w:val="24"/>
              </w:rPr>
              <w:t>50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b/>
                <w:bCs/>
                <w:i/>
                <w:iCs/>
                <w:color w:val="000000"/>
                <w:szCs w:val="24"/>
              </w:rPr>
            </w:pPr>
            <w:r w:rsidRPr="00322F91">
              <w:rPr>
                <w:b/>
                <w:bCs/>
                <w:i/>
                <w:iCs/>
                <w:color w:val="000000"/>
                <w:szCs w:val="24"/>
              </w:rPr>
              <w:t>$5.00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b/>
                <w:bCs/>
                <w:i/>
                <w:iCs/>
                <w:color w:val="000000"/>
                <w:szCs w:val="24"/>
              </w:rPr>
            </w:pPr>
            <w:r w:rsidRPr="00322F91">
              <w:rPr>
                <w:b/>
                <w:bCs/>
                <w:i/>
                <w:iCs/>
                <w:color w:val="000000"/>
                <w:szCs w:val="24"/>
              </w:rPr>
              <w:t>$250.00</w:t>
            </w:r>
          </w:p>
        </w:tc>
      </w:tr>
      <w:tr w:rsidR="00284C5B" w:rsidRPr="00322F91" w:rsidTr="00284C5B">
        <w:trPr>
          <w:trHeight w:val="330"/>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Information system support</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6500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330"/>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Vehicle-leasing services</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50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615"/>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Maintenance mangement and repair application</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6500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50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615"/>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Fuel-only credit card program management and integration</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6500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615"/>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 xml:space="preserve">Centralized account </w:t>
            </w:r>
            <w:r w:rsidRPr="00322F91">
              <w:rPr>
                <w:color w:val="000000"/>
                <w:szCs w:val="24"/>
              </w:rPr>
              <w:lastRenderedPageBreak/>
              <w:t>management services integration</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lastRenderedPageBreak/>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6500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330"/>
        </w:trPr>
        <w:tc>
          <w:tcPr>
            <w:tcW w:w="986" w:type="pct"/>
            <w:tcBorders>
              <w:top w:val="nil"/>
              <w:left w:val="single" w:sz="8" w:space="0" w:color="auto"/>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left"/>
              <w:rPr>
                <w:color w:val="000000"/>
                <w:szCs w:val="24"/>
              </w:rPr>
            </w:pPr>
            <w:r w:rsidRPr="00322F91">
              <w:rPr>
                <w:color w:val="000000"/>
                <w:szCs w:val="24"/>
              </w:rPr>
              <w:lastRenderedPageBreak/>
              <w:t>Centralized billing services</w:t>
            </w:r>
          </w:p>
        </w:tc>
        <w:tc>
          <w:tcPr>
            <w:tcW w:w="693" w:type="pct"/>
            <w:tcBorders>
              <w:top w:val="nil"/>
              <w:left w:val="nil"/>
              <w:bottom w:val="single" w:sz="8" w:space="0" w:color="auto"/>
              <w:right w:val="single" w:sz="8" w:space="0" w:color="auto"/>
            </w:tcBorders>
            <w:shd w:val="clear" w:color="000000" w:fill="BFBFBF"/>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6500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330"/>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Garage management systems</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20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615"/>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Driver behavior assessment and training</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6500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50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330"/>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Accident management</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6500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50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330"/>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Vehicle control</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6500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50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330"/>
        </w:trPr>
        <w:tc>
          <w:tcPr>
            <w:tcW w:w="986"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left"/>
              <w:rPr>
                <w:color w:val="000000"/>
                <w:szCs w:val="24"/>
              </w:rPr>
            </w:pPr>
            <w:r w:rsidRPr="00322F91">
              <w:rPr>
                <w:color w:val="000000"/>
                <w:szCs w:val="24"/>
              </w:rPr>
              <w:t>Fringe benefit</w:t>
            </w:r>
          </w:p>
        </w:tc>
        <w:tc>
          <w:tcPr>
            <w:tcW w:w="693" w:type="pct"/>
            <w:tcBorders>
              <w:top w:val="nil"/>
              <w:left w:val="nil"/>
              <w:bottom w:val="single" w:sz="8" w:space="0" w:color="auto"/>
              <w:right w:val="single" w:sz="8" w:space="0" w:color="auto"/>
            </w:tcBorders>
            <w:shd w:val="clear" w:color="000000" w:fill="C0C0C0"/>
            <w:vAlign w:val="center"/>
            <w:hideMark/>
          </w:tcPr>
          <w:p w:rsidR="00284C5B" w:rsidRPr="00322F91" w:rsidRDefault="00284C5B" w:rsidP="00284C5B">
            <w:pPr>
              <w:spacing w:before="0" w:after="0"/>
              <w:jc w:val="left"/>
              <w:rPr>
                <w:color w:val="000000"/>
                <w:szCs w:val="24"/>
              </w:rPr>
            </w:pPr>
            <w:r w:rsidRPr="00322F91">
              <w:rPr>
                <w:color w:val="000000"/>
                <w:szCs w:val="24"/>
              </w:rPr>
              <w:t> </w:t>
            </w:r>
          </w:p>
        </w:tc>
        <w:tc>
          <w:tcPr>
            <w:tcW w:w="508"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6500</w:t>
            </w:r>
          </w:p>
        </w:tc>
        <w:tc>
          <w:tcPr>
            <w:tcW w:w="426"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center"/>
              <w:rPr>
                <w:color w:val="000000"/>
                <w:szCs w:val="24"/>
              </w:rPr>
            </w:pPr>
            <w:r w:rsidRPr="00322F91">
              <w:rPr>
                <w:color w:val="000000"/>
                <w:szCs w:val="24"/>
              </w:rPr>
              <w:t>50</w:t>
            </w:r>
          </w:p>
        </w:tc>
        <w:tc>
          <w:tcPr>
            <w:tcW w:w="565" w:type="pct"/>
            <w:tcBorders>
              <w:top w:val="nil"/>
              <w:left w:val="nil"/>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c>
          <w:tcPr>
            <w:tcW w:w="693" w:type="pct"/>
            <w:tcBorders>
              <w:top w:val="nil"/>
              <w:left w:val="nil"/>
              <w:bottom w:val="single" w:sz="8" w:space="0" w:color="auto"/>
              <w:right w:val="single" w:sz="8" w:space="0" w:color="auto"/>
            </w:tcBorders>
            <w:shd w:val="clear" w:color="000000" w:fill="FFFFFF"/>
            <w:vAlign w:val="center"/>
            <w:hideMark/>
          </w:tcPr>
          <w:p w:rsidR="00284C5B" w:rsidRPr="00322F91" w:rsidRDefault="00284C5B" w:rsidP="00284C5B">
            <w:pPr>
              <w:spacing w:before="0" w:after="0"/>
              <w:jc w:val="right"/>
              <w:rPr>
                <w:color w:val="000000"/>
                <w:szCs w:val="24"/>
              </w:rPr>
            </w:pPr>
            <w:r w:rsidRPr="00322F91">
              <w:rPr>
                <w:color w:val="000000"/>
                <w:szCs w:val="24"/>
              </w:rPr>
              <w:t>$0.00</w:t>
            </w:r>
          </w:p>
        </w:tc>
      </w:tr>
      <w:tr w:rsidR="00284C5B" w:rsidRPr="00322F91" w:rsidTr="00284C5B">
        <w:trPr>
          <w:trHeight w:val="330"/>
        </w:trPr>
        <w:tc>
          <w:tcPr>
            <w:tcW w:w="986" w:type="pct"/>
            <w:tcBorders>
              <w:top w:val="nil"/>
              <w:left w:val="nil"/>
              <w:bottom w:val="nil"/>
              <w:right w:val="nil"/>
            </w:tcBorders>
            <w:shd w:val="clear" w:color="auto" w:fill="auto"/>
            <w:noWrap/>
            <w:vAlign w:val="bottom"/>
            <w:hideMark/>
          </w:tcPr>
          <w:p w:rsidR="00284C5B" w:rsidRPr="00322F91" w:rsidRDefault="00284C5B" w:rsidP="00284C5B">
            <w:pPr>
              <w:spacing w:before="0" w:after="0"/>
              <w:jc w:val="left"/>
              <w:rPr>
                <w:rFonts w:ascii="Calibri" w:hAnsi="Calibri" w:cs="Calibri"/>
                <w:color w:val="000000"/>
                <w:szCs w:val="24"/>
              </w:rPr>
            </w:pPr>
          </w:p>
        </w:tc>
        <w:tc>
          <w:tcPr>
            <w:tcW w:w="693" w:type="pct"/>
            <w:tcBorders>
              <w:top w:val="nil"/>
              <w:left w:val="nil"/>
              <w:bottom w:val="nil"/>
              <w:right w:val="nil"/>
            </w:tcBorders>
            <w:shd w:val="clear" w:color="auto" w:fill="auto"/>
            <w:noWrap/>
            <w:vAlign w:val="bottom"/>
            <w:hideMark/>
          </w:tcPr>
          <w:p w:rsidR="00284C5B" w:rsidRPr="00322F91" w:rsidRDefault="00284C5B" w:rsidP="00284C5B">
            <w:pPr>
              <w:spacing w:before="0" w:after="0"/>
              <w:jc w:val="left"/>
              <w:rPr>
                <w:rFonts w:ascii="Calibri" w:hAnsi="Calibri" w:cs="Calibri"/>
                <w:color w:val="000000"/>
                <w:szCs w:val="24"/>
              </w:rPr>
            </w:pPr>
          </w:p>
        </w:tc>
        <w:tc>
          <w:tcPr>
            <w:tcW w:w="508" w:type="pct"/>
            <w:tcBorders>
              <w:top w:val="nil"/>
              <w:left w:val="nil"/>
              <w:bottom w:val="nil"/>
              <w:right w:val="nil"/>
            </w:tcBorders>
            <w:shd w:val="clear" w:color="auto" w:fill="auto"/>
            <w:noWrap/>
            <w:vAlign w:val="bottom"/>
            <w:hideMark/>
          </w:tcPr>
          <w:p w:rsidR="00284C5B" w:rsidRPr="00322F91" w:rsidRDefault="00284C5B" w:rsidP="00284C5B">
            <w:pPr>
              <w:spacing w:before="0" w:after="0"/>
              <w:jc w:val="left"/>
              <w:rPr>
                <w:rFonts w:ascii="Calibri" w:hAnsi="Calibri" w:cs="Calibri"/>
                <w:color w:val="000000"/>
                <w:szCs w:val="24"/>
              </w:rPr>
            </w:pPr>
          </w:p>
        </w:tc>
        <w:tc>
          <w:tcPr>
            <w:tcW w:w="426" w:type="pct"/>
            <w:tcBorders>
              <w:top w:val="nil"/>
              <w:left w:val="nil"/>
              <w:bottom w:val="nil"/>
              <w:right w:val="nil"/>
            </w:tcBorders>
            <w:shd w:val="clear" w:color="auto" w:fill="auto"/>
            <w:noWrap/>
            <w:vAlign w:val="bottom"/>
            <w:hideMark/>
          </w:tcPr>
          <w:p w:rsidR="00284C5B" w:rsidRPr="00322F91" w:rsidRDefault="00284C5B" w:rsidP="00284C5B">
            <w:pPr>
              <w:spacing w:before="0" w:after="0"/>
              <w:jc w:val="right"/>
              <w:rPr>
                <w:rFonts w:ascii="Calibri" w:hAnsi="Calibri" w:cs="Calibri"/>
                <w:b/>
                <w:bCs/>
                <w:color w:val="000000"/>
                <w:szCs w:val="24"/>
              </w:rPr>
            </w:pPr>
            <w:r w:rsidRPr="00322F91">
              <w:rPr>
                <w:rFonts w:ascii="Calibri" w:hAnsi="Calibri" w:cs="Calibri"/>
                <w:b/>
                <w:bCs/>
                <w:color w:val="000000"/>
                <w:szCs w:val="24"/>
              </w:rPr>
              <w:t>Total</w:t>
            </w:r>
          </w:p>
        </w:tc>
        <w:tc>
          <w:tcPr>
            <w:tcW w:w="565"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b/>
                <w:bCs/>
                <w:color w:val="000000"/>
                <w:szCs w:val="24"/>
              </w:rPr>
            </w:pPr>
            <w:r w:rsidRPr="00322F91">
              <w:rPr>
                <w:b/>
                <w:bCs/>
                <w:color w:val="000000"/>
                <w:szCs w:val="24"/>
              </w:rPr>
              <w:t>$0.00</w:t>
            </w:r>
          </w:p>
        </w:tc>
        <w:tc>
          <w:tcPr>
            <w:tcW w:w="565" w:type="pct"/>
            <w:tcBorders>
              <w:top w:val="nil"/>
              <w:left w:val="nil"/>
              <w:bottom w:val="nil"/>
              <w:right w:val="nil"/>
            </w:tcBorders>
            <w:shd w:val="clear" w:color="auto" w:fill="auto"/>
            <w:vAlign w:val="center"/>
            <w:hideMark/>
          </w:tcPr>
          <w:p w:rsidR="00284C5B" w:rsidRPr="00322F91" w:rsidRDefault="00284C5B" w:rsidP="00284C5B">
            <w:pPr>
              <w:spacing w:before="0" w:after="0"/>
              <w:jc w:val="right"/>
              <w:rPr>
                <w:b/>
                <w:bCs/>
                <w:color w:val="000000"/>
                <w:szCs w:val="24"/>
              </w:rPr>
            </w:pPr>
          </w:p>
        </w:tc>
        <w:tc>
          <w:tcPr>
            <w:tcW w:w="565" w:type="pct"/>
            <w:tcBorders>
              <w:top w:val="nil"/>
              <w:left w:val="nil"/>
              <w:bottom w:val="nil"/>
              <w:right w:val="nil"/>
            </w:tcBorders>
            <w:shd w:val="clear" w:color="auto" w:fill="auto"/>
            <w:noWrap/>
            <w:vAlign w:val="bottom"/>
            <w:hideMark/>
          </w:tcPr>
          <w:p w:rsidR="00284C5B" w:rsidRPr="00322F91" w:rsidRDefault="00284C5B" w:rsidP="00284C5B">
            <w:pPr>
              <w:spacing w:before="0" w:after="0"/>
              <w:jc w:val="right"/>
              <w:rPr>
                <w:rFonts w:ascii="Calibri" w:hAnsi="Calibri" w:cs="Calibri"/>
                <w:b/>
                <w:bCs/>
                <w:color w:val="000000"/>
                <w:szCs w:val="24"/>
              </w:rPr>
            </w:pPr>
            <w:r w:rsidRPr="00322F91">
              <w:rPr>
                <w:rFonts w:ascii="Calibri" w:hAnsi="Calibri" w:cs="Calibri"/>
                <w:b/>
                <w:bCs/>
                <w:color w:val="000000"/>
                <w:szCs w:val="24"/>
              </w:rPr>
              <w:t>Total</w:t>
            </w:r>
          </w:p>
        </w:tc>
        <w:tc>
          <w:tcPr>
            <w:tcW w:w="693" w:type="pct"/>
            <w:tcBorders>
              <w:top w:val="nil"/>
              <w:left w:val="single" w:sz="8" w:space="0" w:color="auto"/>
              <w:bottom w:val="single" w:sz="8" w:space="0" w:color="auto"/>
              <w:right w:val="single" w:sz="8" w:space="0" w:color="auto"/>
            </w:tcBorders>
            <w:shd w:val="clear" w:color="auto" w:fill="auto"/>
            <w:vAlign w:val="center"/>
            <w:hideMark/>
          </w:tcPr>
          <w:p w:rsidR="00284C5B" w:rsidRPr="00322F91" w:rsidRDefault="00284C5B" w:rsidP="00284C5B">
            <w:pPr>
              <w:spacing w:before="0" w:after="0"/>
              <w:jc w:val="right"/>
              <w:rPr>
                <w:b/>
                <w:bCs/>
                <w:color w:val="000000"/>
                <w:szCs w:val="24"/>
              </w:rPr>
            </w:pPr>
            <w:r w:rsidRPr="00322F91">
              <w:rPr>
                <w:b/>
                <w:bCs/>
                <w:color w:val="000000"/>
                <w:szCs w:val="24"/>
              </w:rPr>
              <w:t>$0.00</w:t>
            </w:r>
          </w:p>
        </w:tc>
      </w:tr>
    </w:tbl>
    <w:p w:rsidR="00A20EA9" w:rsidRPr="00FA3A9F" w:rsidRDefault="00A20EA9" w:rsidP="00814418">
      <w:pPr>
        <w:tabs>
          <w:tab w:val="left" w:pos="720"/>
          <w:tab w:val="left" w:pos="1620"/>
          <w:tab w:val="left" w:pos="2880"/>
          <w:tab w:val="left" w:pos="5040"/>
          <w:tab w:val="left" w:pos="7380"/>
          <w:tab w:val="left" w:pos="8820"/>
        </w:tabs>
      </w:pPr>
    </w:p>
    <w:p w:rsidR="00BA7787" w:rsidRPr="00FA3A9F" w:rsidRDefault="00BA7787">
      <w:pPr>
        <w:spacing w:before="0" w:after="0"/>
        <w:jc w:val="left"/>
        <w:rPr>
          <w:b/>
          <w:bCs/>
        </w:rPr>
      </w:pPr>
      <w:r w:rsidRPr="00FA3A9F">
        <w:br w:type="page"/>
      </w:r>
    </w:p>
    <w:p w:rsidR="00814418" w:rsidRPr="00FA3A9F" w:rsidRDefault="005D1455" w:rsidP="005D1455">
      <w:pPr>
        <w:pStyle w:val="RFPSectionHeading"/>
        <w:rPr>
          <w:rFonts w:ascii="Arial" w:hAnsi="Arial"/>
          <w:sz w:val="20"/>
        </w:rPr>
      </w:pPr>
      <w:bookmarkStart w:id="195" w:name="_Toc321311499"/>
      <w:r w:rsidRPr="00FA3A9F">
        <w:rPr>
          <w:rFonts w:ascii="Arial" w:hAnsi="Arial"/>
          <w:sz w:val="20"/>
        </w:rPr>
        <w:lastRenderedPageBreak/>
        <w:t>Proposed Vendors</w:t>
      </w:r>
      <w:bookmarkEnd w:id="195"/>
    </w:p>
    <w:p w:rsidR="00A30836" w:rsidRPr="00FA3A9F" w:rsidRDefault="00A30836" w:rsidP="005D1455">
      <w:pPr>
        <w:pStyle w:val="RFPSectionHeading"/>
        <w:rPr>
          <w:rFonts w:ascii="Arial" w:hAnsi="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3870"/>
        <w:gridCol w:w="1980"/>
      </w:tblGrid>
      <w:tr w:rsidR="008860A5" w:rsidRPr="00FA3A9F" w:rsidTr="00D02684">
        <w:tc>
          <w:tcPr>
            <w:tcW w:w="3618" w:type="dxa"/>
            <w:shd w:val="clear" w:color="auto" w:fill="auto"/>
            <w:vAlign w:val="center"/>
          </w:tcPr>
          <w:p w:rsidR="008860A5" w:rsidRPr="00FA3A9F" w:rsidRDefault="008860A5" w:rsidP="00D02684">
            <w:pPr>
              <w:jc w:val="left"/>
              <w:rPr>
                <w:b/>
              </w:rPr>
            </w:pPr>
            <w:r w:rsidRPr="00FA3A9F">
              <w:rPr>
                <w:b/>
              </w:rPr>
              <w:t>Name</w:t>
            </w:r>
          </w:p>
        </w:tc>
        <w:tc>
          <w:tcPr>
            <w:tcW w:w="3870" w:type="dxa"/>
            <w:shd w:val="clear" w:color="auto" w:fill="auto"/>
            <w:vAlign w:val="center"/>
          </w:tcPr>
          <w:p w:rsidR="008860A5" w:rsidRPr="00FA3A9F" w:rsidRDefault="008860A5" w:rsidP="00D02684">
            <w:pPr>
              <w:jc w:val="left"/>
              <w:rPr>
                <w:b/>
              </w:rPr>
            </w:pPr>
            <w:r w:rsidRPr="00FA3A9F">
              <w:rPr>
                <w:b/>
              </w:rPr>
              <w:t>Address</w:t>
            </w:r>
          </w:p>
        </w:tc>
        <w:tc>
          <w:tcPr>
            <w:tcW w:w="1980" w:type="dxa"/>
            <w:shd w:val="clear" w:color="auto" w:fill="auto"/>
            <w:vAlign w:val="center"/>
          </w:tcPr>
          <w:p w:rsidR="008860A5" w:rsidRPr="00FA3A9F" w:rsidRDefault="008860A5" w:rsidP="00D02684">
            <w:pPr>
              <w:jc w:val="left"/>
              <w:rPr>
                <w:b/>
              </w:rPr>
            </w:pPr>
            <w:r w:rsidRPr="00FA3A9F">
              <w:rPr>
                <w:b/>
              </w:rPr>
              <w:t>Phone</w:t>
            </w:r>
          </w:p>
        </w:tc>
      </w:tr>
      <w:tr w:rsidR="008860A5" w:rsidRPr="00FA3A9F" w:rsidTr="00D02684">
        <w:tc>
          <w:tcPr>
            <w:tcW w:w="3618" w:type="dxa"/>
            <w:shd w:val="clear" w:color="auto" w:fill="auto"/>
            <w:vAlign w:val="center"/>
          </w:tcPr>
          <w:p w:rsidR="008860A5" w:rsidRPr="00FA3A9F" w:rsidRDefault="008860A5" w:rsidP="00D02684">
            <w:pPr>
              <w:jc w:val="left"/>
            </w:pPr>
            <w:r w:rsidRPr="00FA3A9F">
              <w:t>Automotive Rentals</w:t>
            </w:r>
          </w:p>
          <w:p w:rsidR="008860A5" w:rsidRPr="00FA3A9F" w:rsidRDefault="008860A5" w:rsidP="00D02684">
            <w:pPr>
              <w:jc w:val="left"/>
            </w:pPr>
            <w:r w:rsidRPr="00FA3A9F">
              <w:t>International(ARI)</w:t>
            </w:r>
          </w:p>
        </w:tc>
        <w:tc>
          <w:tcPr>
            <w:tcW w:w="3870" w:type="dxa"/>
            <w:shd w:val="clear" w:color="auto" w:fill="auto"/>
            <w:vAlign w:val="center"/>
          </w:tcPr>
          <w:p w:rsidR="008860A5" w:rsidRPr="00FA3A9F" w:rsidRDefault="008860A5" w:rsidP="00D02684">
            <w:pPr>
              <w:jc w:val="left"/>
            </w:pPr>
            <w:r w:rsidRPr="00FA3A9F">
              <w:rPr>
                <w:rStyle w:val="apple-style-span"/>
              </w:rPr>
              <w:t>4001 Leadenhall Road</w:t>
            </w:r>
            <w:r w:rsidRPr="00FA3A9F">
              <w:br/>
            </w:r>
            <w:r w:rsidRPr="00FA3A9F">
              <w:rPr>
                <w:rStyle w:val="apple-style-span"/>
              </w:rPr>
              <w:t>Mount Laurel, NJ 08054</w:t>
            </w:r>
          </w:p>
        </w:tc>
        <w:tc>
          <w:tcPr>
            <w:tcW w:w="1980" w:type="dxa"/>
            <w:shd w:val="clear" w:color="auto" w:fill="auto"/>
            <w:vAlign w:val="center"/>
          </w:tcPr>
          <w:p w:rsidR="008860A5" w:rsidRPr="00FA3A9F" w:rsidRDefault="008860A5" w:rsidP="00D02684">
            <w:pPr>
              <w:jc w:val="left"/>
            </w:pPr>
            <w:r w:rsidRPr="00FA3A9F">
              <w:rPr>
                <w:rStyle w:val="apple-style-span"/>
              </w:rPr>
              <w:t>(856) 778-1500</w:t>
            </w:r>
            <w:r w:rsidRPr="00FA3A9F">
              <w:br/>
            </w:r>
            <w:r w:rsidRPr="00FA3A9F">
              <w:rPr>
                <w:rStyle w:val="apple-style-span"/>
              </w:rPr>
              <w:t xml:space="preserve"> </w:t>
            </w:r>
          </w:p>
        </w:tc>
      </w:tr>
      <w:tr w:rsidR="00941E18" w:rsidRPr="00FA3A9F" w:rsidTr="00D02684">
        <w:tc>
          <w:tcPr>
            <w:tcW w:w="3618" w:type="dxa"/>
            <w:shd w:val="clear" w:color="auto" w:fill="FFFFFF" w:themeFill="background1"/>
            <w:vAlign w:val="center"/>
          </w:tcPr>
          <w:p w:rsidR="00941E18" w:rsidRPr="00FA3A9F" w:rsidRDefault="00941E18" w:rsidP="00D02684">
            <w:pPr>
              <w:jc w:val="left"/>
            </w:pPr>
            <w:r w:rsidRPr="00FA3A9F">
              <w:t>Donlen Corporation</w:t>
            </w:r>
          </w:p>
        </w:tc>
        <w:tc>
          <w:tcPr>
            <w:tcW w:w="3870" w:type="dxa"/>
            <w:shd w:val="clear" w:color="auto" w:fill="auto"/>
            <w:vAlign w:val="center"/>
          </w:tcPr>
          <w:p w:rsidR="00941E18" w:rsidRPr="00FA3A9F" w:rsidRDefault="00941E18" w:rsidP="00D02684">
            <w:pPr>
              <w:jc w:val="left"/>
              <w:rPr>
                <w:rStyle w:val="apple-style-span"/>
                <w:shd w:val="clear" w:color="auto" w:fill="FFFFFF"/>
              </w:rPr>
            </w:pPr>
            <w:r w:rsidRPr="00FA3A9F">
              <w:rPr>
                <w:rStyle w:val="apple-style-span"/>
                <w:shd w:val="clear" w:color="auto" w:fill="FFFFFF"/>
              </w:rPr>
              <w:t>2315 Sanders Road</w:t>
            </w:r>
          </w:p>
          <w:p w:rsidR="00941E18" w:rsidRPr="00FA3A9F" w:rsidRDefault="00941E18" w:rsidP="00D02684">
            <w:pPr>
              <w:jc w:val="left"/>
              <w:rPr>
                <w:rStyle w:val="apple-style-span"/>
                <w:shd w:val="clear" w:color="auto" w:fill="FFFFFF"/>
              </w:rPr>
            </w:pPr>
            <w:r w:rsidRPr="00FA3A9F">
              <w:rPr>
                <w:rStyle w:val="apple-style-span"/>
                <w:shd w:val="clear" w:color="auto" w:fill="FFFFFF"/>
              </w:rPr>
              <w:t>Northbrook, IL 60062</w:t>
            </w:r>
          </w:p>
        </w:tc>
        <w:tc>
          <w:tcPr>
            <w:tcW w:w="1980" w:type="dxa"/>
            <w:shd w:val="clear" w:color="auto" w:fill="auto"/>
            <w:vAlign w:val="center"/>
          </w:tcPr>
          <w:p w:rsidR="00941E18" w:rsidRPr="00FA3A9F" w:rsidRDefault="00941E18" w:rsidP="00D02684">
            <w:pPr>
              <w:jc w:val="left"/>
            </w:pPr>
            <w:r w:rsidRPr="00FA3A9F">
              <w:t>(847) 714-1400</w:t>
            </w:r>
          </w:p>
        </w:tc>
      </w:tr>
      <w:tr w:rsidR="002B1DD3" w:rsidRPr="00FA3A9F" w:rsidTr="00D02684">
        <w:tc>
          <w:tcPr>
            <w:tcW w:w="3618" w:type="dxa"/>
            <w:shd w:val="clear" w:color="auto" w:fill="auto"/>
            <w:vAlign w:val="center"/>
          </w:tcPr>
          <w:p w:rsidR="002B1DD3" w:rsidRPr="00FA3A9F" w:rsidRDefault="002B1DD3" w:rsidP="00D02684">
            <w:pPr>
              <w:jc w:val="left"/>
            </w:pPr>
            <w:r w:rsidRPr="00FA3A9F">
              <w:t>General Electric</w:t>
            </w:r>
            <w:r w:rsidR="008D40DF" w:rsidRPr="00FA3A9F">
              <w:t xml:space="preserve"> Capital</w:t>
            </w:r>
          </w:p>
          <w:p w:rsidR="008D40DF" w:rsidRPr="00FA3A9F" w:rsidRDefault="008D40DF" w:rsidP="00D02684">
            <w:pPr>
              <w:jc w:val="left"/>
            </w:pPr>
            <w:r w:rsidRPr="00FA3A9F">
              <w:t>Fleet Services</w:t>
            </w:r>
          </w:p>
        </w:tc>
        <w:tc>
          <w:tcPr>
            <w:tcW w:w="3870" w:type="dxa"/>
            <w:shd w:val="clear" w:color="auto" w:fill="auto"/>
            <w:vAlign w:val="center"/>
          </w:tcPr>
          <w:p w:rsidR="002B1DD3" w:rsidRPr="00FA3A9F" w:rsidRDefault="008D40DF" w:rsidP="00D02684">
            <w:pPr>
              <w:jc w:val="left"/>
            </w:pPr>
            <w:r w:rsidRPr="00FA3A9F">
              <w:rPr>
                <w:rStyle w:val="apple-style-span"/>
                <w:shd w:val="clear" w:color="auto" w:fill="FFFFFF"/>
              </w:rPr>
              <w:t>Headquarters</w:t>
            </w:r>
            <w:r w:rsidRPr="00FA3A9F">
              <w:br/>
            </w:r>
            <w:r w:rsidRPr="00FA3A9F">
              <w:rPr>
                <w:rStyle w:val="apple-style-span"/>
                <w:shd w:val="clear" w:color="auto" w:fill="FFFFFF"/>
              </w:rPr>
              <w:t>Three Capital Drive</w:t>
            </w:r>
            <w:r w:rsidRPr="00FA3A9F">
              <w:br/>
            </w:r>
            <w:r w:rsidRPr="00FA3A9F">
              <w:rPr>
                <w:rStyle w:val="apple-style-span"/>
                <w:shd w:val="clear" w:color="auto" w:fill="FFFFFF"/>
              </w:rPr>
              <w:t>Eden Prairie, MN 55344</w:t>
            </w:r>
          </w:p>
        </w:tc>
        <w:tc>
          <w:tcPr>
            <w:tcW w:w="1980" w:type="dxa"/>
            <w:shd w:val="clear" w:color="auto" w:fill="auto"/>
            <w:vAlign w:val="center"/>
          </w:tcPr>
          <w:p w:rsidR="002B1DD3" w:rsidRPr="00FA3A9F" w:rsidRDefault="008D40DF" w:rsidP="00D02684">
            <w:pPr>
              <w:jc w:val="left"/>
            </w:pPr>
            <w:r w:rsidRPr="00FA3A9F">
              <w:t>(952) 828-1000</w:t>
            </w:r>
          </w:p>
        </w:tc>
      </w:tr>
      <w:tr w:rsidR="008860A5" w:rsidRPr="00FA3A9F" w:rsidTr="00D02684">
        <w:tc>
          <w:tcPr>
            <w:tcW w:w="3618" w:type="dxa"/>
            <w:shd w:val="clear" w:color="auto" w:fill="auto"/>
            <w:vAlign w:val="center"/>
          </w:tcPr>
          <w:p w:rsidR="008860A5" w:rsidRPr="00FA3A9F" w:rsidRDefault="008860A5" w:rsidP="00D02684">
            <w:pPr>
              <w:jc w:val="left"/>
              <w:rPr>
                <w:rStyle w:val="apple-style-span"/>
              </w:rPr>
            </w:pPr>
            <w:r w:rsidRPr="00FA3A9F">
              <w:t>Lease Plan USA</w:t>
            </w:r>
          </w:p>
        </w:tc>
        <w:tc>
          <w:tcPr>
            <w:tcW w:w="3870" w:type="dxa"/>
            <w:shd w:val="clear" w:color="auto" w:fill="auto"/>
            <w:vAlign w:val="center"/>
          </w:tcPr>
          <w:p w:rsidR="008860A5" w:rsidRPr="00FA3A9F" w:rsidRDefault="008860A5" w:rsidP="00D02684">
            <w:pPr>
              <w:jc w:val="left"/>
            </w:pPr>
            <w:r w:rsidRPr="00FA3A9F">
              <w:t>1165 Sanctuary Parkway</w:t>
            </w:r>
          </w:p>
          <w:p w:rsidR="008860A5" w:rsidRPr="00FA3A9F" w:rsidRDefault="008860A5" w:rsidP="002F1325">
            <w:pPr>
              <w:jc w:val="left"/>
              <w:rPr>
                <w:rStyle w:val="apple-style-span"/>
              </w:rPr>
            </w:pPr>
            <w:r w:rsidRPr="00FA3A9F">
              <w:t>Alpharetta, GA 30009</w:t>
            </w:r>
          </w:p>
        </w:tc>
        <w:tc>
          <w:tcPr>
            <w:tcW w:w="1980" w:type="dxa"/>
            <w:shd w:val="clear" w:color="auto" w:fill="auto"/>
            <w:vAlign w:val="center"/>
          </w:tcPr>
          <w:p w:rsidR="008860A5" w:rsidRPr="00FA3A9F" w:rsidRDefault="008860A5" w:rsidP="002F1325">
            <w:pPr>
              <w:jc w:val="left"/>
              <w:rPr>
                <w:rStyle w:val="apple-style-span"/>
              </w:rPr>
            </w:pPr>
            <w:r w:rsidRPr="00FA3A9F">
              <w:t>(800) 951-9024</w:t>
            </w:r>
          </w:p>
        </w:tc>
      </w:tr>
      <w:tr w:rsidR="008860A5" w:rsidRPr="00FA3A9F" w:rsidTr="00D02684">
        <w:tc>
          <w:tcPr>
            <w:tcW w:w="3618" w:type="dxa"/>
            <w:shd w:val="clear" w:color="auto" w:fill="auto"/>
            <w:vAlign w:val="center"/>
          </w:tcPr>
          <w:p w:rsidR="008860A5" w:rsidRPr="00FA3A9F" w:rsidRDefault="008860A5" w:rsidP="00D02684">
            <w:pPr>
              <w:jc w:val="left"/>
              <w:rPr>
                <w:rStyle w:val="apple-style-span"/>
              </w:rPr>
            </w:pPr>
            <w:r w:rsidRPr="00FA3A9F">
              <w:rPr>
                <w:rStyle w:val="apple-style-span"/>
              </w:rPr>
              <w:t>PHH Arval</w:t>
            </w:r>
          </w:p>
        </w:tc>
        <w:tc>
          <w:tcPr>
            <w:tcW w:w="3870" w:type="dxa"/>
            <w:shd w:val="clear" w:color="auto" w:fill="auto"/>
            <w:vAlign w:val="center"/>
          </w:tcPr>
          <w:p w:rsidR="008860A5" w:rsidRPr="00FA3A9F" w:rsidRDefault="008860A5" w:rsidP="00D02684">
            <w:pPr>
              <w:jc w:val="left"/>
            </w:pPr>
            <w:r w:rsidRPr="00FA3A9F">
              <w:t xml:space="preserve">940 Ridgebrook </w:t>
            </w:r>
            <w:r w:rsidR="002B1DD3" w:rsidRPr="00FA3A9F">
              <w:t xml:space="preserve"> </w:t>
            </w:r>
            <w:r w:rsidRPr="00FA3A9F">
              <w:t>Road</w:t>
            </w:r>
          </w:p>
          <w:p w:rsidR="008860A5" w:rsidRPr="00FA3A9F" w:rsidRDefault="008860A5" w:rsidP="002F1325">
            <w:pPr>
              <w:jc w:val="left"/>
              <w:rPr>
                <w:rStyle w:val="apple-style-span"/>
              </w:rPr>
            </w:pPr>
            <w:r w:rsidRPr="00FA3A9F">
              <w:t>Sparks, MD 21152</w:t>
            </w:r>
          </w:p>
        </w:tc>
        <w:tc>
          <w:tcPr>
            <w:tcW w:w="1980" w:type="dxa"/>
            <w:shd w:val="clear" w:color="auto" w:fill="auto"/>
            <w:vAlign w:val="center"/>
          </w:tcPr>
          <w:p w:rsidR="008860A5" w:rsidRPr="00FA3A9F" w:rsidRDefault="008860A5" w:rsidP="002F1325">
            <w:pPr>
              <w:jc w:val="left"/>
              <w:rPr>
                <w:rStyle w:val="apple-style-span"/>
              </w:rPr>
            </w:pPr>
            <w:r w:rsidRPr="00FA3A9F">
              <w:t>(800) 665-9744</w:t>
            </w:r>
          </w:p>
        </w:tc>
      </w:tr>
      <w:tr w:rsidR="008860A5" w:rsidRPr="00FA3A9F" w:rsidTr="00D02684">
        <w:tc>
          <w:tcPr>
            <w:tcW w:w="3618" w:type="dxa"/>
            <w:shd w:val="clear" w:color="auto" w:fill="auto"/>
            <w:vAlign w:val="center"/>
          </w:tcPr>
          <w:p w:rsidR="008860A5" w:rsidRPr="00FA3A9F" w:rsidRDefault="008860A5" w:rsidP="00D02684">
            <w:pPr>
              <w:jc w:val="left"/>
            </w:pPr>
            <w:r w:rsidRPr="00FA3A9F">
              <w:t>Merchants Leasing</w:t>
            </w:r>
          </w:p>
        </w:tc>
        <w:tc>
          <w:tcPr>
            <w:tcW w:w="3870" w:type="dxa"/>
            <w:shd w:val="clear" w:color="auto" w:fill="auto"/>
            <w:vAlign w:val="center"/>
          </w:tcPr>
          <w:p w:rsidR="008860A5" w:rsidRPr="00FA3A9F" w:rsidRDefault="008860A5" w:rsidP="00D02684">
            <w:pPr>
              <w:jc w:val="left"/>
            </w:pPr>
            <w:r w:rsidRPr="00FA3A9F">
              <w:rPr>
                <w:rStyle w:val="apple-style-span"/>
              </w:rPr>
              <w:t>PO Box 16415</w:t>
            </w:r>
            <w:r w:rsidRPr="00FA3A9F">
              <w:rPr>
                <w:rStyle w:val="apple-converted-space"/>
              </w:rPr>
              <w:t> </w:t>
            </w:r>
            <w:r w:rsidRPr="00FA3A9F">
              <w:br/>
            </w:r>
            <w:r w:rsidRPr="00FA3A9F">
              <w:rPr>
                <w:rStyle w:val="apple-style-span"/>
              </w:rPr>
              <w:t>1278 Hooksett Road</w:t>
            </w:r>
            <w:r w:rsidRPr="00FA3A9F">
              <w:rPr>
                <w:rStyle w:val="apple-converted-space"/>
              </w:rPr>
              <w:t> </w:t>
            </w:r>
            <w:r w:rsidRPr="00FA3A9F">
              <w:br/>
            </w:r>
            <w:r w:rsidRPr="00FA3A9F">
              <w:rPr>
                <w:rStyle w:val="apple-style-span"/>
              </w:rPr>
              <w:t>Hooksett, NH 03106</w:t>
            </w:r>
            <w:r w:rsidRPr="00FA3A9F">
              <w:rPr>
                <w:rStyle w:val="apple-converted-space"/>
              </w:rPr>
              <w:t> </w:t>
            </w:r>
          </w:p>
        </w:tc>
        <w:tc>
          <w:tcPr>
            <w:tcW w:w="1980" w:type="dxa"/>
            <w:shd w:val="clear" w:color="auto" w:fill="auto"/>
            <w:vAlign w:val="center"/>
          </w:tcPr>
          <w:p w:rsidR="008860A5" w:rsidRPr="00FA3A9F" w:rsidRDefault="008860A5" w:rsidP="00D02684">
            <w:pPr>
              <w:jc w:val="left"/>
            </w:pPr>
            <w:r w:rsidRPr="00FA3A9F">
              <w:rPr>
                <w:rStyle w:val="apple-style-span"/>
              </w:rPr>
              <w:t>(866) 653-2737</w:t>
            </w:r>
          </w:p>
        </w:tc>
      </w:tr>
      <w:tr w:rsidR="008C19FB" w:rsidRPr="00FA3A9F" w:rsidTr="00D02684">
        <w:tc>
          <w:tcPr>
            <w:tcW w:w="3618" w:type="dxa"/>
            <w:shd w:val="clear" w:color="auto" w:fill="auto"/>
            <w:vAlign w:val="center"/>
          </w:tcPr>
          <w:p w:rsidR="008C19FB" w:rsidRPr="00FA3A9F" w:rsidRDefault="008C19FB" w:rsidP="008C19FB">
            <w:pPr>
              <w:jc w:val="left"/>
            </w:pPr>
            <w:r w:rsidRPr="00FA3A9F">
              <w:t>Midway Leasing</w:t>
            </w:r>
          </w:p>
        </w:tc>
        <w:tc>
          <w:tcPr>
            <w:tcW w:w="3870" w:type="dxa"/>
            <w:shd w:val="clear" w:color="auto" w:fill="auto"/>
            <w:vAlign w:val="center"/>
          </w:tcPr>
          <w:p w:rsidR="008C19FB" w:rsidRPr="00FA3A9F" w:rsidRDefault="008C19FB" w:rsidP="00D02684">
            <w:pPr>
              <w:jc w:val="left"/>
            </w:pPr>
            <w:r w:rsidRPr="00FA3A9F">
              <w:t>4751 Wilshire Blvd., Suite 120</w:t>
            </w:r>
          </w:p>
          <w:p w:rsidR="008C19FB" w:rsidRPr="00FA3A9F" w:rsidRDefault="008C19FB" w:rsidP="00D02684">
            <w:pPr>
              <w:jc w:val="left"/>
            </w:pPr>
            <w:r w:rsidRPr="00FA3A9F">
              <w:t>Los Angeles, CA 90010</w:t>
            </w:r>
          </w:p>
        </w:tc>
        <w:tc>
          <w:tcPr>
            <w:tcW w:w="1980" w:type="dxa"/>
            <w:shd w:val="clear" w:color="auto" w:fill="auto"/>
            <w:vAlign w:val="center"/>
          </w:tcPr>
          <w:p w:rsidR="008C19FB" w:rsidRPr="00FA3A9F" w:rsidRDefault="008C19FB" w:rsidP="00D02684">
            <w:pPr>
              <w:jc w:val="left"/>
            </w:pPr>
            <w:r w:rsidRPr="00FA3A9F">
              <w:t>(323) 692-8575</w:t>
            </w:r>
          </w:p>
        </w:tc>
      </w:tr>
      <w:tr w:rsidR="008860A5" w:rsidRPr="00FA3A9F" w:rsidTr="00D02684">
        <w:tc>
          <w:tcPr>
            <w:tcW w:w="3618" w:type="dxa"/>
            <w:shd w:val="clear" w:color="auto" w:fill="auto"/>
            <w:vAlign w:val="center"/>
          </w:tcPr>
          <w:p w:rsidR="008860A5" w:rsidRPr="00FA3A9F" w:rsidRDefault="008860A5" w:rsidP="00D02684">
            <w:pPr>
              <w:jc w:val="left"/>
            </w:pPr>
            <w:r w:rsidRPr="00FA3A9F">
              <w:t>Union Leasing</w:t>
            </w:r>
          </w:p>
        </w:tc>
        <w:tc>
          <w:tcPr>
            <w:tcW w:w="3870" w:type="dxa"/>
            <w:shd w:val="clear" w:color="auto" w:fill="auto"/>
            <w:vAlign w:val="center"/>
          </w:tcPr>
          <w:p w:rsidR="008860A5" w:rsidRPr="00FA3A9F" w:rsidRDefault="008860A5" w:rsidP="002F1325">
            <w:pPr>
              <w:jc w:val="left"/>
              <w:rPr>
                <w:rStyle w:val="apple-style-span"/>
              </w:rPr>
            </w:pPr>
            <w:r w:rsidRPr="00FA3A9F">
              <w:t>425 North Martingale Road</w:t>
            </w:r>
            <w:r w:rsidRPr="00FA3A9F">
              <w:br/>
              <w:t>Schaumburg, IL 60173</w:t>
            </w:r>
          </w:p>
        </w:tc>
        <w:tc>
          <w:tcPr>
            <w:tcW w:w="1980" w:type="dxa"/>
            <w:shd w:val="clear" w:color="auto" w:fill="auto"/>
            <w:vAlign w:val="center"/>
          </w:tcPr>
          <w:p w:rsidR="008860A5" w:rsidRPr="00FA3A9F" w:rsidRDefault="008860A5" w:rsidP="00D02684">
            <w:pPr>
              <w:jc w:val="left"/>
              <w:rPr>
                <w:rStyle w:val="apple-style-span"/>
              </w:rPr>
            </w:pPr>
            <w:r w:rsidRPr="00FA3A9F">
              <w:t>(847) 240-1500</w:t>
            </w:r>
          </w:p>
        </w:tc>
      </w:tr>
    </w:tbl>
    <w:p w:rsidR="005D1455" w:rsidRPr="00FA3A9F" w:rsidRDefault="005D1455" w:rsidP="005D1455">
      <w:pPr>
        <w:tabs>
          <w:tab w:val="left" w:pos="720"/>
          <w:tab w:val="left" w:pos="1620"/>
          <w:tab w:val="left" w:pos="2880"/>
          <w:tab w:val="left" w:pos="5040"/>
          <w:tab w:val="left" w:pos="7380"/>
          <w:tab w:val="left" w:pos="8820"/>
        </w:tabs>
        <w:jc w:val="left"/>
      </w:pPr>
    </w:p>
    <w:sectPr w:rsidR="005D1455" w:rsidRPr="00FA3A9F" w:rsidSect="00CE1C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82" w:rsidRDefault="00105682">
      <w:r>
        <w:separator/>
      </w:r>
    </w:p>
  </w:endnote>
  <w:endnote w:type="continuationSeparator" w:id="0">
    <w:p w:rsidR="00105682" w:rsidRDefault="00105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arrow">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Helv 8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Futura Md BT">
    <w:altName w:val="Lucida Sans Unicode"/>
    <w:charset w:val="00"/>
    <w:family w:val="swiss"/>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12" w:rsidRPr="008D1DDE" w:rsidRDefault="003A6E12" w:rsidP="001C79A9">
    <w:pPr>
      <w:pStyle w:val="Footer"/>
    </w:pPr>
    <w:r>
      <w:t>Comprehensive Fleet Services</w:t>
    </w:r>
    <w:r>
      <w:tab/>
    </w:r>
    <w:r w:rsidRPr="006709F3">
      <w:t xml:space="preserve">Page </w:t>
    </w:r>
    <w:r w:rsidR="00E243C1">
      <w:fldChar w:fldCharType="begin"/>
    </w:r>
    <w:r>
      <w:instrText xml:space="preserve"> PAGE </w:instrText>
    </w:r>
    <w:r w:rsidR="00E243C1">
      <w:fldChar w:fldCharType="separate"/>
    </w:r>
    <w:r>
      <w:rPr>
        <w:noProof/>
      </w:rPr>
      <w:t>ii</w:t>
    </w:r>
    <w:r w:rsidR="00E243C1">
      <w:rPr>
        <w:noProof/>
      </w:rPr>
      <w:fldChar w:fldCharType="end"/>
    </w:r>
    <w:r>
      <w:tab/>
      <w:t>30 November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12" w:rsidRDefault="003A6E12" w:rsidP="002C4FD9">
    <w:pPr>
      <w:ind w:right="-720"/>
    </w:pPr>
    <w:r w:rsidRPr="00A518AF">
      <w:rPr>
        <w:b/>
        <w:i/>
        <w:sz w:val="18"/>
        <w:szCs w:val="18"/>
      </w:rPr>
      <w:t>Comprehensive Fleet Services</w:t>
    </w:r>
    <w:r w:rsidRPr="00A518AF">
      <w:rPr>
        <w:b/>
        <w:i/>
        <w:sz w:val="18"/>
        <w:szCs w:val="18"/>
      </w:rPr>
      <w:ptab w:relativeTo="margin" w:alignment="center" w:leader="none"/>
    </w:r>
    <w:r w:rsidR="00E243C1" w:rsidRPr="00A518AF">
      <w:rPr>
        <w:b/>
        <w:i/>
        <w:sz w:val="18"/>
        <w:szCs w:val="18"/>
      </w:rPr>
      <w:fldChar w:fldCharType="begin"/>
    </w:r>
    <w:r w:rsidRPr="00A518AF">
      <w:rPr>
        <w:b/>
        <w:i/>
        <w:sz w:val="18"/>
        <w:szCs w:val="18"/>
      </w:rPr>
      <w:instrText xml:space="preserve"> PAGE   \* MERGEFORMAT </w:instrText>
    </w:r>
    <w:r w:rsidR="00E243C1" w:rsidRPr="00A518AF">
      <w:rPr>
        <w:b/>
        <w:i/>
        <w:sz w:val="18"/>
        <w:szCs w:val="18"/>
      </w:rPr>
      <w:fldChar w:fldCharType="separate"/>
    </w:r>
    <w:r w:rsidR="009C062C">
      <w:rPr>
        <w:b/>
        <w:i/>
        <w:noProof/>
        <w:sz w:val="18"/>
        <w:szCs w:val="18"/>
      </w:rPr>
      <w:t>7</w:t>
    </w:r>
    <w:r w:rsidR="00E243C1" w:rsidRPr="00A518AF">
      <w:rPr>
        <w:b/>
        <w:i/>
        <w:sz w:val="18"/>
        <w:szCs w:val="18"/>
      </w:rPr>
      <w:fldChar w:fldCharType="end"/>
    </w:r>
    <w:r w:rsidRPr="00A518AF">
      <w:rPr>
        <w:b/>
        <w:i/>
        <w:sz w:val="18"/>
        <w:szCs w:val="18"/>
      </w:rPr>
      <w:ptab w:relativeTo="margin" w:alignment="right" w:leader="none"/>
    </w:r>
    <w:r>
      <w:rPr>
        <w:b/>
        <w:i/>
        <w:sz w:val="18"/>
        <w:szCs w:val="18"/>
      </w:rPr>
      <w:t>6 April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82" w:rsidRDefault="00105682">
      <w:r>
        <w:separator/>
      </w:r>
    </w:p>
  </w:footnote>
  <w:footnote w:type="continuationSeparator" w:id="0">
    <w:p w:rsidR="00105682" w:rsidRDefault="00105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12" w:rsidRPr="008A327C" w:rsidRDefault="003A6E12">
    <w:pPr>
      <w:pStyle w:val="Header"/>
      <w:rPr>
        <w:color w:val="002060"/>
        <w:sz w:val="18"/>
        <w:szCs w:val="18"/>
      </w:rPr>
    </w:pPr>
    <w:r w:rsidRPr="00A518AF">
      <w:rPr>
        <w:sz w:val="18"/>
        <w:szCs w:val="18"/>
      </w:rPr>
      <w:t>Department of Administration</w:t>
    </w:r>
    <w:r>
      <w:rPr>
        <w:sz w:val="18"/>
        <w:szCs w:val="18"/>
      </w:rPr>
      <w:t>,</w:t>
    </w:r>
    <w:r w:rsidRPr="00A518AF">
      <w:rPr>
        <w:sz w:val="18"/>
        <w:szCs w:val="18"/>
      </w:rPr>
      <w:t xml:space="preserve"> Fleet Management Office</w:t>
    </w:r>
    <w:r w:rsidRPr="00A518AF">
      <w:rPr>
        <w:sz w:val="18"/>
        <w:szCs w:val="18"/>
      </w:rPr>
      <w:ptab w:relativeTo="margin" w:alignment="right" w:leader="none"/>
    </w:r>
    <w:r w:rsidRPr="00A518AF">
      <w:rPr>
        <w:sz w:val="18"/>
        <w:szCs w:val="18"/>
      </w:rPr>
      <w:t>FLT11919</w:t>
    </w:r>
  </w:p>
  <w:p w:rsidR="003A6E12" w:rsidRPr="008A327C" w:rsidRDefault="00E243C1">
    <w:pPr>
      <w:pStyle w:val="Header"/>
      <w:rPr>
        <w:sz w:val="18"/>
        <w:szCs w:val="18"/>
      </w:rPr>
    </w:pPr>
    <w:r w:rsidRPr="00E243C1">
      <w:rPr>
        <w:sz w:val="18"/>
        <w:szCs w:val="18"/>
      </w:rPr>
      <w:pict>
        <v:rect id="_x0000_i1025" style="width:439.2pt;height:1pt" o:hralign="center" o:hrstd="t" o:hrnoshade="t" o:hr="t" fillcolor="#00206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12" w:rsidRDefault="003A6E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88EE08"/>
    <w:lvl w:ilvl="0">
      <w:start w:val="1"/>
      <w:numFmt w:val="decimal"/>
      <w:pStyle w:val="ListNumber5"/>
      <w:lvlText w:val="%1."/>
      <w:lvlJc w:val="left"/>
      <w:pPr>
        <w:tabs>
          <w:tab w:val="num" w:pos="1800"/>
        </w:tabs>
        <w:ind w:left="2520" w:hanging="360"/>
      </w:pPr>
      <w:rPr>
        <w:rFonts w:hint="default"/>
      </w:rPr>
    </w:lvl>
  </w:abstractNum>
  <w:abstractNum w:abstractNumId="1">
    <w:nsid w:val="FFFFFF7E"/>
    <w:multiLevelType w:val="singleLevel"/>
    <w:tmpl w:val="DECA826E"/>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5178C300"/>
    <w:lvl w:ilvl="0">
      <w:start w:val="1"/>
      <w:numFmt w:val="upperLetter"/>
      <w:pStyle w:val="ListNumber2"/>
      <w:lvlText w:val="%1."/>
      <w:lvlJc w:val="left"/>
      <w:pPr>
        <w:tabs>
          <w:tab w:val="num" w:pos="0"/>
        </w:tabs>
        <w:ind w:left="1440" w:hanging="360"/>
      </w:pPr>
      <w:rPr>
        <w:rFonts w:hint="default"/>
      </w:rPr>
    </w:lvl>
  </w:abstractNum>
  <w:abstractNum w:abstractNumId="3">
    <w:nsid w:val="00000005"/>
    <w:multiLevelType w:val="singleLevel"/>
    <w:tmpl w:val="00000000"/>
    <w:lvl w:ilvl="0">
      <w:start w:val="1"/>
      <w:numFmt w:val="decimal"/>
      <w:pStyle w:val="level1"/>
      <w:lvlText w:val="%1."/>
      <w:lvlJc w:val="left"/>
      <w:pPr>
        <w:tabs>
          <w:tab w:val="num" w:pos="576"/>
        </w:tabs>
      </w:pPr>
    </w:lvl>
  </w:abstractNum>
  <w:abstractNum w:abstractNumId="4">
    <w:nsid w:val="033B1C25"/>
    <w:multiLevelType w:val="singleLevel"/>
    <w:tmpl w:val="C0980038"/>
    <w:lvl w:ilvl="0">
      <w:start w:val="1"/>
      <w:numFmt w:val="bullet"/>
      <w:pStyle w:val="Bullet2"/>
      <w:lvlText w:val=""/>
      <w:lvlJc w:val="left"/>
      <w:pPr>
        <w:tabs>
          <w:tab w:val="num" w:pos="360"/>
        </w:tabs>
        <w:ind w:left="360" w:hanging="360"/>
      </w:pPr>
      <w:rPr>
        <w:rFonts w:ascii="Symbol" w:hAnsi="Symbol" w:hint="default"/>
      </w:rPr>
    </w:lvl>
  </w:abstractNum>
  <w:abstractNum w:abstractNumId="5">
    <w:nsid w:val="064B0BDD"/>
    <w:multiLevelType w:val="hybridMultilevel"/>
    <w:tmpl w:val="95962710"/>
    <w:name w:val="WW8Num2"/>
    <w:lvl w:ilvl="0" w:tplc="8DA8D778">
      <w:start w:val="1"/>
      <w:numFmt w:val="bullet"/>
      <w:lvlText w:val=""/>
      <w:lvlJc w:val="left"/>
      <w:pPr>
        <w:tabs>
          <w:tab w:val="num" w:pos="1080"/>
        </w:tabs>
        <w:ind w:left="1080" w:hanging="360"/>
      </w:pPr>
      <w:rPr>
        <w:rFonts w:ascii="Symbol" w:hAnsi="Symbol" w:hint="default"/>
      </w:rPr>
    </w:lvl>
    <w:lvl w:ilvl="1" w:tplc="D9AC286E" w:tentative="1">
      <w:start w:val="1"/>
      <w:numFmt w:val="bullet"/>
      <w:lvlText w:val="o"/>
      <w:lvlJc w:val="left"/>
      <w:pPr>
        <w:tabs>
          <w:tab w:val="num" w:pos="1440"/>
        </w:tabs>
        <w:ind w:left="1440" w:hanging="360"/>
      </w:pPr>
      <w:rPr>
        <w:rFonts w:ascii="Courier New" w:hAnsi="Courier New" w:cs="Courier New" w:hint="default"/>
      </w:rPr>
    </w:lvl>
    <w:lvl w:ilvl="2" w:tplc="79460A84" w:tentative="1">
      <w:start w:val="1"/>
      <w:numFmt w:val="bullet"/>
      <w:lvlText w:val=""/>
      <w:lvlJc w:val="left"/>
      <w:pPr>
        <w:tabs>
          <w:tab w:val="num" w:pos="2160"/>
        </w:tabs>
        <w:ind w:left="2160" w:hanging="360"/>
      </w:pPr>
      <w:rPr>
        <w:rFonts w:ascii="Wingdings" w:hAnsi="Wingdings" w:hint="default"/>
      </w:rPr>
    </w:lvl>
    <w:lvl w:ilvl="3" w:tplc="AA10C3E6" w:tentative="1">
      <w:start w:val="1"/>
      <w:numFmt w:val="bullet"/>
      <w:lvlText w:val=""/>
      <w:lvlJc w:val="left"/>
      <w:pPr>
        <w:tabs>
          <w:tab w:val="num" w:pos="2880"/>
        </w:tabs>
        <w:ind w:left="2880" w:hanging="360"/>
      </w:pPr>
      <w:rPr>
        <w:rFonts w:ascii="Symbol" w:hAnsi="Symbol" w:hint="default"/>
      </w:rPr>
    </w:lvl>
    <w:lvl w:ilvl="4" w:tplc="C374C9F0" w:tentative="1">
      <w:start w:val="1"/>
      <w:numFmt w:val="bullet"/>
      <w:lvlText w:val="o"/>
      <w:lvlJc w:val="left"/>
      <w:pPr>
        <w:tabs>
          <w:tab w:val="num" w:pos="3600"/>
        </w:tabs>
        <w:ind w:left="3600" w:hanging="360"/>
      </w:pPr>
      <w:rPr>
        <w:rFonts w:ascii="Courier New" w:hAnsi="Courier New" w:cs="Courier New" w:hint="default"/>
      </w:rPr>
    </w:lvl>
    <w:lvl w:ilvl="5" w:tplc="93E2D83C" w:tentative="1">
      <w:start w:val="1"/>
      <w:numFmt w:val="bullet"/>
      <w:lvlText w:val=""/>
      <w:lvlJc w:val="left"/>
      <w:pPr>
        <w:tabs>
          <w:tab w:val="num" w:pos="4320"/>
        </w:tabs>
        <w:ind w:left="4320" w:hanging="360"/>
      </w:pPr>
      <w:rPr>
        <w:rFonts w:ascii="Wingdings" w:hAnsi="Wingdings" w:hint="default"/>
      </w:rPr>
    </w:lvl>
    <w:lvl w:ilvl="6" w:tplc="164499F4" w:tentative="1">
      <w:start w:val="1"/>
      <w:numFmt w:val="bullet"/>
      <w:lvlText w:val=""/>
      <w:lvlJc w:val="left"/>
      <w:pPr>
        <w:tabs>
          <w:tab w:val="num" w:pos="5040"/>
        </w:tabs>
        <w:ind w:left="5040" w:hanging="360"/>
      </w:pPr>
      <w:rPr>
        <w:rFonts w:ascii="Symbol" w:hAnsi="Symbol" w:hint="default"/>
      </w:rPr>
    </w:lvl>
    <w:lvl w:ilvl="7" w:tplc="949C8BAC" w:tentative="1">
      <w:start w:val="1"/>
      <w:numFmt w:val="bullet"/>
      <w:lvlText w:val="o"/>
      <w:lvlJc w:val="left"/>
      <w:pPr>
        <w:tabs>
          <w:tab w:val="num" w:pos="5760"/>
        </w:tabs>
        <w:ind w:left="5760" w:hanging="360"/>
      </w:pPr>
      <w:rPr>
        <w:rFonts w:ascii="Courier New" w:hAnsi="Courier New" w:cs="Courier New" w:hint="default"/>
      </w:rPr>
    </w:lvl>
    <w:lvl w:ilvl="8" w:tplc="BE2ADC8A" w:tentative="1">
      <w:start w:val="1"/>
      <w:numFmt w:val="bullet"/>
      <w:lvlText w:val=""/>
      <w:lvlJc w:val="left"/>
      <w:pPr>
        <w:tabs>
          <w:tab w:val="num" w:pos="6480"/>
        </w:tabs>
        <w:ind w:left="6480" w:hanging="360"/>
      </w:pPr>
      <w:rPr>
        <w:rFonts w:ascii="Wingdings" w:hAnsi="Wingdings" w:hint="default"/>
      </w:rPr>
    </w:lvl>
  </w:abstractNum>
  <w:abstractNum w:abstractNumId="6">
    <w:nsid w:val="083E6189"/>
    <w:multiLevelType w:val="hybridMultilevel"/>
    <w:tmpl w:val="6450D058"/>
    <w:name w:val="WW8Num3"/>
    <w:lvl w:ilvl="0" w:tplc="CE0C52E8">
      <w:start w:val="1"/>
      <w:numFmt w:val="bullet"/>
      <w:pStyle w:val="StyleListBullet11ptAfter0pt"/>
      <w:lvlText w:val=""/>
      <w:lvlJc w:val="left"/>
      <w:pPr>
        <w:tabs>
          <w:tab w:val="num" w:pos="360"/>
        </w:tabs>
        <w:ind w:left="360" w:hanging="288"/>
      </w:pPr>
      <w:rPr>
        <w:rFonts w:ascii="Wingdings" w:hAnsi="Wingdings" w:hint="default"/>
      </w:rPr>
    </w:lvl>
    <w:lvl w:ilvl="1" w:tplc="1A8844FC">
      <w:start w:val="1"/>
      <w:numFmt w:val="bullet"/>
      <w:lvlText w:val="o"/>
      <w:lvlJc w:val="left"/>
      <w:pPr>
        <w:tabs>
          <w:tab w:val="num" w:pos="1440"/>
        </w:tabs>
        <w:ind w:left="1440" w:hanging="360"/>
      </w:pPr>
      <w:rPr>
        <w:rFonts w:ascii="Courier New" w:hAnsi="Courier New" w:cs="Courier New" w:hint="default"/>
      </w:rPr>
    </w:lvl>
    <w:lvl w:ilvl="2" w:tplc="D20CA5F6">
      <w:start w:val="5"/>
      <w:numFmt w:val="bullet"/>
      <w:lvlText w:val="-"/>
      <w:lvlJc w:val="left"/>
      <w:pPr>
        <w:tabs>
          <w:tab w:val="num" w:pos="2160"/>
        </w:tabs>
        <w:ind w:left="2160" w:hanging="360"/>
      </w:pPr>
      <w:rPr>
        <w:rFonts w:ascii="Times New Roman" w:eastAsia="Times New Roman" w:hAnsi="Times New Roman" w:cs="Times New Roman" w:hint="default"/>
      </w:rPr>
    </w:lvl>
    <w:lvl w:ilvl="3" w:tplc="39329368" w:tentative="1">
      <w:start w:val="1"/>
      <w:numFmt w:val="bullet"/>
      <w:lvlText w:val=""/>
      <w:lvlJc w:val="left"/>
      <w:pPr>
        <w:tabs>
          <w:tab w:val="num" w:pos="2880"/>
        </w:tabs>
        <w:ind w:left="2880" w:hanging="360"/>
      </w:pPr>
      <w:rPr>
        <w:rFonts w:ascii="Symbol" w:hAnsi="Symbol" w:hint="default"/>
      </w:rPr>
    </w:lvl>
    <w:lvl w:ilvl="4" w:tplc="8CD2F94E" w:tentative="1">
      <w:start w:val="1"/>
      <w:numFmt w:val="bullet"/>
      <w:lvlText w:val="o"/>
      <w:lvlJc w:val="left"/>
      <w:pPr>
        <w:tabs>
          <w:tab w:val="num" w:pos="3600"/>
        </w:tabs>
        <w:ind w:left="3600" w:hanging="360"/>
      </w:pPr>
      <w:rPr>
        <w:rFonts w:ascii="Courier New" w:hAnsi="Courier New" w:cs="Courier New" w:hint="default"/>
      </w:rPr>
    </w:lvl>
    <w:lvl w:ilvl="5" w:tplc="CB68122C" w:tentative="1">
      <w:start w:val="1"/>
      <w:numFmt w:val="bullet"/>
      <w:lvlText w:val=""/>
      <w:lvlJc w:val="left"/>
      <w:pPr>
        <w:tabs>
          <w:tab w:val="num" w:pos="4320"/>
        </w:tabs>
        <w:ind w:left="4320" w:hanging="360"/>
      </w:pPr>
      <w:rPr>
        <w:rFonts w:ascii="Wingdings" w:hAnsi="Wingdings" w:hint="default"/>
      </w:rPr>
    </w:lvl>
    <w:lvl w:ilvl="6" w:tplc="734E08B4" w:tentative="1">
      <w:start w:val="1"/>
      <w:numFmt w:val="bullet"/>
      <w:lvlText w:val=""/>
      <w:lvlJc w:val="left"/>
      <w:pPr>
        <w:tabs>
          <w:tab w:val="num" w:pos="5040"/>
        </w:tabs>
        <w:ind w:left="5040" w:hanging="360"/>
      </w:pPr>
      <w:rPr>
        <w:rFonts w:ascii="Symbol" w:hAnsi="Symbol" w:hint="default"/>
      </w:rPr>
    </w:lvl>
    <w:lvl w:ilvl="7" w:tplc="1CA415E0" w:tentative="1">
      <w:start w:val="1"/>
      <w:numFmt w:val="bullet"/>
      <w:lvlText w:val="o"/>
      <w:lvlJc w:val="left"/>
      <w:pPr>
        <w:tabs>
          <w:tab w:val="num" w:pos="5760"/>
        </w:tabs>
        <w:ind w:left="5760" w:hanging="360"/>
      </w:pPr>
      <w:rPr>
        <w:rFonts w:ascii="Courier New" w:hAnsi="Courier New" w:cs="Courier New" w:hint="default"/>
      </w:rPr>
    </w:lvl>
    <w:lvl w:ilvl="8" w:tplc="BB86B9BC" w:tentative="1">
      <w:start w:val="1"/>
      <w:numFmt w:val="bullet"/>
      <w:lvlText w:val=""/>
      <w:lvlJc w:val="left"/>
      <w:pPr>
        <w:tabs>
          <w:tab w:val="num" w:pos="6480"/>
        </w:tabs>
        <w:ind w:left="6480" w:hanging="360"/>
      </w:pPr>
      <w:rPr>
        <w:rFonts w:ascii="Wingdings" w:hAnsi="Wingdings" w:hint="default"/>
      </w:rPr>
    </w:lvl>
  </w:abstractNum>
  <w:abstractNum w:abstractNumId="7">
    <w:nsid w:val="0BB96ABB"/>
    <w:multiLevelType w:val="hybridMultilevel"/>
    <w:tmpl w:val="B5A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C319E"/>
    <w:multiLevelType w:val="hybridMultilevel"/>
    <w:tmpl w:val="6CFC5962"/>
    <w:lvl w:ilvl="0" w:tplc="FFFFFFFF">
      <w:start w:val="1"/>
      <w:numFmt w:val="bullet"/>
      <w:pStyle w:val="List3"/>
      <w:lvlText w:val=""/>
      <w:lvlJc w:val="left"/>
      <w:pPr>
        <w:tabs>
          <w:tab w:val="num" w:pos="0"/>
        </w:tabs>
        <w:ind w:left="288" w:hanging="288"/>
      </w:pPr>
      <w:rPr>
        <w:rFonts w:ascii="Wingdings" w:hAnsi="Wingdings" w:hint="default"/>
        <w:sz w:val="20"/>
      </w:rPr>
    </w:lvl>
    <w:lvl w:ilvl="1" w:tplc="0409000F" w:tentative="1">
      <w:start w:val="1"/>
      <w:numFmt w:val="bullet"/>
      <w:lvlText w:val="o"/>
      <w:lvlJc w:val="left"/>
      <w:pPr>
        <w:tabs>
          <w:tab w:val="num" w:pos="2160"/>
        </w:tabs>
        <w:ind w:left="2160" w:hanging="360"/>
      </w:pPr>
      <w:rPr>
        <w:rFonts w:ascii="Courier New" w:hAnsi="Courier New" w:cs="Courier New" w:hint="default"/>
      </w:rPr>
    </w:lvl>
    <w:lvl w:ilvl="2" w:tplc="0409000F"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F7E82A1C"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A4F6D37"/>
    <w:multiLevelType w:val="singleLevel"/>
    <w:tmpl w:val="34D09CBE"/>
    <w:lvl w:ilvl="0">
      <w:start w:val="1"/>
      <w:numFmt w:val="bullet"/>
      <w:pStyle w:val="p-list"/>
      <w:lvlText w:val=""/>
      <w:lvlJc w:val="left"/>
      <w:pPr>
        <w:tabs>
          <w:tab w:val="num" w:pos="360"/>
        </w:tabs>
        <w:ind w:left="360" w:hanging="360"/>
      </w:pPr>
      <w:rPr>
        <w:rFonts w:ascii="Symbol" w:hAnsi="Symbol" w:hint="default"/>
      </w:rPr>
    </w:lvl>
  </w:abstractNum>
  <w:abstractNum w:abstractNumId="10">
    <w:nsid w:val="20C13877"/>
    <w:multiLevelType w:val="hybridMultilevel"/>
    <w:tmpl w:val="5008A298"/>
    <w:lvl w:ilvl="0" w:tplc="04090001">
      <w:start w:val="1"/>
      <w:numFmt w:val="bullet"/>
      <w:pStyle w:val="Bull-document"/>
      <w:lvlText w:val=""/>
      <w:legacy w:legacy="1" w:legacySpace="120" w:legacyIndent="360"/>
      <w:lvlJc w:val="left"/>
      <w:pPr>
        <w:ind w:left="342" w:hanging="360"/>
      </w:pPr>
      <w:rPr>
        <w:rFonts w:ascii="Symbol" w:hAnsi="Symbol" w:hint="default"/>
      </w:rPr>
    </w:lvl>
    <w:lvl w:ilvl="1" w:tplc="04090003">
      <w:start w:val="1"/>
      <w:numFmt w:val="bullet"/>
      <w:pStyle w:val="Bull-documen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5978AA"/>
    <w:multiLevelType w:val="multilevel"/>
    <w:tmpl w:val="6A94446A"/>
    <w:lvl w:ilvl="0">
      <w:start w:val="1"/>
      <w:numFmt w:val="decimal"/>
      <w:lvlText w:val="%1"/>
      <w:lvlJc w:val="left"/>
      <w:pPr>
        <w:ind w:left="360" w:hanging="360"/>
      </w:pPr>
      <w:rPr>
        <w:rFonts w:hint="default"/>
        <w:color w:val="FF0000"/>
      </w:rPr>
    </w:lvl>
    <w:lvl w:ilvl="1">
      <w:start w:val="1"/>
      <w:numFmt w:val="decimal"/>
      <w:lvlText w:val="%1.%2"/>
      <w:lvlJc w:val="left"/>
      <w:pPr>
        <w:ind w:left="990" w:hanging="720"/>
      </w:pPr>
      <w:rPr>
        <w:rFonts w:ascii="Arial Bold" w:hAnsi="Arial Bold" w:cs="Arial" w:hint="default"/>
        <w:b/>
        <w:shadow w:val="0"/>
        <w:color w:val="002060"/>
        <w:sz w:val="20"/>
        <w:szCs w:val="24"/>
      </w:rPr>
    </w:lvl>
    <w:lvl w:ilvl="2">
      <w:start w:val="1"/>
      <w:numFmt w:val="decimal"/>
      <w:lvlText w:val="%1.%2.%3"/>
      <w:lvlJc w:val="left"/>
      <w:pPr>
        <w:ind w:left="-360" w:hanging="108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440" w:hanging="1440"/>
      </w:pPr>
      <w:rPr>
        <w:rFonts w:hint="default"/>
        <w:color w:val="FF0000"/>
      </w:rPr>
    </w:lvl>
    <w:lvl w:ilvl="5">
      <w:start w:val="1"/>
      <w:numFmt w:val="decimal"/>
      <w:lvlText w:val="%1.%2.%3.%4.%5.%6"/>
      <w:lvlJc w:val="left"/>
      <w:pPr>
        <w:ind w:left="-1800" w:hanging="1800"/>
      </w:pPr>
      <w:rPr>
        <w:rFonts w:hint="default"/>
        <w:color w:val="FF0000"/>
      </w:rPr>
    </w:lvl>
    <w:lvl w:ilvl="6">
      <w:start w:val="1"/>
      <w:numFmt w:val="decimal"/>
      <w:lvlText w:val="%1.%2.%3.%4.%5.%6.%7"/>
      <w:lvlJc w:val="left"/>
      <w:pPr>
        <w:ind w:left="-2160" w:hanging="2160"/>
      </w:pPr>
      <w:rPr>
        <w:rFonts w:hint="default"/>
        <w:color w:val="FF0000"/>
      </w:rPr>
    </w:lvl>
    <w:lvl w:ilvl="7">
      <w:start w:val="1"/>
      <w:numFmt w:val="decimal"/>
      <w:lvlText w:val="%1.%2.%3.%4.%5.%6.%7.%8"/>
      <w:lvlJc w:val="left"/>
      <w:pPr>
        <w:ind w:left="-2880" w:hanging="2160"/>
      </w:pPr>
      <w:rPr>
        <w:rFonts w:hint="default"/>
        <w:color w:val="FF0000"/>
      </w:rPr>
    </w:lvl>
    <w:lvl w:ilvl="8">
      <w:start w:val="1"/>
      <w:numFmt w:val="decimal"/>
      <w:lvlText w:val="%1.%2.%3.%4.%5.%6.%7.%8.%9"/>
      <w:lvlJc w:val="left"/>
      <w:pPr>
        <w:ind w:left="-3240" w:hanging="2520"/>
      </w:pPr>
      <w:rPr>
        <w:rFonts w:hint="default"/>
        <w:color w:val="FF0000"/>
      </w:rPr>
    </w:lvl>
  </w:abstractNum>
  <w:abstractNum w:abstractNumId="12">
    <w:nsid w:val="23B17F96"/>
    <w:multiLevelType w:val="hybridMultilevel"/>
    <w:tmpl w:val="FD789BCA"/>
    <w:lvl w:ilvl="0" w:tplc="C2468D58">
      <w:start w:val="1"/>
      <w:numFmt w:val="bullet"/>
      <w:pStyle w:val="BlueBullets"/>
      <w:lvlText w:val=""/>
      <w:lvlJc w:val="left"/>
      <w:pPr>
        <w:tabs>
          <w:tab w:val="num" w:pos="2340"/>
        </w:tabs>
        <w:ind w:left="2340" w:hanging="360"/>
      </w:pPr>
      <w:rPr>
        <w:rFonts w:ascii="Symbol" w:hAnsi="Symbol" w:hint="default"/>
        <w:color w:val="000080"/>
      </w:rPr>
    </w:lvl>
    <w:lvl w:ilvl="1" w:tplc="D4E4BEB8" w:tentative="1">
      <w:start w:val="1"/>
      <w:numFmt w:val="bullet"/>
      <w:lvlText w:val="o"/>
      <w:lvlJc w:val="left"/>
      <w:pPr>
        <w:tabs>
          <w:tab w:val="num" w:pos="3060"/>
        </w:tabs>
        <w:ind w:left="3060" w:hanging="360"/>
      </w:pPr>
      <w:rPr>
        <w:rFonts w:ascii="Courier New" w:hAnsi="Courier New" w:hint="default"/>
      </w:rPr>
    </w:lvl>
    <w:lvl w:ilvl="2" w:tplc="5238AB10">
      <w:start w:val="1"/>
      <w:numFmt w:val="bullet"/>
      <w:lvlText w:val=""/>
      <w:lvlJc w:val="left"/>
      <w:pPr>
        <w:tabs>
          <w:tab w:val="num" w:pos="3780"/>
        </w:tabs>
        <w:ind w:left="3780" w:hanging="360"/>
      </w:pPr>
      <w:rPr>
        <w:rFonts w:ascii="Wingdings" w:hAnsi="Wingdings" w:hint="default"/>
      </w:rPr>
    </w:lvl>
    <w:lvl w:ilvl="3" w:tplc="24648720" w:tentative="1">
      <w:start w:val="1"/>
      <w:numFmt w:val="bullet"/>
      <w:lvlText w:val=""/>
      <w:lvlJc w:val="left"/>
      <w:pPr>
        <w:tabs>
          <w:tab w:val="num" w:pos="4500"/>
        </w:tabs>
        <w:ind w:left="4500" w:hanging="360"/>
      </w:pPr>
      <w:rPr>
        <w:rFonts w:ascii="Symbol" w:hAnsi="Symbol" w:hint="default"/>
      </w:rPr>
    </w:lvl>
    <w:lvl w:ilvl="4" w:tplc="7F648A74" w:tentative="1">
      <w:start w:val="1"/>
      <w:numFmt w:val="bullet"/>
      <w:lvlText w:val="o"/>
      <w:lvlJc w:val="left"/>
      <w:pPr>
        <w:tabs>
          <w:tab w:val="num" w:pos="5220"/>
        </w:tabs>
        <w:ind w:left="5220" w:hanging="360"/>
      </w:pPr>
      <w:rPr>
        <w:rFonts w:ascii="Courier New" w:hAnsi="Courier New" w:hint="default"/>
      </w:rPr>
    </w:lvl>
    <w:lvl w:ilvl="5" w:tplc="F2C29CEC" w:tentative="1">
      <w:start w:val="1"/>
      <w:numFmt w:val="bullet"/>
      <w:lvlText w:val=""/>
      <w:lvlJc w:val="left"/>
      <w:pPr>
        <w:tabs>
          <w:tab w:val="num" w:pos="5940"/>
        </w:tabs>
        <w:ind w:left="5940" w:hanging="360"/>
      </w:pPr>
      <w:rPr>
        <w:rFonts w:ascii="Wingdings" w:hAnsi="Wingdings" w:hint="default"/>
      </w:rPr>
    </w:lvl>
    <w:lvl w:ilvl="6" w:tplc="829C1C92" w:tentative="1">
      <w:start w:val="1"/>
      <w:numFmt w:val="bullet"/>
      <w:lvlText w:val=""/>
      <w:lvlJc w:val="left"/>
      <w:pPr>
        <w:tabs>
          <w:tab w:val="num" w:pos="6660"/>
        </w:tabs>
        <w:ind w:left="6660" w:hanging="360"/>
      </w:pPr>
      <w:rPr>
        <w:rFonts w:ascii="Symbol" w:hAnsi="Symbol" w:hint="default"/>
      </w:rPr>
    </w:lvl>
    <w:lvl w:ilvl="7" w:tplc="827C61B0" w:tentative="1">
      <w:start w:val="1"/>
      <w:numFmt w:val="bullet"/>
      <w:lvlText w:val="o"/>
      <w:lvlJc w:val="left"/>
      <w:pPr>
        <w:tabs>
          <w:tab w:val="num" w:pos="7380"/>
        </w:tabs>
        <w:ind w:left="7380" w:hanging="360"/>
      </w:pPr>
      <w:rPr>
        <w:rFonts w:ascii="Courier New" w:hAnsi="Courier New" w:hint="default"/>
      </w:rPr>
    </w:lvl>
    <w:lvl w:ilvl="8" w:tplc="18EEE55A" w:tentative="1">
      <w:start w:val="1"/>
      <w:numFmt w:val="bullet"/>
      <w:lvlText w:val=""/>
      <w:lvlJc w:val="left"/>
      <w:pPr>
        <w:tabs>
          <w:tab w:val="num" w:pos="8100"/>
        </w:tabs>
        <w:ind w:left="8100" w:hanging="360"/>
      </w:pPr>
      <w:rPr>
        <w:rFonts w:ascii="Wingdings" w:hAnsi="Wingdings" w:hint="default"/>
      </w:rPr>
    </w:lvl>
  </w:abstractNum>
  <w:abstractNum w:abstractNumId="13">
    <w:nsid w:val="23F07459"/>
    <w:multiLevelType w:val="hybridMultilevel"/>
    <w:tmpl w:val="94863E94"/>
    <w:lvl w:ilvl="0" w:tplc="04090001">
      <w:start w:val="1"/>
      <w:numFmt w:val="bullet"/>
      <w:pStyle w:val="ResumeBlueBullets"/>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C3AEF"/>
    <w:multiLevelType w:val="hybridMultilevel"/>
    <w:tmpl w:val="4C1AE6D0"/>
    <w:lvl w:ilvl="0" w:tplc="72E89D04">
      <w:start w:val="1"/>
      <w:numFmt w:val="bullet"/>
      <w:pStyle w:val="tablebullets"/>
      <w:lvlText w:val=""/>
      <w:lvlJc w:val="left"/>
      <w:pPr>
        <w:tabs>
          <w:tab w:val="num" w:pos="360"/>
        </w:tabs>
        <w:ind w:left="360" w:hanging="360"/>
      </w:pPr>
      <w:rPr>
        <w:rFonts w:ascii="Wingdings" w:hAnsi="Wingdings" w:hint="default"/>
      </w:rPr>
    </w:lvl>
    <w:lvl w:ilvl="1" w:tplc="0E9E48A4" w:tentative="1">
      <w:start w:val="1"/>
      <w:numFmt w:val="bullet"/>
      <w:lvlText w:val="o"/>
      <w:lvlJc w:val="left"/>
      <w:pPr>
        <w:tabs>
          <w:tab w:val="num" w:pos="1080"/>
        </w:tabs>
        <w:ind w:left="1080" w:hanging="360"/>
      </w:pPr>
      <w:rPr>
        <w:rFonts w:ascii="Courier New" w:hAnsi="Courier New" w:hint="default"/>
      </w:rPr>
    </w:lvl>
    <w:lvl w:ilvl="2" w:tplc="13D07990" w:tentative="1">
      <w:start w:val="1"/>
      <w:numFmt w:val="bullet"/>
      <w:lvlText w:val=""/>
      <w:lvlJc w:val="left"/>
      <w:pPr>
        <w:tabs>
          <w:tab w:val="num" w:pos="1800"/>
        </w:tabs>
        <w:ind w:left="1800" w:hanging="360"/>
      </w:pPr>
      <w:rPr>
        <w:rFonts w:ascii="Wingdings" w:hAnsi="Wingdings" w:hint="default"/>
      </w:rPr>
    </w:lvl>
    <w:lvl w:ilvl="3" w:tplc="03A2DCB6" w:tentative="1">
      <w:start w:val="1"/>
      <w:numFmt w:val="bullet"/>
      <w:lvlText w:val=""/>
      <w:lvlJc w:val="left"/>
      <w:pPr>
        <w:tabs>
          <w:tab w:val="num" w:pos="2520"/>
        </w:tabs>
        <w:ind w:left="2520" w:hanging="360"/>
      </w:pPr>
      <w:rPr>
        <w:rFonts w:ascii="Symbol" w:hAnsi="Symbol" w:hint="default"/>
      </w:rPr>
    </w:lvl>
    <w:lvl w:ilvl="4" w:tplc="E1CE364E" w:tentative="1">
      <w:start w:val="1"/>
      <w:numFmt w:val="bullet"/>
      <w:lvlText w:val="o"/>
      <w:lvlJc w:val="left"/>
      <w:pPr>
        <w:tabs>
          <w:tab w:val="num" w:pos="3240"/>
        </w:tabs>
        <w:ind w:left="3240" w:hanging="360"/>
      </w:pPr>
      <w:rPr>
        <w:rFonts w:ascii="Courier New" w:hAnsi="Courier New" w:hint="default"/>
      </w:rPr>
    </w:lvl>
    <w:lvl w:ilvl="5" w:tplc="AD144E94" w:tentative="1">
      <w:start w:val="1"/>
      <w:numFmt w:val="bullet"/>
      <w:lvlText w:val=""/>
      <w:lvlJc w:val="left"/>
      <w:pPr>
        <w:tabs>
          <w:tab w:val="num" w:pos="3960"/>
        </w:tabs>
        <w:ind w:left="3960" w:hanging="360"/>
      </w:pPr>
      <w:rPr>
        <w:rFonts w:ascii="Wingdings" w:hAnsi="Wingdings" w:hint="default"/>
      </w:rPr>
    </w:lvl>
    <w:lvl w:ilvl="6" w:tplc="09B4C028" w:tentative="1">
      <w:start w:val="1"/>
      <w:numFmt w:val="bullet"/>
      <w:lvlText w:val=""/>
      <w:lvlJc w:val="left"/>
      <w:pPr>
        <w:tabs>
          <w:tab w:val="num" w:pos="4680"/>
        </w:tabs>
        <w:ind w:left="4680" w:hanging="360"/>
      </w:pPr>
      <w:rPr>
        <w:rFonts w:ascii="Symbol" w:hAnsi="Symbol" w:hint="default"/>
      </w:rPr>
    </w:lvl>
    <w:lvl w:ilvl="7" w:tplc="51CED868" w:tentative="1">
      <w:start w:val="1"/>
      <w:numFmt w:val="bullet"/>
      <w:lvlText w:val="o"/>
      <w:lvlJc w:val="left"/>
      <w:pPr>
        <w:tabs>
          <w:tab w:val="num" w:pos="5400"/>
        </w:tabs>
        <w:ind w:left="5400" w:hanging="360"/>
      </w:pPr>
      <w:rPr>
        <w:rFonts w:ascii="Courier New" w:hAnsi="Courier New" w:hint="default"/>
      </w:rPr>
    </w:lvl>
    <w:lvl w:ilvl="8" w:tplc="B2ECAB0E" w:tentative="1">
      <w:start w:val="1"/>
      <w:numFmt w:val="bullet"/>
      <w:lvlText w:val=""/>
      <w:lvlJc w:val="left"/>
      <w:pPr>
        <w:tabs>
          <w:tab w:val="num" w:pos="6120"/>
        </w:tabs>
        <w:ind w:left="6120" w:hanging="360"/>
      </w:pPr>
      <w:rPr>
        <w:rFonts w:ascii="Wingdings" w:hAnsi="Wingdings" w:hint="default"/>
      </w:rPr>
    </w:lvl>
  </w:abstractNum>
  <w:abstractNum w:abstractNumId="15">
    <w:nsid w:val="2B3B1F57"/>
    <w:multiLevelType w:val="hybridMultilevel"/>
    <w:tmpl w:val="8878EB02"/>
    <w:lvl w:ilvl="0" w:tplc="04090001">
      <w:start w:val="1"/>
      <w:numFmt w:val="bullet"/>
      <w:pStyle w:val="STABlueBullets"/>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0835249"/>
    <w:multiLevelType w:val="hybridMultilevel"/>
    <w:tmpl w:val="CFD4914A"/>
    <w:lvl w:ilvl="0" w:tplc="A91E6F18">
      <w:start w:val="1"/>
      <w:numFmt w:val="bullet"/>
      <w:pStyle w:val="TOCLevel3"/>
      <w:lvlText w:val=""/>
      <w:lvlJc w:val="left"/>
      <w:pPr>
        <w:tabs>
          <w:tab w:val="num" w:pos="1080"/>
        </w:tabs>
        <w:ind w:left="1080" w:hanging="360"/>
      </w:pPr>
      <w:rPr>
        <w:rFonts w:ascii="Symbol" w:hAnsi="Symbol" w:hint="default"/>
      </w:rPr>
    </w:lvl>
    <w:lvl w:ilvl="1" w:tplc="A91E6F18">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B51AD8"/>
    <w:multiLevelType w:val="hybridMultilevel"/>
    <w:tmpl w:val="ADC62BC4"/>
    <w:lvl w:ilvl="0" w:tplc="E37E1C52">
      <w:start w:val="1"/>
      <w:numFmt w:val="bullet"/>
      <w:pStyle w:val="List5"/>
      <w:lvlText w:val=""/>
      <w:lvlJc w:val="left"/>
      <w:pPr>
        <w:tabs>
          <w:tab w:val="num" w:pos="0"/>
        </w:tabs>
        <w:ind w:left="1080" w:hanging="360"/>
      </w:pPr>
      <w:rPr>
        <w:rFonts w:ascii="Wingdings" w:hAnsi="Wingdings" w:hint="default"/>
        <w:sz w:val="20"/>
      </w:rPr>
    </w:lvl>
    <w:lvl w:ilvl="1" w:tplc="F844DEAE" w:tentative="1">
      <w:start w:val="1"/>
      <w:numFmt w:val="bullet"/>
      <w:lvlText w:val="o"/>
      <w:lvlJc w:val="left"/>
      <w:pPr>
        <w:tabs>
          <w:tab w:val="num" w:pos="2880"/>
        </w:tabs>
        <w:ind w:left="2880" w:hanging="360"/>
      </w:pPr>
      <w:rPr>
        <w:rFonts w:ascii="Courier New" w:hAnsi="Courier New" w:cs="Courier New" w:hint="default"/>
      </w:rPr>
    </w:lvl>
    <w:lvl w:ilvl="2" w:tplc="45AE9DE6" w:tentative="1">
      <w:start w:val="1"/>
      <w:numFmt w:val="bullet"/>
      <w:lvlText w:val=""/>
      <w:lvlJc w:val="left"/>
      <w:pPr>
        <w:tabs>
          <w:tab w:val="num" w:pos="3600"/>
        </w:tabs>
        <w:ind w:left="3600" w:hanging="360"/>
      </w:pPr>
      <w:rPr>
        <w:rFonts w:ascii="Wingdings" w:hAnsi="Wingdings" w:hint="default"/>
      </w:rPr>
    </w:lvl>
    <w:lvl w:ilvl="3" w:tplc="ED7687A0" w:tentative="1">
      <w:start w:val="1"/>
      <w:numFmt w:val="bullet"/>
      <w:lvlText w:val=""/>
      <w:lvlJc w:val="left"/>
      <w:pPr>
        <w:tabs>
          <w:tab w:val="num" w:pos="4320"/>
        </w:tabs>
        <w:ind w:left="4320" w:hanging="360"/>
      </w:pPr>
      <w:rPr>
        <w:rFonts w:ascii="Symbol" w:hAnsi="Symbol" w:hint="default"/>
      </w:rPr>
    </w:lvl>
    <w:lvl w:ilvl="4" w:tplc="9DBA73D0" w:tentative="1">
      <w:start w:val="1"/>
      <w:numFmt w:val="bullet"/>
      <w:lvlText w:val="o"/>
      <w:lvlJc w:val="left"/>
      <w:pPr>
        <w:tabs>
          <w:tab w:val="num" w:pos="5040"/>
        </w:tabs>
        <w:ind w:left="5040" w:hanging="360"/>
      </w:pPr>
      <w:rPr>
        <w:rFonts w:ascii="Courier New" w:hAnsi="Courier New" w:cs="Courier New" w:hint="default"/>
      </w:rPr>
    </w:lvl>
    <w:lvl w:ilvl="5" w:tplc="56961964" w:tentative="1">
      <w:start w:val="1"/>
      <w:numFmt w:val="bullet"/>
      <w:lvlText w:val=""/>
      <w:lvlJc w:val="left"/>
      <w:pPr>
        <w:tabs>
          <w:tab w:val="num" w:pos="5760"/>
        </w:tabs>
        <w:ind w:left="5760" w:hanging="360"/>
      </w:pPr>
      <w:rPr>
        <w:rFonts w:ascii="Wingdings" w:hAnsi="Wingdings" w:hint="default"/>
      </w:rPr>
    </w:lvl>
    <w:lvl w:ilvl="6" w:tplc="5A94539A" w:tentative="1">
      <w:start w:val="1"/>
      <w:numFmt w:val="bullet"/>
      <w:lvlText w:val=""/>
      <w:lvlJc w:val="left"/>
      <w:pPr>
        <w:tabs>
          <w:tab w:val="num" w:pos="6480"/>
        </w:tabs>
        <w:ind w:left="6480" w:hanging="360"/>
      </w:pPr>
      <w:rPr>
        <w:rFonts w:ascii="Symbol" w:hAnsi="Symbol" w:hint="default"/>
      </w:rPr>
    </w:lvl>
    <w:lvl w:ilvl="7" w:tplc="9BF80BD0" w:tentative="1">
      <w:start w:val="1"/>
      <w:numFmt w:val="bullet"/>
      <w:lvlText w:val="o"/>
      <w:lvlJc w:val="left"/>
      <w:pPr>
        <w:tabs>
          <w:tab w:val="num" w:pos="7200"/>
        </w:tabs>
        <w:ind w:left="7200" w:hanging="360"/>
      </w:pPr>
      <w:rPr>
        <w:rFonts w:ascii="Courier New" w:hAnsi="Courier New" w:cs="Courier New" w:hint="default"/>
      </w:rPr>
    </w:lvl>
    <w:lvl w:ilvl="8" w:tplc="80329C22" w:tentative="1">
      <w:start w:val="1"/>
      <w:numFmt w:val="bullet"/>
      <w:lvlText w:val=""/>
      <w:lvlJc w:val="left"/>
      <w:pPr>
        <w:tabs>
          <w:tab w:val="num" w:pos="7920"/>
        </w:tabs>
        <w:ind w:left="7920" w:hanging="360"/>
      </w:pPr>
      <w:rPr>
        <w:rFonts w:ascii="Wingdings" w:hAnsi="Wingdings" w:hint="default"/>
      </w:rPr>
    </w:lvl>
  </w:abstractNum>
  <w:abstractNum w:abstractNumId="18">
    <w:nsid w:val="32C01C89"/>
    <w:multiLevelType w:val="singleLevel"/>
    <w:tmpl w:val="639CF3BE"/>
    <w:lvl w:ilvl="0">
      <w:start w:val="1"/>
      <w:numFmt w:val="bullet"/>
      <w:pStyle w:val="TableBullets2"/>
      <w:lvlText w:val="­"/>
      <w:lvlJc w:val="left"/>
      <w:pPr>
        <w:tabs>
          <w:tab w:val="num" w:pos="360"/>
        </w:tabs>
        <w:ind w:left="360" w:hanging="360"/>
      </w:pPr>
      <w:rPr>
        <w:rFonts w:ascii="Times New Roman" w:hAnsi="Times New Roman" w:hint="default"/>
      </w:rPr>
    </w:lvl>
  </w:abstractNum>
  <w:abstractNum w:abstractNumId="19">
    <w:nsid w:val="334C16FC"/>
    <w:multiLevelType w:val="hybridMultilevel"/>
    <w:tmpl w:val="545013B8"/>
    <w:lvl w:ilvl="0" w:tplc="6574886A">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596718"/>
    <w:multiLevelType w:val="hybridMultilevel"/>
    <w:tmpl w:val="8376BC78"/>
    <w:lvl w:ilvl="0" w:tplc="04090001">
      <w:start w:val="1"/>
      <w:numFmt w:val="bullet"/>
      <w:pStyle w:val="StandardParagrap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710AF1"/>
    <w:multiLevelType w:val="hybridMultilevel"/>
    <w:tmpl w:val="E1369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6238E3"/>
    <w:multiLevelType w:val="singleLevel"/>
    <w:tmpl w:val="8B1C2C80"/>
    <w:lvl w:ilvl="0">
      <w:start w:val="1"/>
      <w:numFmt w:val="bullet"/>
      <w:pStyle w:val="TopicHeading"/>
      <w:lvlText w:val=""/>
      <w:lvlJc w:val="left"/>
      <w:pPr>
        <w:tabs>
          <w:tab w:val="num" w:pos="360"/>
        </w:tabs>
        <w:ind w:left="360" w:hanging="360"/>
      </w:pPr>
      <w:rPr>
        <w:rFonts w:ascii="Symbol" w:hAnsi="Symbol" w:hint="default"/>
      </w:rPr>
    </w:lvl>
  </w:abstractNum>
  <w:abstractNum w:abstractNumId="23">
    <w:nsid w:val="3A3378F4"/>
    <w:multiLevelType w:val="hybridMultilevel"/>
    <w:tmpl w:val="956E356E"/>
    <w:lvl w:ilvl="0" w:tplc="241E0C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474CC"/>
    <w:multiLevelType w:val="multilevel"/>
    <w:tmpl w:val="1AC0AD78"/>
    <w:lvl w:ilvl="0">
      <w:start w:val="1"/>
      <w:numFmt w:val="decimal"/>
      <w:pStyle w:val="Heading1"/>
      <w:lvlText w:val="%1"/>
      <w:lvlJc w:val="left"/>
      <w:pPr>
        <w:ind w:left="432" w:hanging="432"/>
      </w:pPr>
      <w:rPr>
        <w:rFonts w:hint="default"/>
        <w:b/>
        <w:i w:val="0"/>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76" w:hanging="864"/>
      </w:pPr>
      <w:rPr>
        <w:b/>
      </w:rPr>
    </w:lvl>
    <w:lvl w:ilvl="4">
      <w:start w:val="1"/>
      <w:numFmt w:val="decimal"/>
      <w:lvlText w:val="%1.%2.%3.%4.%5"/>
      <w:lvlJc w:val="left"/>
      <w:pPr>
        <w:ind w:left="3258" w:hanging="1008"/>
      </w:pPr>
      <w:rPr>
        <w:b/>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3C6A7D96"/>
    <w:multiLevelType w:val="hybridMultilevel"/>
    <w:tmpl w:val="7DF46414"/>
    <w:lvl w:ilvl="0" w:tplc="6F823E58">
      <w:start w:val="1"/>
      <w:numFmt w:val="bullet"/>
      <w:pStyle w:val="List2"/>
      <w:lvlText w:val=""/>
      <w:lvlJc w:val="left"/>
      <w:pPr>
        <w:tabs>
          <w:tab w:val="num" w:pos="864"/>
        </w:tabs>
        <w:ind w:left="1368" w:hanging="288"/>
      </w:pPr>
      <w:rPr>
        <w:rFonts w:ascii="Wingdings" w:hAnsi="Wingdings" w:hint="default"/>
        <w:b w:val="0"/>
        <w:i w:val="0"/>
        <w:sz w:val="22"/>
      </w:rPr>
    </w:lvl>
    <w:lvl w:ilvl="1" w:tplc="2734724A" w:tentative="1">
      <w:start w:val="1"/>
      <w:numFmt w:val="bullet"/>
      <w:lvlText w:val="o"/>
      <w:lvlJc w:val="left"/>
      <w:pPr>
        <w:tabs>
          <w:tab w:val="num" w:pos="1440"/>
        </w:tabs>
        <w:ind w:left="1440" w:hanging="360"/>
      </w:pPr>
      <w:rPr>
        <w:rFonts w:ascii="Courier New" w:hAnsi="Courier New" w:cs="Courier New" w:hint="default"/>
      </w:rPr>
    </w:lvl>
    <w:lvl w:ilvl="2" w:tplc="01A09148" w:tentative="1">
      <w:start w:val="1"/>
      <w:numFmt w:val="bullet"/>
      <w:lvlText w:val=""/>
      <w:lvlJc w:val="left"/>
      <w:pPr>
        <w:tabs>
          <w:tab w:val="num" w:pos="2160"/>
        </w:tabs>
        <w:ind w:left="2160" w:hanging="360"/>
      </w:pPr>
      <w:rPr>
        <w:rFonts w:ascii="Wingdings" w:hAnsi="Wingdings" w:hint="default"/>
      </w:rPr>
    </w:lvl>
    <w:lvl w:ilvl="3" w:tplc="0298CC88" w:tentative="1">
      <w:start w:val="1"/>
      <w:numFmt w:val="bullet"/>
      <w:lvlText w:val=""/>
      <w:lvlJc w:val="left"/>
      <w:pPr>
        <w:tabs>
          <w:tab w:val="num" w:pos="2880"/>
        </w:tabs>
        <w:ind w:left="2880" w:hanging="360"/>
      </w:pPr>
      <w:rPr>
        <w:rFonts w:ascii="Symbol" w:hAnsi="Symbol" w:hint="default"/>
      </w:rPr>
    </w:lvl>
    <w:lvl w:ilvl="4" w:tplc="30D4A212" w:tentative="1">
      <w:start w:val="1"/>
      <w:numFmt w:val="bullet"/>
      <w:lvlText w:val="o"/>
      <w:lvlJc w:val="left"/>
      <w:pPr>
        <w:tabs>
          <w:tab w:val="num" w:pos="3600"/>
        </w:tabs>
        <w:ind w:left="3600" w:hanging="360"/>
      </w:pPr>
      <w:rPr>
        <w:rFonts w:ascii="Courier New" w:hAnsi="Courier New" w:cs="Courier New" w:hint="default"/>
      </w:rPr>
    </w:lvl>
    <w:lvl w:ilvl="5" w:tplc="2AA2D1EE" w:tentative="1">
      <w:start w:val="1"/>
      <w:numFmt w:val="bullet"/>
      <w:lvlText w:val=""/>
      <w:lvlJc w:val="left"/>
      <w:pPr>
        <w:tabs>
          <w:tab w:val="num" w:pos="4320"/>
        </w:tabs>
        <w:ind w:left="4320" w:hanging="360"/>
      </w:pPr>
      <w:rPr>
        <w:rFonts w:ascii="Wingdings" w:hAnsi="Wingdings" w:hint="default"/>
      </w:rPr>
    </w:lvl>
    <w:lvl w:ilvl="6" w:tplc="2A902F2C" w:tentative="1">
      <w:start w:val="1"/>
      <w:numFmt w:val="bullet"/>
      <w:lvlText w:val=""/>
      <w:lvlJc w:val="left"/>
      <w:pPr>
        <w:tabs>
          <w:tab w:val="num" w:pos="5040"/>
        </w:tabs>
        <w:ind w:left="5040" w:hanging="360"/>
      </w:pPr>
      <w:rPr>
        <w:rFonts w:ascii="Symbol" w:hAnsi="Symbol" w:hint="default"/>
      </w:rPr>
    </w:lvl>
    <w:lvl w:ilvl="7" w:tplc="3424C578" w:tentative="1">
      <w:start w:val="1"/>
      <w:numFmt w:val="bullet"/>
      <w:lvlText w:val="o"/>
      <w:lvlJc w:val="left"/>
      <w:pPr>
        <w:tabs>
          <w:tab w:val="num" w:pos="5760"/>
        </w:tabs>
        <w:ind w:left="5760" w:hanging="360"/>
      </w:pPr>
      <w:rPr>
        <w:rFonts w:ascii="Courier New" w:hAnsi="Courier New" w:cs="Courier New" w:hint="default"/>
      </w:rPr>
    </w:lvl>
    <w:lvl w:ilvl="8" w:tplc="20B4FCFE" w:tentative="1">
      <w:start w:val="1"/>
      <w:numFmt w:val="bullet"/>
      <w:lvlText w:val=""/>
      <w:lvlJc w:val="left"/>
      <w:pPr>
        <w:tabs>
          <w:tab w:val="num" w:pos="6480"/>
        </w:tabs>
        <w:ind w:left="6480" w:hanging="360"/>
      </w:pPr>
      <w:rPr>
        <w:rFonts w:ascii="Wingdings" w:hAnsi="Wingdings" w:hint="default"/>
      </w:rPr>
    </w:lvl>
  </w:abstractNum>
  <w:abstractNum w:abstractNumId="26">
    <w:nsid w:val="3D3B4511"/>
    <w:multiLevelType w:val="hybridMultilevel"/>
    <w:tmpl w:val="3800A136"/>
    <w:lvl w:ilvl="0" w:tplc="04090001">
      <w:start w:val="1"/>
      <w:numFmt w:val="bullet"/>
      <w:pStyle w:val="Bulletwithspacing"/>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
      <w:lvlJc w:val="left"/>
      <w:pPr>
        <w:tabs>
          <w:tab w:val="num" w:pos="3240"/>
        </w:tabs>
        <w:ind w:left="3240" w:hanging="360"/>
      </w:pPr>
      <w:rPr>
        <w:rFonts w:ascii="Times New Roman" w:hAnsi="Times New Roman"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
      <w:lvlJc w:val="left"/>
      <w:pPr>
        <w:tabs>
          <w:tab w:val="num" w:pos="5400"/>
        </w:tabs>
        <w:ind w:left="5400" w:hanging="360"/>
      </w:pPr>
      <w:rPr>
        <w:rFonts w:ascii="Times New Roman" w:hAnsi="Times New Roman"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27">
    <w:nsid w:val="3E81239D"/>
    <w:multiLevelType w:val="hybridMultilevel"/>
    <w:tmpl w:val="C2C20816"/>
    <w:lvl w:ilvl="0" w:tplc="5DB0A0E8">
      <w:start w:val="1"/>
      <w:numFmt w:val="bullet"/>
      <w:pStyle w:val="Bull-Sub"/>
      <w:lvlText w:val="—"/>
      <w:lvlJc w:val="left"/>
      <w:pPr>
        <w:tabs>
          <w:tab w:val="num" w:pos="3960"/>
        </w:tabs>
        <w:ind w:left="3960" w:hanging="360"/>
      </w:pPr>
      <w:rPr>
        <w:rFonts w:ascii="Times New Roman" w:cs="Times New Roman" w:hint="default"/>
      </w:rPr>
    </w:lvl>
    <w:lvl w:ilvl="1" w:tplc="97483FE2" w:tentative="1">
      <w:start w:val="1"/>
      <w:numFmt w:val="bullet"/>
      <w:lvlText w:val="o"/>
      <w:lvlJc w:val="left"/>
      <w:pPr>
        <w:tabs>
          <w:tab w:val="num" w:pos="1440"/>
        </w:tabs>
        <w:ind w:left="1440" w:hanging="360"/>
      </w:pPr>
      <w:rPr>
        <w:rFonts w:ascii="Courier New" w:hAnsi="Courier New" w:hint="default"/>
      </w:rPr>
    </w:lvl>
    <w:lvl w:ilvl="2" w:tplc="12FC9A24" w:tentative="1">
      <w:start w:val="1"/>
      <w:numFmt w:val="bullet"/>
      <w:lvlText w:val=""/>
      <w:lvlJc w:val="left"/>
      <w:pPr>
        <w:tabs>
          <w:tab w:val="num" w:pos="2160"/>
        </w:tabs>
        <w:ind w:left="2160" w:hanging="360"/>
      </w:pPr>
      <w:rPr>
        <w:rFonts w:ascii="Wingdings" w:hAnsi="Wingdings" w:hint="default"/>
      </w:rPr>
    </w:lvl>
    <w:lvl w:ilvl="3" w:tplc="C4382388" w:tentative="1">
      <w:start w:val="1"/>
      <w:numFmt w:val="bullet"/>
      <w:lvlText w:val=""/>
      <w:lvlJc w:val="left"/>
      <w:pPr>
        <w:tabs>
          <w:tab w:val="num" w:pos="2880"/>
        </w:tabs>
        <w:ind w:left="2880" w:hanging="360"/>
      </w:pPr>
      <w:rPr>
        <w:rFonts w:ascii="Symbol" w:hAnsi="Symbol" w:hint="default"/>
      </w:rPr>
    </w:lvl>
    <w:lvl w:ilvl="4" w:tplc="9FF403C6" w:tentative="1">
      <w:start w:val="1"/>
      <w:numFmt w:val="bullet"/>
      <w:lvlText w:val="o"/>
      <w:lvlJc w:val="left"/>
      <w:pPr>
        <w:tabs>
          <w:tab w:val="num" w:pos="3600"/>
        </w:tabs>
        <w:ind w:left="3600" w:hanging="360"/>
      </w:pPr>
      <w:rPr>
        <w:rFonts w:ascii="Courier New" w:hAnsi="Courier New" w:hint="default"/>
      </w:rPr>
    </w:lvl>
    <w:lvl w:ilvl="5" w:tplc="01F8F5F4" w:tentative="1">
      <w:start w:val="1"/>
      <w:numFmt w:val="bullet"/>
      <w:lvlText w:val=""/>
      <w:lvlJc w:val="left"/>
      <w:pPr>
        <w:tabs>
          <w:tab w:val="num" w:pos="4320"/>
        </w:tabs>
        <w:ind w:left="4320" w:hanging="360"/>
      </w:pPr>
      <w:rPr>
        <w:rFonts w:ascii="Wingdings" w:hAnsi="Wingdings" w:hint="default"/>
      </w:rPr>
    </w:lvl>
    <w:lvl w:ilvl="6" w:tplc="2B466462" w:tentative="1">
      <w:start w:val="1"/>
      <w:numFmt w:val="bullet"/>
      <w:lvlText w:val=""/>
      <w:lvlJc w:val="left"/>
      <w:pPr>
        <w:tabs>
          <w:tab w:val="num" w:pos="5040"/>
        </w:tabs>
        <w:ind w:left="5040" w:hanging="360"/>
      </w:pPr>
      <w:rPr>
        <w:rFonts w:ascii="Symbol" w:hAnsi="Symbol" w:hint="default"/>
      </w:rPr>
    </w:lvl>
    <w:lvl w:ilvl="7" w:tplc="6DFE4220" w:tentative="1">
      <w:start w:val="1"/>
      <w:numFmt w:val="bullet"/>
      <w:lvlText w:val="o"/>
      <w:lvlJc w:val="left"/>
      <w:pPr>
        <w:tabs>
          <w:tab w:val="num" w:pos="5760"/>
        </w:tabs>
        <w:ind w:left="5760" w:hanging="360"/>
      </w:pPr>
      <w:rPr>
        <w:rFonts w:ascii="Courier New" w:hAnsi="Courier New" w:hint="default"/>
      </w:rPr>
    </w:lvl>
    <w:lvl w:ilvl="8" w:tplc="2FE0F602" w:tentative="1">
      <w:start w:val="1"/>
      <w:numFmt w:val="bullet"/>
      <w:lvlText w:val=""/>
      <w:lvlJc w:val="left"/>
      <w:pPr>
        <w:tabs>
          <w:tab w:val="num" w:pos="6480"/>
        </w:tabs>
        <w:ind w:left="6480" w:hanging="360"/>
      </w:pPr>
      <w:rPr>
        <w:rFonts w:ascii="Wingdings" w:hAnsi="Wingdings" w:hint="default"/>
      </w:rPr>
    </w:lvl>
  </w:abstractNum>
  <w:abstractNum w:abstractNumId="28">
    <w:nsid w:val="405B2446"/>
    <w:multiLevelType w:val="hybridMultilevel"/>
    <w:tmpl w:val="D0AE3FB8"/>
    <w:lvl w:ilvl="0" w:tplc="04090001">
      <w:start w:val="1"/>
      <w:numFmt w:val="bullet"/>
      <w:pStyle w:val="BlueDiamon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31C396C"/>
    <w:multiLevelType w:val="hybridMultilevel"/>
    <w:tmpl w:val="18F281C0"/>
    <w:lvl w:ilvl="0" w:tplc="04090001">
      <w:start w:val="1"/>
      <w:numFmt w:val="bullet"/>
      <w:pStyle w:val="ResumeBlueDiamond"/>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0">
    <w:nsid w:val="445831A2"/>
    <w:multiLevelType w:val="hybridMultilevel"/>
    <w:tmpl w:val="209C8764"/>
    <w:lvl w:ilvl="0" w:tplc="0618424E">
      <w:start w:val="1"/>
      <w:numFmt w:val="bullet"/>
      <w:pStyle w:val="Bull-arrow"/>
      <w:lvlText w:val=""/>
      <w:lvlJc w:val="left"/>
      <w:pPr>
        <w:tabs>
          <w:tab w:val="num" w:pos="3960"/>
        </w:tabs>
        <w:ind w:left="3600" w:hanging="360"/>
      </w:pPr>
      <w:rPr>
        <w:rFonts w:ascii="Symbol" w:hAnsi="Symbol" w:hint="default"/>
      </w:rPr>
    </w:lvl>
    <w:lvl w:ilvl="1" w:tplc="28E2CAAC" w:tentative="1">
      <w:start w:val="1"/>
      <w:numFmt w:val="bullet"/>
      <w:lvlText w:val="o"/>
      <w:lvlJc w:val="left"/>
      <w:pPr>
        <w:tabs>
          <w:tab w:val="num" w:pos="4320"/>
        </w:tabs>
        <w:ind w:left="4320" w:hanging="360"/>
      </w:pPr>
      <w:rPr>
        <w:rFonts w:ascii="Courier New" w:hAnsi="Courier New" w:hint="default"/>
      </w:rPr>
    </w:lvl>
    <w:lvl w:ilvl="2" w:tplc="BEB0FA74" w:tentative="1">
      <w:start w:val="1"/>
      <w:numFmt w:val="bullet"/>
      <w:lvlText w:val=""/>
      <w:lvlJc w:val="left"/>
      <w:pPr>
        <w:tabs>
          <w:tab w:val="num" w:pos="5040"/>
        </w:tabs>
        <w:ind w:left="5040" w:hanging="360"/>
      </w:pPr>
      <w:rPr>
        <w:rFonts w:ascii="Wingdings" w:hAnsi="Wingdings" w:hint="default"/>
      </w:rPr>
    </w:lvl>
    <w:lvl w:ilvl="3" w:tplc="E8780924" w:tentative="1">
      <w:start w:val="1"/>
      <w:numFmt w:val="bullet"/>
      <w:lvlText w:val=""/>
      <w:lvlJc w:val="left"/>
      <w:pPr>
        <w:tabs>
          <w:tab w:val="num" w:pos="5760"/>
        </w:tabs>
        <w:ind w:left="5760" w:hanging="360"/>
      </w:pPr>
      <w:rPr>
        <w:rFonts w:ascii="Symbol" w:hAnsi="Symbol" w:hint="default"/>
      </w:rPr>
    </w:lvl>
    <w:lvl w:ilvl="4" w:tplc="21BEDD16" w:tentative="1">
      <w:start w:val="1"/>
      <w:numFmt w:val="bullet"/>
      <w:lvlText w:val="o"/>
      <w:lvlJc w:val="left"/>
      <w:pPr>
        <w:tabs>
          <w:tab w:val="num" w:pos="6480"/>
        </w:tabs>
        <w:ind w:left="6480" w:hanging="360"/>
      </w:pPr>
      <w:rPr>
        <w:rFonts w:ascii="Courier New" w:hAnsi="Courier New" w:hint="default"/>
      </w:rPr>
    </w:lvl>
    <w:lvl w:ilvl="5" w:tplc="14A448CE" w:tentative="1">
      <w:start w:val="1"/>
      <w:numFmt w:val="bullet"/>
      <w:lvlText w:val=""/>
      <w:lvlJc w:val="left"/>
      <w:pPr>
        <w:tabs>
          <w:tab w:val="num" w:pos="7200"/>
        </w:tabs>
        <w:ind w:left="7200" w:hanging="360"/>
      </w:pPr>
      <w:rPr>
        <w:rFonts w:ascii="Wingdings" w:hAnsi="Wingdings" w:hint="default"/>
      </w:rPr>
    </w:lvl>
    <w:lvl w:ilvl="6" w:tplc="644E6BE4" w:tentative="1">
      <w:start w:val="1"/>
      <w:numFmt w:val="bullet"/>
      <w:lvlText w:val=""/>
      <w:lvlJc w:val="left"/>
      <w:pPr>
        <w:tabs>
          <w:tab w:val="num" w:pos="7920"/>
        </w:tabs>
        <w:ind w:left="7920" w:hanging="360"/>
      </w:pPr>
      <w:rPr>
        <w:rFonts w:ascii="Symbol" w:hAnsi="Symbol" w:hint="default"/>
      </w:rPr>
    </w:lvl>
    <w:lvl w:ilvl="7" w:tplc="9328F6F0" w:tentative="1">
      <w:start w:val="1"/>
      <w:numFmt w:val="bullet"/>
      <w:lvlText w:val="o"/>
      <w:lvlJc w:val="left"/>
      <w:pPr>
        <w:tabs>
          <w:tab w:val="num" w:pos="8640"/>
        </w:tabs>
        <w:ind w:left="8640" w:hanging="360"/>
      </w:pPr>
      <w:rPr>
        <w:rFonts w:ascii="Courier New" w:hAnsi="Courier New" w:hint="default"/>
      </w:rPr>
    </w:lvl>
    <w:lvl w:ilvl="8" w:tplc="E3F27074" w:tentative="1">
      <w:start w:val="1"/>
      <w:numFmt w:val="bullet"/>
      <w:lvlText w:val=""/>
      <w:lvlJc w:val="left"/>
      <w:pPr>
        <w:tabs>
          <w:tab w:val="num" w:pos="9360"/>
        </w:tabs>
        <w:ind w:left="9360" w:hanging="360"/>
      </w:pPr>
      <w:rPr>
        <w:rFonts w:ascii="Wingdings" w:hAnsi="Wingdings" w:hint="default"/>
      </w:rPr>
    </w:lvl>
  </w:abstractNum>
  <w:abstractNum w:abstractNumId="31">
    <w:nsid w:val="487E43BE"/>
    <w:multiLevelType w:val="hybridMultilevel"/>
    <w:tmpl w:val="C304E45A"/>
    <w:lvl w:ilvl="0" w:tplc="5B84329A">
      <w:start w:val="1"/>
      <w:numFmt w:val="bullet"/>
      <w:pStyle w:val="ListBullet2"/>
      <w:lvlText w:val=""/>
      <w:lvlJc w:val="left"/>
      <w:pPr>
        <w:tabs>
          <w:tab w:val="num" w:pos="1642"/>
        </w:tabs>
        <w:ind w:left="1642" w:hanging="360"/>
      </w:pPr>
      <w:rPr>
        <w:rFonts w:ascii="Symbol" w:hAnsi="Symbol" w:hint="default"/>
        <w:color w:val="000080"/>
      </w:rPr>
    </w:lvl>
    <w:lvl w:ilvl="1" w:tplc="04090003">
      <w:start w:val="1"/>
      <w:numFmt w:val="bullet"/>
      <w:lvlText w:val="o"/>
      <w:lvlJc w:val="left"/>
      <w:pPr>
        <w:tabs>
          <w:tab w:val="num" w:pos="2002"/>
        </w:tabs>
        <w:ind w:left="2002" w:hanging="360"/>
      </w:pPr>
      <w:rPr>
        <w:rFonts w:ascii="Courier New" w:hAnsi="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32">
    <w:nsid w:val="48D66BD7"/>
    <w:multiLevelType w:val="singleLevel"/>
    <w:tmpl w:val="319A3198"/>
    <w:lvl w:ilvl="0">
      <w:start w:val="1"/>
      <w:numFmt w:val="bullet"/>
      <w:pStyle w:val="Bullet10"/>
      <w:lvlText w:val=""/>
      <w:lvlJc w:val="left"/>
      <w:pPr>
        <w:tabs>
          <w:tab w:val="num" w:pos="1080"/>
        </w:tabs>
        <w:ind w:left="1080" w:hanging="360"/>
      </w:pPr>
      <w:rPr>
        <w:rFonts w:ascii="Monotype Sorts" w:hAnsi="Monotype Sorts" w:hint="default"/>
        <w:sz w:val="16"/>
      </w:rPr>
    </w:lvl>
  </w:abstractNum>
  <w:abstractNum w:abstractNumId="33">
    <w:nsid w:val="491D1078"/>
    <w:multiLevelType w:val="multilevel"/>
    <w:tmpl w:val="6C80F578"/>
    <w:lvl w:ilvl="0">
      <w:start w:val="1"/>
      <w:numFmt w:val="bullet"/>
      <w:lvlText w:val=""/>
      <w:lvlJc w:val="left"/>
      <w:pPr>
        <w:tabs>
          <w:tab w:val="num" w:pos="720"/>
        </w:tabs>
        <w:ind w:left="720" w:hanging="360"/>
      </w:pPr>
      <w:rPr>
        <w:rFonts w:ascii="Symbol" w:hAnsi="Symbol" w:hint="default"/>
      </w:rPr>
    </w:lvl>
    <w:lvl w:ilvl="1">
      <w:start w:val="1"/>
      <w:numFmt w:val="bullet"/>
      <w:pStyle w:val="Table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9DC4083"/>
    <w:multiLevelType w:val="hybridMultilevel"/>
    <w:tmpl w:val="149E721E"/>
    <w:lvl w:ilvl="0" w:tplc="E90645AE">
      <w:start w:val="1"/>
      <w:numFmt w:val="decimal"/>
      <w:pStyle w:val="bullets"/>
      <w:lvlText w:val="%1)"/>
      <w:lvlJc w:val="left"/>
      <w:pPr>
        <w:tabs>
          <w:tab w:val="num" w:pos="1440"/>
        </w:tabs>
        <w:ind w:left="1440" w:hanging="360"/>
      </w:pPr>
    </w:lvl>
    <w:lvl w:ilvl="1" w:tplc="7E68DD5A">
      <w:start w:val="1"/>
      <w:numFmt w:val="decimal"/>
      <w:lvlText w:val="%2."/>
      <w:lvlJc w:val="left"/>
      <w:pPr>
        <w:tabs>
          <w:tab w:val="num" w:pos="2160"/>
        </w:tabs>
        <w:ind w:left="2160" w:hanging="360"/>
      </w:pPr>
      <w:rPr>
        <w:rFonts w:hint="default"/>
      </w:rPr>
    </w:lvl>
    <w:lvl w:ilvl="2" w:tplc="60CE5C90" w:tentative="1">
      <w:start w:val="1"/>
      <w:numFmt w:val="lowerRoman"/>
      <w:lvlText w:val="%3."/>
      <w:lvlJc w:val="right"/>
      <w:pPr>
        <w:tabs>
          <w:tab w:val="num" w:pos="2880"/>
        </w:tabs>
        <w:ind w:left="2880" w:hanging="180"/>
      </w:pPr>
    </w:lvl>
    <w:lvl w:ilvl="3" w:tplc="8DC2BEA6" w:tentative="1">
      <w:start w:val="1"/>
      <w:numFmt w:val="decimal"/>
      <w:lvlText w:val="%4."/>
      <w:lvlJc w:val="left"/>
      <w:pPr>
        <w:tabs>
          <w:tab w:val="num" w:pos="3600"/>
        </w:tabs>
        <w:ind w:left="3600" w:hanging="360"/>
      </w:pPr>
    </w:lvl>
    <w:lvl w:ilvl="4" w:tplc="681214C8" w:tentative="1">
      <w:start w:val="1"/>
      <w:numFmt w:val="lowerLetter"/>
      <w:lvlText w:val="%5."/>
      <w:lvlJc w:val="left"/>
      <w:pPr>
        <w:tabs>
          <w:tab w:val="num" w:pos="4320"/>
        </w:tabs>
        <w:ind w:left="4320" w:hanging="360"/>
      </w:pPr>
    </w:lvl>
    <w:lvl w:ilvl="5" w:tplc="83ACC750" w:tentative="1">
      <w:start w:val="1"/>
      <w:numFmt w:val="lowerRoman"/>
      <w:lvlText w:val="%6."/>
      <w:lvlJc w:val="right"/>
      <w:pPr>
        <w:tabs>
          <w:tab w:val="num" w:pos="5040"/>
        </w:tabs>
        <w:ind w:left="5040" w:hanging="180"/>
      </w:pPr>
    </w:lvl>
    <w:lvl w:ilvl="6" w:tplc="F4A277DA" w:tentative="1">
      <w:start w:val="1"/>
      <w:numFmt w:val="decimal"/>
      <w:lvlText w:val="%7."/>
      <w:lvlJc w:val="left"/>
      <w:pPr>
        <w:tabs>
          <w:tab w:val="num" w:pos="5760"/>
        </w:tabs>
        <w:ind w:left="5760" w:hanging="360"/>
      </w:pPr>
    </w:lvl>
    <w:lvl w:ilvl="7" w:tplc="7F42816E" w:tentative="1">
      <w:start w:val="1"/>
      <w:numFmt w:val="lowerLetter"/>
      <w:lvlText w:val="%8."/>
      <w:lvlJc w:val="left"/>
      <w:pPr>
        <w:tabs>
          <w:tab w:val="num" w:pos="6480"/>
        </w:tabs>
        <w:ind w:left="6480" w:hanging="360"/>
      </w:pPr>
    </w:lvl>
    <w:lvl w:ilvl="8" w:tplc="E6B4464C" w:tentative="1">
      <w:start w:val="1"/>
      <w:numFmt w:val="lowerRoman"/>
      <w:lvlText w:val="%9."/>
      <w:lvlJc w:val="right"/>
      <w:pPr>
        <w:tabs>
          <w:tab w:val="num" w:pos="7200"/>
        </w:tabs>
        <w:ind w:left="7200" w:hanging="180"/>
      </w:pPr>
    </w:lvl>
  </w:abstractNum>
  <w:abstractNum w:abstractNumId="35">
    <w:nsid w:val="4CBC15FB"/>
    <w:multiLevelType w:val="hybridMultilevel"/>
    <w:tmpl w:val="3000C78A"/>
    <w:lvl w:ilvl="0" w:tplc="C7FEF346">
      <w:start w:val="1"/>
      <w:numFmt w:val="decimal"/>
      <w:lvlText w:val="%1."/>
      <w:lvlJc w:val="left"/>
      <w:pPr>
        <w:tabs>
          <w:tab w:val="num" w:pos="1440"/>
        </w:tabs>
        <w:ind w:left="1440" w:hanging="360"/>
      </w:pPr>
      <w:rPr>
        <w:rFonts w:hint="default"/>
        <w:color w:val="auto"/>
      </w:rPr>
    </w:lvl>
    <w:lvl w:ilvl="1" w:tplc="04090003">
      <w:start w:val="1"/>
      <w:numFmt w:val="bullet"/>
      <w:pStyle w:val="IT-ABCnumberingpara"/>
      <w:lvlText w:val=""/>
      <w:lvlJc w:val="left"/>
      <w:pPr>
        <w:tabs>
          <w:tab w:val="num" w:pos="1440"/>
        </w:tabs>
        <w:ind w:left="1440" w:hanging="360"/>
      </w:pPr>
      <w:rPr>
        <w:rFonts w:ascii="Wingdings" w:hAnsi="Wingdings" w:hint="default"/>
        <w:color w:val="auto"/>
        <w:sz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4CC607E4"/>
    <w:multiLevelType w:val="hybridMultilevel"/>
    <w:tmpl w:val="C9C04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D574372"/>
    <w:multiLevelType w:val="hybridMultilevel"/>
    <w:tmpl w:val="C3E0EF80"/>
    <w:lvl w:ilvl="0" w:tplc="C3169CB8">
      <w:start w:val="1"/>
      <w:numFmt w:val="bullet"/>
      <w:pStyle w:val="STABlueDiamond"/>
      <w:lvlText w:val=""/>
      <w:lvlJc w:val="left"/>
      <w:pPr>
        <w:tabs>
          <w:tab w:val="num" w:pos="720"/>
        </w:tabs>
        <w:ind w:left="720" w:hanging="360"/>
      </w:pPr>
      <w:rPr>
        <w:rFonts w:ascii="Symbol" w:hAnsi="Symbol" w:hint="default"/>
        <w:color w:val="000080"/>
      </w:rPr>
    </w:lvl>
    <w:lvl w:ilvl="1" w:tplc="3BEC572A">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4E085AD3"/>
    <w:multiLevelType w:val="singleLevel"/>
    <w:tmpl w:val="CB52BB78"/>
    <w:lvl w:ilvl="0">
      <w:start w:val="1"/>
      <w:numFmt w:val="bullet"/>
      <w:pStyle w:val="bullet11"/>
      <w:lvlText w:val=""/>
      <w:lvlJc w:val="left"/>
      <w:pPr>
        <w:tabs>
          <w:tab w:val="num" w:pos="360"/>
        </w:tabs>
        <w:ind w:left="360" w:hanging="360"/>
      </w:pPr>
      <w:rPr>
        <w:rFonts w:ascii="Wingdings" w:hAnsi="Wingdings" w:hint="default"/>
        <w:sz w:val="18"/>
      </w:rPr>
    </w:lvl>
  </w:abstractNum>
  <w:abstractNum w:abstractNumId="39">
    <w:nsid w:val="4EE31A4C"/>
    <w:multiLevelType w:val="hybridMultilevel"/>
    <w:tmpl w:val="FFAAD5E8"/>
    <w:lvl w:ilvl="0" w:tplc="26B2C782">
      <w:start w:val="1"/>
      <w:numFmt w:val="bullet"/>
      <w:lvlText w:val=""/>
      <w:lvlJc w:val="left"/>
      <w:pPr>
        <w:ind w:left="1980" w:hanging="360"/>
      </w:pPr>
      <w:rPr>
        <w:rFonts w:ascii="Symbol" w:hAnsi="Symbol" w:hint="default"/>
      </w:rPr>
    </w:lvl>
    <w:lvl w:ilvl="1" w:tplc="577A4E5C" w:tentative="1">
      <w:start w:val="1"/>
      <w:numFmt w:val="bullet"/>
      <w:lvlText w:val="o"/>
      <w:lvlJc w:val="left"/>
      <w:pPr>
        <w:ind w:left="2700" w:hanging="360"/>
      </w:pPr>
      <w:rPr>
        <w:rFonts w:ascii="Courier New" w:hAnsi="Courier New" w:cs="Courier New" w:hint="default"/>
      </w:rPr>
    </w:lvl>
    <w:lvl w:ilvl="2" w:tplc="711CBA28" w:tentative="1">
      <w:start w:val="1"/>
      <w:numFmt w:val="bullet"/>
      <w:lvlText w:val=""/>
      <w:lvlJc w:val="left"/>
      <w:pPr>
        <w:ind w:left="3420" w:hanging="360"/>
      </w:pPr>
      <w:rPr>
        <w:rFonts w:ascii="Wingdings" w:hAnsi="Wingdings" w:hint="default"/>
      </w:rPr>
    </w:lvl>
    <w:lvl w:ilvl="3" w:tplc="35C670AA" w:tentative="1">
      <w:start w:val="1"/>
      <w:numFmt w:val="bullet"/>
      <w:lvlText w:val=""/>
      <w:lvlJc w:val="left"/>
      <w:pPr>
        <w:ind w:left="4140" w:hanging="360"/>
      </w:pPr>
      <w:rPr>
        <w:rFonts w:ascii="Symbol" w:hAnsi="Symbol" w:hint="default"/>
      </w:rPr>
    </w:lvl>
    <w:lvl w:ilvl="4" w:tplc="84D6A0C2" w:tentative="1">
      <w:start w:val="1"/>
      <w:numFmt w:val="bullet"/>
      <w:lvlText w:val="o"/>
      <w:lvlJc w:val="left"/>
      <w:pPr>
        <w:ind w:left="4860" w:hanging="360"/>
      </w:pPr>
      <w:rPr>
        <w:rFonts w:ascii="Courier New" w:hAnsi="Courier New" w:cs="Courier New" w:hint="default"/>
      </w:rPr>
    </w:lvl>
    <w:lvl w:ilvl="5" w:tplc="E1ECD35E" w:tentative="1">
      <w:start w:val="1"/>
      <w:numFmt w:val="bullet"/>
      <w:lvlText w:val=""/>
      <w:lvlJc w:val="left"/>
      <w:pPr>
        <w:ind w:left="5580" w:hanging="360"/>
      </w:pPr>
      <w:rPr>
        <w:rFonts w:ascii="Wingdings" w:hAnsi="Wingdings" w:hint="default"/>
      </w:rPr>
    </w:lvl>
    <w:lvl w:ilvl="6" w:tplc="713A4884" w:tentative="1">
      <w:start w:val="1"/>
      <w:numFmt w:val="bullet"/>
      <w:lvlText w:val=""/>
      <w:lvlJc w:val="left"/>
      <w:pPr>
        <w:ind w:left="6300" w:hanging="360"/>
      </w:pPr>
      <w:rPr>
        <w:rFonts w:ascii="Symbol" w:hAnsi="Symbol" w:hint="default"/>
      </w:rPr>
    </w:lvl>
    <w:lvl w:ilvl="7" w:tplc="62BC3808" w:tentative="1">
      <w:start w:val="1"/>
      <w:numFmt w:val="bullet"/>
      <w:lvlText w:val="o"/>
      <w:lvlJc w:val="left"/>
      <w:pPr>
        <w:ind w:left="7020" w:hanging="360"/>
      </w:pPr>
      <w:rPr>
        <w:rFonts w:ascii="Courier New" w:hAnsi="Courier New" w:cs="Courier New" w:hint="default"/>
      </w:rPr>
    </w:lvl>
    <w:lvl w:ilvl="8" w:tplc="0B18F7EE" w:tentative="1">
      <w:start w:val="1"/>
      <w:numFmt w:val="bullet"/>
      <w:lvlText w:val=""/>
      <w:lvlJc w:val="left"/>
      <w:pPr>
        <w:ind w:left="7740" w:hanging="360"/>
      </w:pPr>
      <w:rPr>
        <w:rFonts w:ascii="Wingdings" w:hAnsi="Wingdings" w:hint="default"/>
      </w:rPr>
    </w:lvl>
  </w:abstractNum>
  <w:abstractNum w:abstractNumId="40">
    <w:nsid w:val="54806BF4"/>
    <w:multiLevelType w:val="singleLevel"/>
    <w:tmpl w:val="962468D6"/>
    <w:lvl w:ilvl="0">
      <w:start w:val="1"/>
      <w:numFmt w:val="bullet"/>
      <w:pStyle w:val="bulletindent"/>
      <w:lvlText w:val=""/>
      <w:lvlJc w:val="left"/>
      <w:pPr>
        <w:tabs>
          <w:tab w:val="num" w:pos="1080"/>
        </w:tabs>
        <w:ind w:left="1080" w:hanging="360"/>
      </w:pPr>
      <w:rPr>
        <w:rFonts w:ascii="Symbol" w:hAnsi="Symbol" w:hint="default"/>
      </w:rPr>
    </w:lvl>
  </w:abstractNum>
  <w:abstractNum w:abstractNumId="41">
    <w:nsid w:val="549D5BEB"/>
    <w:multiLevelType w:val="singleLevel"/>
    <w:tmpl w:val="FF1C87BC"/>
    <w:lvl w:ilvl="0">
      <w:start w:val="1"/>
      <w:numFmt w:val="bullet"/>
      <w:pStyle w:val="Response"/>
      <w:lvlText w:val=""/>
      <w:lvlJc w:val="left"/>
      <w:pPr>
        <w:tabs>
          <w:tab w:val="num" w:pos="360"/>
        </w:tabs>
        <w:ind w:left="360" w:hanging="360"/>
      </w:pPr>
      <w:rPr>
        <w:rFonts w:ascii="Symbol" w:hAnsi="Symbol" w:hint="default"/>
      </w:rPr>
    </w:lvl>
  </w:abstractNum>
  <w:abstractNum w:abstractNumId="42">
    <w:nsid w:val="559913A9"/>
    <w:multiLevelType w:val="singleLevel"/>
    <w:tmpl w:val="309AF80A"/>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43">
    <w:nsid w:val="5B1C130C"/>
    <w:multiLevelType w:val="hybridMultilevel"/>
    <w:tmpl w:val="EA60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127BEB"/>
    <w:multiLevelType w:val="hybridMultilevel"/>
    <w:tmpl w:val="897A7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53A1D22"/>
    <w:multiLevelType w:val="hybridMultilevel"/>
    <w:tmpl w:val="00FC349A"/>
    <w:lvl w:ilvl="0" w:tplc="73BC70F0">
      <w:start w:val="1"/>
      <w:numFmt w:val="bullet"/>
      <w:pStyle w:val="Style1"/>
      <w:lvlText w:val=""/>
      <w:lvlJc w:val="left"/>
      <w:pPr>
        <w:tabs>
          <w:tab w:val="num" w:pos="720"/>
        </w:tabs>
        <w:ind w:left="1008" w:hanging="288"/>
      </w:pPr>
      <w:rPr>
        <w:rFonts w:ascii="Wingdings" w:hAnsi="Wingdings" w:hint="default"/>
        <w:color w:val="auto"/>
        <w:sz w:val="20"/>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nsid w:val="65FE0A51"/>
    <w:multiLevelType w:val="hybridMultilevel"/>
    <w:tmpl w:val="03146766"/>
    <w:lvl w:ilvl="0" w:tplc="A2120ECC">
      <w:start w:val="1"/>
      <w:numFmt w:val="bullet"/>
      <w:pStyle w:val="ListBullet3"/>
      <w:lvlText w:val=""/>
      <w:lvlJc w:val="left"/>
      <w:pPr>
        <w:tabs>
          <w:tab w:val="num" w:pos="720"/>
        </w:tabs>
        <w:ind w:left="720" w:hanging="360"/>
      </w:pPr>
      <w:rPr>
        <w:rFonts w:ascii="Symbol" w:hAnsi="Symbol" w:hint="default"/>
      </w:rPr>
    </w:lvl>
    <w:lvl w:ilvl="1" w:tplc="01B49140">
      <w:start w:val="1"/>
      <w:numFmt w:val="bullet"/>
      <w:lvlText w:val=""/>
      <w:lvlJc w:val="left"/>
      <w:pPr>
        <w:tabs>
          <w:tab w:val="num" w:pos="1440"/>
        </w:tabs>
        <w:ind w:left="1440" w:hanging="360"/>
      </w:pPr>
      <w:rPr>
        <w:rFonts w:ascii="Symbol" w:hAnsi="Symbol" w:hint="default"/>
        <w:color w:val="000080"/>
      </w:rPr>
    </w:lvl>
    <w:lvl w:ilvl="2" w:tplc="D52EEA28" w:tentative="1">
      <w:start w:val="1"/>
      <w:numFmt w:val="bullet"/>
      <w:lvlText w:val=""/>
      <w:lvlJc w:val="left"/>
      <w:pPr>
        <w:tabs>
          <w:tab w:val="num" w:pos="2160"/>
        </w:tabs>
        <w:ind w:left="2160" w:hanging="360"/>
      </w:pPr>
      <w:rPr>
        <w:rFonts w:ascii="Wingdings" w:hAnsi="Wingdings" w:hint="default"/>
      </w:rPr>
    </w:lvl>
    <w:lvl w:ilvl="3" w:tplc="A06830F8" w:tentative="1">
      <w:start w:val="1"/>
      <w:numFmt w:val="bullet"/>
      <w:lvlText w:val=""/>
      <w:lvlJc w:val="left"/>
      <w:pPr>
        <w:tabs>
          <w:tab w:val="num" w:pos="2880"/>
        </w:tabs>
        <w:ind w:left="2880" w:hanging="360"/>
      </w:pPr>
      <w:rPr>
        <w:rFonts w:ascii="Symbol" w:hAnsi="Symbol" w:hint="default"/>
      </w:rPr>
    </w:lvl>
    <w:lvl w:ilvl="4" w:tplc="FB06DEC8" w:tentative="1">
      <w:start w:val="1"/>
      <w:numFmt w:val="bullet"/>
      <w:lvlText w:val="o"/>
      <w:lvlJc w:val="left"/>
      <w:pPr>
        <w:tabs>
          <w:tab w:val="num" w:pos="3600"/>
        </w:tabs>
        <w:ind w:left="3600" w:hanging="360"/>
      </w:pPr>
      <w:rPr>
        <w:rFonts w:ascii="Courier New" w:hAnsi="Courier New" w:hint="default"/>
      </w:rPr>
    </w:lvl>
    <w:lvl w:ilvl="5" w:tplc="35AEBB80" w:tentative="1">
      <w:start w:val="1"/>
      <w:numFmt w:val="bullet"/>
      <w:lvlText w:val=""/>
      <w:lvlJc w:val="left"/>
      <w:pPr>
        <w:tabs>
          <w:tab w:val="num" w:pos="4320"/>
        </w:tabs>
        <w:ind w:left="4320" w:hanging="360"/>
      </w:pPr>
      <w:rPr>
        <w:rFonts w:ascii="Wingdings" w:hAnsi="Wingdings" w:hint="default"/>
      </w:rPr>
    </w:lvl>
    <w:lvl w:ilvl="6" w:tplc="B7FE3386" w:tentative="1">
      <w:start w:val="1"/>
      <w:numFmt w:val="bullet"/>
      <w:lvlText w:val=""/>
      <w:lvlJc w:val="left"/>
      <w:pPr>
        <w:tabs>
          <w:tab w:val="num" w:pos="5040"/>
        </w:tabs>
        <w:ind w:left="5040" w:hanging="360"/>
      </w:pPr>
      <w:rPr>
        <w:rFonts w:ascii="Symbol" w:hAnsi="Symbol" w:hint="default"/>
      </w:rPr>
    </w:lvl>
    <w:lvl w:ilvl="7" w:tplc="0220F5DA" w:tentative="1">
      <w:start w:val="1"/>
      <w:numFmt w:val="bullet"/>
      <w:lvlText w:val="o"/>
      <w:lvlJc w:val="left"/>
      <w:pPr>
        <w:tabs>
          <w:tab w:val="num" w:pos="5760"/>
        </w:tabs>
        <w:ind w:left="5760" w:hanging="360"/>
      </w:pPr>
      <w:rPr>
        <w:rFonts w:ascii="Courier New" w:hAnsi="Courier New" w:hint="default"/>
      </w:rPr>
    </w:lvl>
    <w:lvl w:ilvl="8" w:tplc="3FFC0AB0" w:tentative="1">
      <w:start w:val="1"/>
      <w:numFmt w:val="bullet"/>
      <w:lvlText w:val=""/>
      <w:lvlJc w:val="left"/>
      <w:pPr>
        <w:tabs>
          <w:tab w:val="num" w:pos="6480"/>
        </w:tabs>
        <w:ind w:left="6480" w:hanging="360"/>
      </w:pPr>
      <w:rPr>
        <w:rFonts w:ascii="Wingdings" w:hAnsi="Wingdings" w:hint="default"/>
      </w:rPr>
    </w:lvl>
  </w:abstractNum>
  <w:abstractNum w:abstractNumId="47">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8">
    <w:nsid w:val="6A022F46"/>
    <w:multiLevelType w:val="hybridMultilevel"/>
    <w:tmpl w:val="F6BC268A"/>
    <w:lvl w:ilvl="0" w:tplc="04090003">
      <w:start w:val="1"/>
      <w:numFmt w:val="decimal"/>
      <w:pStyle w:val="NumListWP"/>
      <w:lvlText w:val="%1."/>
      <w:lvlJc w:val="left"/>
      <w:pPr>
        <w:tabs>
          <w:tab w:val="num" w:pos="1800"/>
        </w:tabs>
        <w:ind w:left="180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6A4059CC"/>
    <w:multiLevelType w:val="multilevel"/>
    <w:tmpl w:val="3E84A214"/>
    <w:lvl w:ilvl="0">
      <w:start w:val="1"/>
      <w:numFmt w:val="bullet"/>
      <w:pStyle w:val="Res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360"/>
        </w:tabs>
        <w:ind w:left="360" w:hanging="360"/>
      </w:pPr>
      <w:rPr>
        <w:rFonts w:ascii="Symbol" w:hAnsi="Symbol" w:hint="default"/>
        <w:sz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sz w:val="18"/>
      </w:rPr>
    </w:lvl>
    <w:lvl w:ilvl="4">
      <w:start w:val="1"/>
      <w:numFmt w:val="bullet"/>
      <w:lvlText w:val=""/>
      <w:lvlJc w:val="left"/>
      <w:pPr>
        <w:tabs>
          <w:tab w:val="num" w:pos="1800"/>
        </w:tabs>
        <w:ind w:left="1800" w:hanging="360"/>
      </w:pPr>
      <w:rPr>
        <w:rFonts w:ascii="Wingdings" w:hAnsi="Wingdings" w:hint="default"/>
        <w:sz w:val="18"/>
      </w:rPr>
    </w:lvl>
    <w:lvl w:ilvl="5">
      <w:start w:val="1"/>
      <w:numFmt w:val="bullet"/>
      <w:lvlText w:val=""/>
      <w:lvlJc w:val="left"/>
      <w:pPr>
        <w:tabs>
          <w:tab w:val="num" w:pos="2160"/>
        </w:tabs>
        <w:ind w:left="2160" w:hanging="360"/>
      </w:pPr>
      <w:rPr>
        <w:rFonts w:ascii="Symbol" w:hAnsi="Symbol" w:hint="default"/>
        <w:sz w:val="18"/>
      </w:rPr>
    </w:lvl>
    <w:lvl w:ilvl="6">
      <w:start w:val="1"/>
      <w:numFmt w:val="bullet"/>
      <w:lvlText w:val=""/>
      <w:lvlJc w:val="left"/>
      <w:pPr>
        <w:tabs>
          <w:tab w:val="num" w:pos="2520"/>
        </w:tabs>
        <w:ind w:left="252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6E603632"/>
    <w:multiLevelType w:val="hybridMultilevel"/>
    <w:tmpl w:val="B6D203F2"/>
    <w:lvl w:ilvl="0" w:tplc="04090001">
      <w:start w:val="1"/>
      <w:numFmt w:val="lowerLetter"/>
      <w:pStyle w:val="NumberedList"/>
      <w:lvlText w:val="%1)"/>
      <w:lvlJc w:val="left"/>
      <w:pPr>
        <w:tabs>
          <w:tab w:val="num" w:pos="1864"/>
        </w:tabs>
        <w:ind w:left="1864"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1">
    <w:nsid w:val="73735EC2"/>
    <w:multiLevelType w:val="hybridMultilevel"/>
    <w:tmpl w:val="64082554"/>
    <w:lvl w:ilvl="0" w:tplc="C2443370">
      <w:start w:val="1"/>
      <w:numFmt w:val="bullet"/>
      <w:pStyle w:val="bullet0"/>
      <w:lvlText w:val=""/>
      <w:lvlJc w:val="left"/>
      <w:pPr>
        <w:tabs>
          <w:tab w:val="num" w:pos="720"/>
        </w:tabs>
        <w:ind w:left="720" w:hanging="360"/>
      </w:pPr>
      <w:rPr>
        <w:rFonts w:ascii="Symbol" w:hAnsi="Symbol" w:hint="default"/>
      </w:rPr>
    </w:lvl>
    <w:lvl w:ilvl="1" w:tplc="9BEC13BE">
      <w:start w:val="1"/>
      <w:numFmt w:val="bullet"/>
      <w:lvlText w:val="▪"/>
      <w:lvlJc w:val="left"/>
      <w:pPr>
        <w:tabs>
          <w:tab w:val="num" w:pos="1440"/>
        </w:tabs>
        <w:ind w:left="1440" w:hanging="360"/>
      </w:pPr>
      <w:rPr>
        <w:rFonts w:hAnsi="Courier New" w:hint="default"/>
      </w:rPr>
    </w:lvl>
    <w:lvl w:ilvl="2" w:tplc="AAAC351A" w:tentative="1">
      <w:start w:val="1"/>
      <w:numFmt w:val="bullet"/>
      <w:lvlText w:val=""/>
      <w:lvlJc w:val="left"/>
      <w:pPr>
        <w:tabs>
          <w:tab w:val="num" w:pos="2160"/>
        </w:tabs>
        <w:ind w:left="2160" w:hanging="360"/>
      </w:pPr>
      <w:rPr>
        <w:rFonts w:ascii="Wingdings" w:hAnsi="Wingdings" w:hint="default"/>
      </w:rPr>
    </w:lvl>
    <w:lvl w:ilvl="3" w:tplc="9C26CA3A" w:tentative="1">
      <w:start w:val="1"/>
      <w:numFmt w:val="bullet"/>
      <w:lvlText w:val=""/>
      <w:lvlJc w:val="left"/>
      <w:pPr>
        <w:tabs>
          <w:tab w:val="num" w:pos="2880"/>
        </w:tabs>
        <w:ind w:left="2880" w:hanging="360"/>
      </w:pPr>
      <w:rPr>
        <w:rFonts w:ascii="Symbol" w:hAnsi="Symbol" w:hint="default"/>
      </w:rPr>
    </w:lvl>
    <w:lvl w:ilvl="4" w:tplc="9AB6E5BE" w:tentative="1">
      <w:start w:val="1"/>
      <w:numFmt w:val="bullet"/>
      <w:lvlText w:val="o"/>
      <w:lvlJc w:val="left"/>
      <w:pPr>
        <w:tabs>
          <w:tab w:val="num" w:pos="3600"/>
        </w:tabs>
        <w:ind w:left="3600" w:hanging="360"/>
      </w:pPr>
      <w:rPr>
        <w:rFonts w:ascii="Courier New" w:hAnsi="Courier New" w:hint="default"/>
      </w:rPr>
    </w:lvl>
    <w:lvl w:ilvl="5" w:tplc="5034349A" w:tentative="1">
      <w:start w:val="1"/>
      <w:numFmt w:val="bullet"/>
      <w:lvlText w:val=""/>
      <w:lvlJc w:val="left"/>
      <w:pPr>
        <w:tabs>
          <w:tab w:val="num" w:pos="4320"/>
        </w:tabs>
        <w:ind w:left="4320" w:hanging="360"/>
      </w:pPr>
      <w:rPr>
        <w:rFonts w:ascii="Wingdings" w:hAnsi="Wingdings" w:hint="default"/>
      </w:rPr>
    </w:lvl>
    <w:lvl w:ilvl="6" w:tplc="88D03B88" w:tentative="1">
      <w:start w:val="1"/>
      <w:numFmt w:val="bullet"/>
      <w:lvlText w:val=""/>
      <w:lvlJc w:val="left"/>
      <w:pPr>
        <w:tabs>
          <w:tab w:val="num" w:pos="5040"/>
        </w:tabs>
        <w:ind w:left="5040" w:hanging="360"/>
      </w:pPr>
      <w:rPr>
        <w:rFonts w:ascii="Symbol" w:hAnsi="Symbol" w:hint="default"/>
      </w:rPr>
    </w:lvl>
    <w:lvl w:ilvl="7" w:tplc="5808B902" w:tentative="1">
      <w:start w:val="1"/>
      <w:numFmt w:val="bullet"/>
      <w:lvlText w:val="o"/>
      <w:lvlJc w:val="left"/>
      <w:pPr>
        <w:tabs>
          <w:tab w:val="num" w:pos="5760"/>
        </w:tabs>
        <w:ind w:left="5760" w:hanging="360"/>
      </w:pPr>
      <w:rPr>
        <w:rFonts w:ascii="Courier New" w:hAnsi="Courier New" w:hint="default"/>
      </w:rPr>
    </w:lvl>
    <w:lvl w:ilvl="8" w:tplc="1780DA66" w:tentative="1">
      <w:start w:val="1"/>
      <w:numFmt w:val="bullet"/>
      <w:lvlText w:val=""/>
      <w:lvlJc w:val="left"/>
      <w:pPr>
        <w:tabs>
          <w:tab w:val="num" w:pos="6480"/>
        </w:tabs>
        <w:ind w:left="6480" w:hanging="360"/>
      </w:pPr>
      <w:rPr>
        <w:rFonts w:ascii="Wingdings" w:hAnsi="Wingdings" w:hint="default"/>
      </w:rPr>
    </w:lvl>
  </w:abstractNum>
  <w:abstractNum w:abstractNumId="52">
    <w:nsid w:val="73D45CDC"/>
    <w:multiLevelType w:val="singleLevel"/>
    <w:tmpl w:val="D12890B6"/>
    <w:lvl w:ilvl="0">
      <w:start w:val="1"/>
      <w:numFmt w:val="bullet"/>
      <w:pStyle w:val="BulletLvl3"/>
      <w:lvlText w:val=""/>
      <w:lvlJc w:val="left"/>
      <w:pPr>
        <w:tabs>
          <w:tab w:val="num" w:pos="360"/>
        </w:tabs>
        <w:ind w:left="216" w:hanging="216"/>
      </w:pPr>
      <w:rPr>
        <w:rFonts w:ascii="Symbol" w:hAnsi="Symbol" w:hint="default"/>
      </w:rPr>
    </w:lvl>
  </w:abstractNum>
  <w:abstractNum w:abstractNumId="53">
    <w:nsid w:val="78E532F8"/>
    <w:multiLevelType w:val="hybridMultilevel"/>
    <w:tmpl w:val="F2544294"/>
    <w:lvl w:ilvl="0" w:tplc="CD303D76">
      <w:start w:val="1"/>
      <w:numFmt w:val="bullet"/>
      <w:pStyle w:val="1BulletList"/>
      <w:lvlText w:val=""/>
      <w:lvlJc w:val="left"/>
      <w:pPr>
        <w:tabs>
          <w:tab w:val="num" w:pos="360"/>
        </w:tabs>
        <w:ind w:left="360" w:hanging="360"/>
      </w:pPr>
      <w:rPr>
        <w:rFonts w:ascii="Symbol" w:hAnsi="Symbol" w:hint="default"/>
        <w:color w:val="333399"/>
      </w:rPr>
    </w:lvl>
    <w:lvl w:ilvl="1" w:tplc="3EE09C0E">
      <w:start w:val="1"/>
      <w:numFmt w:val="bullet"/>
      <w:lvlText w:val="o"/>
      <w:lvlJc w:val="left"/>
      <w:pPr>
        <w:tabs>
          <w:tab w:val="num" w:pos="1440"/>
        </w:tabs>
        <w:ind w:left="1440" w:hanging="360"/>
      </w:pPr>
      <w:rPr>
        <w:rFonts w:ascii="Courier New" w:hAnsi="Courier New" w:hint="default"/>
      </w:rPr>
    </w:lvl>
    <w:lvl w:ilvl="2" w:tplc="5A469862" w:tentative="1">
      <w:start w:val="1"/>
      <w:numFmt w:val="bullet"/>
      <w:lvlText w:val=""/>
      <w:lvlJc w:val="left"/>
      <w:pPr>
        <w:tabs>
          <w:tab w:val="num" w:pos="2160"/>
        </w:tabs>
        <w:ind w:left="2160" w:hanging="360"/>
      </w:pPr>
      <w:rPr>
        <w:rFonts w:ascii="Wingdings" w:hAnsi="Wingdings" w:hint="default"/>
      </w:rPr>
    </w:lvl>
    <w:lvl w:ilvl="3" w:tplc="7DF81198" w:tentative="1">
      <w:start w:val="1"/>
      <w:numFmt w:val="bullet"/>
      <w:lvlText w:val=""/>
      <w:lvlJc w:val="left"/>
      <w:pPr>
        <w:tabs>
          <w:tab w:val="num" w:pos="2880"/>
        </w:tabs>
        <w:ind w:left="2880" w:hanging="360"/>
      </w:pPr>
      <w:rPr>
        <w:rFonts w:ascii="Symbol" w:hAnsi="Symbol" w:hint="default"/>
      </w:rPr>
    </w:lvl>
    <w:lvl w:ilvl="4" w:tplc="6EF8A470" w:tentative="1">
      <w:start w:val="1"/>
      <w:numFmt w:val="bullet"/>
      <w:lvlText w:val="o"/>
      <w:lvlJc w:val="left"/>
      <w:pPr>
        <w:tabs>
          <w:tab w:val="num" w:pos="3600"/>
        </w:tabs>
        <w:ind w:left="3600" w:hanging="360"/>
      </w:pPr>
      <w:rPr>
        <w:rFonts w:ascii="Courier New" w:hAnsi="Courier New" w:hint="default"/>
      </w:rPr>
    </w:lvl>
    <w:lvl w:ilvl="5" w:tplc="D85AAD94" w:tentative="1">
      <w:start w:val="1"/>
      <w:numFmt w:val="bullet"/>
      <w:lvlText w:val=""/>
      <w:lvlJc w:val="left"/>
      <w:pPr>
        <w:tabs>
          <w:tab w:val="num" w:pos="4320"/>
        </w:tabs>
        <w:ind w:left="4320" w:hanging="360"/>
      </w:pPr>
      <w:rPr>
        <w:rFonts w:ascii="Wingdings" w:hAnsi="Wingdings" w:hint="default"/>
      </w:rPr>
    </w:lvl>
    <w:lvl w:ilvl="6" w:tplc="B282AC44" w:tentative="1">
      <w:start w:val="1"/>
      <w:numFmt w:val="bullet"/>
      <w:lvlText w:val=""/>
      <w:lvlJc w:val="left"/>
      <w:pPr>
        <w:tabs>
          <w:tab w:val="num" w:pos="5040"/>
        </w:tabs>
        <w:ind w:left="5040" w:hanging="360"/>
      </w:pPr>
      <w:rPr>
        <w:rFonts w:ascii="Symbol" w:hAnsi="Symbol" w:hint="default"/>
      </w:rPr>
    </w:lvl>
    <w:lvl w:ilvl="7" w:tplc="563A7802" w:tentative="1">
      <w:start w:val="1"/>
      <w:numFmt w:val="bullet"/>
      <w:lvlText w:val="o"/>
      <w:lvlJc w:val="left"/>
      <w:pPr>
        <w:tabs>
          <w:tab w:val="num" w:pos="5760"/>
        </w:tabs>
        <w:ind w:left="5760" w:hanging="360"/>
      </w:pPr>
      <w:rPr>
        <w:rFonts w:ascii="Courier New" w:hAnsi="Courier New" w:hint="default"/>
      </w:rPr>
    </w:lvl>
    <w:lvl w:ilvl="8" w:tplc="85D0E0E8" w:tentative="1">
      <w:start w:val="1"/>
      <w:numFmt w:val="bullet"/>
      <w:lvlText w:val=""/>
      <w:lvlJc w:val="left"/>
      <w:pPr>
        <w:tabs>
          <w:tab w:val="num" w:pos="6480"/>
        </w:tabs>
        <w:ind w:left="6480" w:hanging="360"/>
      </w:pPr>
      <w:rPr>
        <w:rFonts w:ascii="Wingdings" w:hAnsi="Wingdings" w:hint="default"/>
      </w:rPr>
    </w:lvl>
  </w:abstractNum>
  <w:abstractNum w:abstractNumId="54">
    <w:nsid w:val="79E92A3A"/>
    <w:multiLevelType w:val="hybridMultilevel"/>
    <w:tmpl w:val="7F8804D0"/>
    <w:lvl w:ilvl="0" w:tplc="55FE8B2A">
      <w:start w:val="1"/>
      <w:numFmt w:val="bullet"/>
      <w:pStyle w:val="PMNormal"/>
      <w:lvlText w:val=""/>
      <w:lvlJc w:val="left"/>
      <w:pPr>
        <w:tabs>
          <w:tab w:val="num" w:pos="360"/>
        </w:tabs>
        <w:ind w:left="360" w:hanging="360"/>
      </w:pPr>
      <w:rPr>
        <w:rFonts w:ascii="Symbol" w:hAnsi="Symbol" w:hint="default"/>
        <w:b w:val="0"/>
        <w:i w:val="0"/>
        <w:color w:val="000080"/>
        <w:sz w:val="22"/>
      </w:rPr>
    </w:lvl>
    <w:lvl w:ilvl="1" w:tplc="1438EFFE">
      <w:start w:val="1"/>
      <w:numFmt w:val="bullet"/>
      <w:lvlText w:val="o"/>
      <w:lvlJc w:val="left"/>
      <w:pPr>
        <w:tabs>
          <w:tab w:val="num" w:pos="1440"/>
        </w:tabs>
        <w:ind w:left="1440" w:hanging="360"/>
      </w:pPr>
      <w:rPr>
        <w:rFonts w:ascii="Courier New" w:hAnsi="Courier New" w:hint="default"/>
      </w:rPr>
    </w:lvl>
    <w:lvl w:ilvl="2" w:tplc="A91E6F1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A6A180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2"/>
  </w:num>
  <w:num w:numId="3">
    <w:abstractNumId w:val="9"/>
  </w:num>
  <w:num w:numId="4">
    <w:abstractNumId w:val="53"/>
  </w:num>
  <w:num w:numId="5">
    <w:abstractNumId w:val="51"/>
  </w:num>
  <w:num w:numId="6">
    <w:abstractNumId w:val="28"/>
  </w:num>
  <w:num w:numId="7">
    <w:abstractNumId w:val="37"/>
  </w:num>
  <w:num w:numId="8">
    <w:abstractNumId w:val="46"/>
  </w:num>
  <w:num w:numId="9">
    <w:abstractNumId w:val="33"/>
  </w:num>
  <w:num w:numId="10">
    <w:abstractNumId w:val="42"/>
  </w:num>
  <w:num w:numId="11">
    <w:abstractNumId w:val="13"/>
  </w:num>
  <w:num w:numId="12">
    <w:abstractNumId w:val="29"/>
  </w:num>
  <w:num w:numId="13">
    <w:abstractNumId w:val="31"/>
  </w:num>
  <w:num w:numId="14">
    <w:abstractNumId w:val="54"/>
  </w:num>
  <w:num w:numId="15">
    <w:abstractNumId w:val="20"/>
  </w:num>
  <w:num w:numId="16">
    <w:abstractNumId w:val="15"/>
  </w:num>
  <w:num w:numId="17">
    <w:abstractNumId w:val="47"/>
  </w:num>
  <w:num w:numId="18">
    <w:abstractNumId w:val="32"/>
  </w:num>
  <w:num w:numId="19">
    <w:abstractNumId w:val="14"/>
  </w:num>
  <w:num w:numId="20">
    <w:abstractNumId w:val="18"/>
  </w:num>
  <w:num w:numId="21">
    <w:abstractNumId w:val="49"/>
  </w:num>
  <w:num w:numId="22">
    <w:abstractNumId w:val="22"/>
  </w:num>
  <w:num w:numId="23">
    <w:abstractNumId w:val="40"/>
  </w:num>
  <w:num w:numId="24">
    <w:abstractNumId w:val="34"/>
  </w:num>
  <w:num w:numId="25">
    <w:abstractNumId w:val="55"/>
  </w:num>
  <w:num w:numId="26">
    <w:abstractNumId w:val="1"/>
  </w:num>
  <w:num w:numId="27">
    <w:abstractNumId w:val="45"/>
  </w:num>
  <w:num w:numId="28">
    <w:abstractNumId w:val="0"/>
  </w:num>
  <w:num w:numId="29">
    <w:abstractNumId w:val="30"/>
  </w:num>
  <w:num w:numId="30">
    <w:abstractNumId w:val="50"/>
  </w:num>
  <w:num w:numId="31">
    <w:abstractNumId w:val="25"/>
  </w:num>
  <w:num w:numId="32">
    <w:abstractNumId w:val="8"/>
  </w:num>
  <w:num w:numId="33">
    <w:abstractNumId w:val="17"/>
  </w:num>
  <w:num w:numId="34">
    <w:abstractNumId w:val="2"/>
  </w:num>
  <w:num w:numId="35">
    <w:abstractNumId w:val="38"/>
  </w:num>
  <w:num w:numId="36">
    <w:abstractNumId w:val="52"/>
  </w:num>
  <w:num w:numId="37">
    <w:abstractNumId w:val="6"/>
  </w:num>
  <w:num w:numId="38">
    <w:abstractNumId w:val="10"/>
  </w:num>
  <w:num w:numId="39">
    <w:abstractNumId w:val="48"/>
  </w:num>
  <w:num w:numId="40">
    <w:abstractNumId w:val="27"/>
  </w:num>
  <w:num w:numId="41">
    <w:abstractNumId w:val="3"/>
    <w:lvlOverride w:ilvl="0">
      <w:startOverride w:val="6"/>
      <w:lvl w:ilvl="0">
        <w:start w:val="6"/>
        <w:numFmt w:val="decimal"/>
        <w:pStyle w:val="level1"/>
        <w:lvlText w:val="%1."/>
        <w:lvlJc w:val="left"/>
      </w:lvl>
    </w:lvlOverride>
  </w:num>
  <w:num w:numId="42">
    <w:abstractNumId w:val="35"/>
  </w:num>
  <w:num w:numId="43">
    <w:abstractNumId w:val="11"/>
  </w:num>
  <w:num w:numId="44">
    <w:abstractNumId w:val="24"/>
  </w:num>
  <w:num w:numId="45">
    <w:abstractNumId w:val="16"/>
  </w:num>
  <w:num w:numId="46">
    <w:abstractNumId w:val="26"/>
  </w:num>
  <w:num w:numId="47">
    <w:abstractNumId w:val="4"/>
  </w:num>
  <w:num w:numId="48">
    <w:abstractNumId w:val="41"/>
  </w:num>
  <w:num w:numId="49">
    <w:abstractNumId w:val="23"/>
  </w:num>
  <w:num w:numId="50">
    <w:abstractNumId w:val="36"/>
  </w:num>
  <w:num w:numId="51">
    <w:abstractNumId w:val="39"/>
  </w:num>
  <w:num w:numId="52">
    <w:abstractNumId w:val="7"/>
  </w:num>
  <w:num w:numId="53">
    <w:abstractNumId w:val="44"/>
  </w:num>
  <w:num w:numId="54">
    <w:abstractNumId w:val="21"/>
  </w:num>
  <w:num w:numId="55">
    <w:abstractNumId w:val="4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stylePaneFormatFilter w:val="3F01"/>
  <w:doNotTrackMoves/>
  <w:doNotTrackFormatting/>
  <w:defaultTabStop w:val="720"/>
  <w:drawingGridHorizontalSpacing w:val="120"/>
  <w:drawingGridVerticalSpacing w:val="187"/>
  <w:displayHorizontalDrawingGridEvery w:val="2"/>
  <w:doNotShadeFormData/>
  <w:noPunctuationKerning/>
  <w:characterSpacingControl w:val="doNotCompress"/>
  <w:hdrShapeDefaults>
    <o:shapedefaults v:ext="edit" spidmax="38914" style="v-text-anchor:middle" fill="f" fillcolor="blue">
      <v:fill color="blue" on="f"/>
    </o:shapedefaults>
  </w:hdrShapeDefaults>
  <w:footnotePr>
    <w:footnote w:id="-1"/>
    <w:footnote w:id="0"/>
  </w:footnotePr>
  <w:endnotePr>
    <w:endnote w:id="-1"/>
    <w:endnote w:id="0"/>
  </w:endnotePr>
  <w:compat/>
  <w:rsids>
    <w:rsidRoot w:val="003972E0"/>
    <w:rsid w:val="00000271"/>
    <w:rsid w:val="00000874"/>
    <w:rsid w:val="00000A56"/>
    <w:rsid w:val="00000C1E"/>
    <w:rsid w:val="00000FFC"/>
    <w:rsid w:val="0000119F"/>
    <w:rsid w:val="0000213B"/>
    <w:rsid w:val="00002A78"/>
    <w:rsid w:val="00003047"/>
    <w:rsid w:val="0000477D"/>
    <w:rsid w:val="000048B6"/>
    <w:rsid w:val="00004DA0"/>
    <w:rsid w:val="000052E5"/>
    <w:rsid w:val="00005CAC"/>
    <w:rsid w:val="00005ECF"/>
    <w:rsid w:val="00005F3B"/>
    <w:rsid w:val="00006154"/>
    <w:rsid w:val="000069F9"/>
    <w:rsid w:val="00006E5C"/>
    <w:rsid w:val="000073C3"/>
    <w:rsid w:val="00007657"/>
    <w:rsid w:val="00007DDE"/>
    <w:rsid w:val="00010A10"/>
    <w:rsid w:val="000113FA"/>
    <w:rsid w:val="00011567"/>
    <w:rsid w:val="00011939"/>
    <w:rsid w:val="000119EE"/>
    <w:rsid w:val="000128D0"/>
    <w:rsid w:val="00012CC6"/>
    <w:rsid w:val="00012F58"/>
    <w:rsid w:val="0001384C"/>
    <w:rsid w:val="000148C6"/>
    <w:rsid w:val="00015365"/>
    <w:rsid w:val="0001609D"/>
    <w:rsid w:val="000164AE"/>
    <w:rsid w:val="000168E6"/>
    <w:rsid w:val="00016BBC"/>
    <w:rsid w:val="00016C84"/>
    <w:rsid w:val="0002013B"/>
    <w:rsid w:val="00020239"/>
    <w:rsid w:val="000208FC"/>
    <w:rsid w:val="00020E75"/>
    <w:rsid w:val="00021B0B"/>
    <w:rsid w:val="000220A0"/>
    <w:rsid w:val="000230E1"/>
    <w:rsid w:val="000234E6"/>
    <w:rsid w:val="00023EEB"/>
    <w:rsid w:val="000241DC"/>
    <w:rsid w:val="00025173"/>
    <w:rsid w:val="00025292"/>
    <w:rsid w:val="00025651"/>
    <w:rsid w:val="00025772"/>
    <w:rsid w:val="000257A7"/>
    <w:rsid w:val="00025A7F"/>
    <w:rsid w:val="00027129"/>
    <w:rsid w:val="0002754D"/>
    <w:rsid w:val="00027A6C"/>
    <w:rsid w:val="000301A7"/>
    <w:rsid w:val="000303C7"/>
    <w:rsid w:val="00030F42"/>
    <w:rsid w:val="000314A7"/>
    <w:rsid w:val="0003152D"/>
    <w:rsid w:val="00031557"/>
    <w:rsid w:val="00031AF6"/>
    <w:rsid w:val="00032AB4"/>
    <w:rsid w:val="00032FF9"/>
    <w:rsid w:val="000330AA"/>
    <w:rsid w:val="0003415B"/>
    <w:rsid w:val="0003492D"/>
    <w:rsid w:val="0003524E"/>
    <w:rsid w:val="00035392"/>
    <w:rsid w:val="00035641"/>
    <w:rsid w:val="00035A02"/>
    <w:rsid w:val="00035E8D"/>
    <w:rsid w:val="000364DB"/>
    <w:rsid w:val="0003663E"/>
    <w:rsid w:val="00037A1A"/>
    <w:rsid w:val="00037C61"/>
    <w:rsid w:val="000400DA"/>
    <w:rsid w:val="000400E9"/>
    <w:rsid w:val="000408B0"/>
    <w:rsid w:val="00040FAB"/>
    <w:rsid w:val="00040FB0"/>
    <w:rsid w:val="000422A6"/>
    <w:rsid w:val="0004262B"/>
    <w:rsid w:val="00043A4E"/>
    <w:rsid w:val="00044175"/>
    <w:rsid w:val="00044254"/>
    <w:rsid w:val="000444DD"/>
    <w:rsid w:val="00044FAD"/>
    <w:rsid w:val="00045BDE"/>
    <w:rsid w:val="0004612F"/>
    <w:rsid w:val="00046B72"/>
    <w:rsid w:val="00047018"/>
    <w:rsid w:val="00047B4D"/>
    <w:rsid w:val="00047F91"/>
    <w:rsid w:val="000505DC"/>
    <w:rsid w:val="00050D3F"/>
    <w:rsid w:val="00051490"/>
    <w:rsid w:val="00051655"/>
    <w:rsid w:val="000516D0"/>
    <w:rsid w:val="0005178B"/>
    <w:rsid w:val="00051C27"/>
    <w:rsid w:val="00051D2A"/>
    <w:rsid w:val="00052207"/>
    <w:rsid w:val="00052352"/>
    <w:rsid w:val="00052767"/>
    <w:rsid w:val="00052D88"/>
    <w:rsid w:val="00052D94"/>
    <w:rsid w:val="0005386D"/>
    <w:rsid w:val="00054113"/>
    <w:rsid w:val="000543E2"/>
    <w:rsid w:val="00054628"/>
    <w:rsid w:val="00054EA4"/>
    <w:rsid w:val="0005526D"/>
    <w:rsid w:val="0005544B"/>
    <w:rsid w:val="00055950"/>
    <w:rsid w:val="000563E3"/>
    <w:rsid w:val="0005663E"/>
    <w:rsid w:val="000568EA"/>
    <w:rsid w:val="00056ACC"/>
    <w:rsid w:val="00056B7B"/>
    <w:rsid w:val="00056F5B"/>
    <w:rsid w:val="000570D6"/>
    <w:rsid w:val="000603D9"/>
    <w:rsid w:val="0006080A"/>
    <w:rsid w:val="00060DCB"/>
    <w:rsid w:val="00060FC9"/>
    <w:rsid w:val="00061080"/>
    <w:rsid w:val="00061F7A"/>
    <w:rsid w:val="0006224A"/>
    <w:rsid w:val="000624FB"/>
    <w:rsid w:val="000627F0"/>
    <w:rsid w:val="00063103"/>
    <w:rsid w:val="00063150"/>
    <w:rsid w:val="00064B2B"/>
    <w:rsid w:val="00064BC4"/>
    <w:rsid w:val="00064E0B"/>
    <w:rsid w:val="0006533B"/>
    <w:rsid w:val="000653BC"/>
    <w:rsid w:val="00065973"/>
    <w:rsid w:val="00066287"/>
    <w:rsid w:val="00066963"/>
    <w:rsid w:val="00066BB3"/>
    <w:rsid w:val="00066D62"/>
    <w:rsid w:val="00067276"/>
    <w:rsid w:val="00067442"/>
    <w:rsid w:val="0006750F"/>
    <w:rsid w:val="00067C60"/>
    <w:rsid w:val="00071150"/>
    <w:rsid w:val="00074C05"/>
    <w:rsid w:val="00074C7A"/>
    <w:rsid w:val="00075597"/>
    <w:rsid w:val="00075706"/>
    <w:rsid w:val="00075787"/>
    <w:rsid w:val="0007583B"/>
    <w:rsid w:val="00075CD3"/>
    <w:rsid w:val="000760EE"/>
    <w:rsid w:val="00076D51"/>
    <w:rsid w:val="00077336"/>
    <w:rsid w:val="00077ADB"/>
    <w:rsid w:val="00077D32"/>
    <w:rsid w:val="000801F1"/>
    <w:rsid w:val="000803A8"/>
    <w:rsid w:val="0008063F"/>
    <w:rsid w:val="000814B7"/>
    <w:rsid w:val="00081DAF"/>
    <w:rsid w:val="000821A0"/>
    <w:rsid w:val="0008224E"/>
    <w:rsid w:val="000825D1"/>
    <w:rsid w:val="00082B59"/>
    <w:rsid w:val="00082CE1"/>
    <w:rsid w:val="00083017"/>
    <w:rsid w:val="00083256"/>
    <w:rsid w:val="00084816"/>
    <w:rsid w:val="00084B21"/>
    <w:rsid w:val="00085FE3"/>
    <w:rsid w:val="00086147"/>
    <w:rsid w:val="0008674F"/>
    <w:rsid w:val="00087355"/>
    <w:rsid w:val="000878FC"/>
    <w:rsid w:val="00087BD4"/>
    <w:rsid w:val="00087EE0"/>
    <w:rsid w:val="0009073A"/>
    <w:rsid w:val="00090CA7"/>
    <w:rsid w:val="00090EF1"/>
    <w:rsid w:val="00091195"/>
    <w:rsid w:val="000912C1"/>
    <w:rsid w:val="000918FE"/>
    <w:rsid w:val="00092522"/>
    <w:rsid w:val="00092ABA"/>
    <w:rsid w:val="0009426C"/>
    <w:rsid w:val="000952A2"/>
    <w:rsid w:val="00095330"/>
    <w:rsid w:val="000956D6"/>
    <w:rsid w:val="0009583B"/>
    <w:rsid w:val="0009588E"/>
    <w:rsid w:val="00095AB0"/>
    <w:rsid w:val="00096252"/>
    <w:rsid w:val="00096950"/>
    <w:rsid w:val="00097427"/>
    <w:rsid w:val="00097725"/>
    <w:rsid w:val="000A008C"/>
    <w:rsid w:val="000A0E9F"/>
    <w:rsid w:val="000A0EED"/>
    <w:rsid w:val="000A15CE"/>
    <w:rsid w:val="000A3446"/>
    <w:rsid w:val="000A3F3F"/>
    <w:rsid w:val="000A4FC8"/>
    <w:rsid w:val="000A5001"/>
    <w:rsid w:val="000A53A3"/>
    <w:rsid w:val="000A53A7"/>
    <w:rsid w:val="000A6032"/>
    <w:rsid w:val="000A7992"/>
    <w:rsid w:val="000A7B25"/>
    <w:rsid w:val="000B0213"/>
    <w:rsid w:val="000B0250"/>
    <w:rsid w:val="000B03E2"/>
    <w:rsid w:val="000B0420"/>
    <w:rsid w:val="000B21FC"/>
    <w:rsid w:val="000B2A18"/>
    <w:rsid w:val="000B32E5"/>
    <w:rsid w:val="000B32FB"/>
    <w:rsid w:val="000B39A0"/>
    <w:rsid w:val="000B4981"/>
    <w:rsid w:val="000B4993"/>
    <w:rsid w:val="000B4A74"/>
    <w:rsid w:val="000B4ECC"/>
    <w:rsid w:val="000B52F5"/>
    <w:rsid w:val="000B60B9"/>
    <w:rsid w:val="000B67B2"/>
    <w:rsid w:val="000B7E7C"/>
    <w:rsid w:val="000C0766"/>
    <w:rsid w:val="000C18BD"/>
    <w:rsid w:val="000C240F"/>
    <w:rsid w:val="000C28F5"/>
    <w:rsid w:val="000C33CC"/>
    <w:rsid w:val="000C3F47"/>
    <w:rsid w:val="000C431B"/>
    <w:rsid w:val="000C46AC"/>
    <w:rsid w:val="000C5489"/>
    <w:rsid w:val="000C573E"/>
    <w:rsid w:val="000C5F69"/>
    <w:rsid w:val="000C659A"/>
    <w:rsid w:val="000C67D3"/>
    <w:rsid w:val="000C6AF3"/>
    <w:rsid w:val="000C6C83"/>
    <w:rsid w:val="000C7107"/>
    <w:rsid w:val="000C7D84"/>
    <w:rsid w:val="000C7FB9"/>
    <w:rsid w:val="000D0069"/>
    <w:rsid w:val="000D064A"/>
    <w:rsid w:val="000D0B35"/>
    <w:rsid w:val="000D0BB1"/>
    <w:rsid w:val="000D18F8"/>
    <w:rsid w:val="000D194D"/>
    <w:rsid w:val="000D28A3"/>
    <w:rsid w:val="000D2BD8"/>
    <w:rsid w:val="000D2EAD"/>
    <w:rsid w:val="000D3069"/>
    <w:rsid w:val="000D3CC7"/>
    <w:rsid w:val="000D4620"/>
    <w:rsid w:val="000D4AF6"/>
    <w:rsid w:val="000D7C86"/>
    <w:rsid w:val="000E0AEE"/>
    <w:rsid w:val="000E0FCE"/>
    <w:rsid w:val="000E1239"/>
    <w:rsid w:val="000E159B"/>
    <w:rsid w:val="000E2BF1"/>
    <w:rsid w:val="000E2C7B"/>
    <w:rsid w:val="000E2F77"/>
    <w:rsid w:val="000E336C"/>
    <w:rsid w:val="000E3C1B"/>
    <w:rsid w:val="000E3D41"/>
    <w:rsid w:val="000E3E19"/>
    <w:rsid w:val="000E415A"/>
    <w:rsid w:val="000E48B8"/>
    <w:rsid w:val="000E4D63"/>
    <w:rsid w:val="000E4DBB"/>
    <w:rsid w:val="000E5001"/>
    <w:rsid w:val="000E509C"/>
    <w:rsid w:val="000E514D"/>
    <w:rsid w:val="000E5F25"/>
    <w:rsid w:val="000E634A"/>
    <w:rsid w:val="000E651B"/>
    <w:rsid w:val="000E6741"/>
    <w:rsid w:val="000E6DDB"/>
    <w:rsid w:val="000E7366"/>
    <w:rsid w:val="000F04E7"/>
    <w:rsid w:val="000F1031"/>
    <w:rsid w:val="000F1D1B"/>
    <w:rsid w:val="000F25AA"/>
    <w:rsid w:val="000F2B39"/>
    <w:rsid w:val="000F2C9B"/>
    <w:rsid w:val="000F3815"/>
    <w:rsid w:val="000F38DF"/>
    <w:rsid w:val="000F4ED3"/>
    <w:rsid w:val="000F5328"/>
    <w:rsid w:val="000F5C59"/>
    <w:rsid w:val="000F5EFE"/>
    <w:rsid w:val="000F6C7E"/>
    <w:rsid w:val="000F6E47"/>
    <w:rsid w:val="000F717F"/>
    <w:rsid w:val="0010096E"/>
    <w:rsid w:val="001009E3"/>
    <w:rsid w:val="001018AC"/>
    <w:rsid w:val="00101BD9"/>
    <w:rsid w:val="00102364"/>
    <w:rsid w:val="0010365A"/>
    <w:rsid w:val="00103997"/>
    <w:rsid w:val="00103A68"/>
    <w:rsid w:val="00103F58"/>
    <w:rsid w:val="0010415D"/>
    <w:rsid w:val="001045A7"/>
    <w:rsid w:val="001047C7"/>
    <w:rsid w:val="00105169"/>
    <w:rsid w:val="001051A6"/>
    <w:rsid w:val="00105682"/>
    <w:rsid w:val="0010654F"/>
    <w:rsid w:val="0010666F"/>
    <w:rsid w:val="00106D9F"/>
    <w:rsid w:val="001070DF"/>
    <w:rsid w:val="00107E08"/>
    <w:rsid w:val="00110707"/>
    <w:rsid w:val="001126D2"/>
    <w:rsid w:val="001138DA"/>
    <w:rsid w:val="00114350"/>
    <w:rsid w:val="00114689"/>
    <w:rsid w:val="00114E72"/>
    <w:rsid w:val="0011507A"/>
    <w:rsid w:val="00115A9D"/>
    <w:rsid w:val="001165AC"/>
    <w:rsid w:val="0011662B"/>
    <w:rsid w:val="00116658"/>
    <w:rsid w:val="00116A7B"/>
    <w:rsid w:val="00116B1E"/>
    <w:rsid w:val="00116C90"/>
    <w:rsid w:val="001172D8"/>
    <w:rsid w:val="00121346"/>
    <w:rsid w:val="00121833"/>
    <w:rsid w:val="00121CF3"/>
    <w:rsid w:val="00122327"/>
    <w:rsid w:val="00122814"/>
    <w:rsid w:val="0012322D"/>
    <w:rsid w:val="00125253"/>
    <w:rsid w:val="00125534"/>
    <w:rsid w:val="00125638"/>
    <w:rsid w:val="0012636C"/>
    <w:rsid w:val="00126811"/>
    <w:rsid w:val="0012729A"/>
    <w:rsid w:val="00127B56"/>
    <w:rsid w:val="00131129"/>
    <w:rsid w:val="001314A6"/>
    <w:rsid w:val="00131A50"/>
    <w:rsid w:val="00131E7C"/>
    <w:rsid w:val="00132E34"/>
    <w:rsid w:val="00132FF3"/>
    <w:rsid w:val="00133A46"/>
    <w:rsid w:val="001340BB"/>
    <w:rsid w:val="001346D9"/>
    <w:rsid w:val="001351D6"/>
    <w:rsid w:val="001354B7"/>
    <w:rsid w:val="00135683"/>
    <w:rsid w:val="0013571F"/>
    <w:rsid w:val="0013573E"/>
    <w:rsid w:val="001359CE"/>
    <w:rsid w:val="00135E89"/>
    <w:rsid w:val="001367AA"/>
    <w:rsid w:val="00136879"/>
    <w:rsid w:val="00137036"/>
    <w:rsid w:val="001371C9"/>
    <w:rsid w:val="001377E6"/>
    <w:rsid w:val="0013783C"/>
    <w:rsid w:val="00137CD9"/>
    <w:rsid w:val="00140F29"/>
    <w:rsid w:val="00142012"/>
    <w:rsid w:val="0014243A"/>
    <w:rsid w:val="00142FD9"/>
    <w:rsid w:val="00143366"/>
    <w:rsid w:val="00143605"/>
    <w:rsid w:val="00144A04"/>
    <w:rsid w:val="00144A57"/>
    <w:rsid w:val="00144AE3"/>
    <w:rsid w:val="0014515E"/>
    <w:rsid w:val="00145C7D"/>
    <w:rsid w:val="00145CF4"/>
    <w:rsid w:val="001467A6"/>
    <w:rsid w:val="0014696E"/>
    <w:rsid w:val="00146D01"/>
    <w:rsid w:val="001474AB"/>
    <w:rsid w:val="00150363"/>
    <w:rsid w:val="0015080B"/>
    <w:rsid w:val="00150C9C"/>
    <w:rsid w:val="00150E04"/>
    <w:rsid w:val="00151089"/>
    <w:rsid w:val="001514C4"/>
    <w:rsid w:val="00151CD2"/>
    <w:rsid w:val="001534B1"/>
    <w:rsid w:val="001543DF"/>
    <w:rsid w:val="00154D1D"/>
    <w:rsid w:val="0015538E"/>
    <w:rsid w:val="001554DE"/>
    <w:rsid w:val="0015550E"/>
    <w:rsid w:val="001560F7"/>
    <w:rsid w:val="00156431"/>
    <w:rsid w:val="00156833"/>
    <w:rsid w:val="00157271"/>
    <w:rsid w:val="001578ED"/>
    <w:rsid w:val="00157DD7"/>
    <w:rsid w:val="001604CF"/>
    <w:rsid w:val="001619B8"/>
    <w:rsid w:val="00161B37"/>
    <w:rsid w:val="00161BA9"/>
    <w:rsid w:val="00161D7D"/>
    <w:rsid w:val="00162ABB"/>
    <w:rsid w:val="00162B40"/>
    <w:rsid w:val="00162E41"/>
    <w:rsid w:val="00162EAA"/>
    <w:rsid w:val="001636D8"/>
    <w:rsid w:val="001637F5"/>
    <w:rsid w:val="00163984"/>
    <w:rsid w:val="00163C29"/>
    <w:rsid w:val="00163C2A"/>
    <w:rsid w:val="00163DE2"/>
    <w:rsid w:val="001647BC"/>
    <w:rsid w:val="00164C6C"/>
    <w:rsid w:val="001651BE"/>
    <w:rsid w:val="001657ED"/>
    <w:rsid w:val="00165CC1"/>
    <w:rsid w:val="00166A06"/>
    <w:rsid w:val="001670DF"/>
    <w:rsid w:val="001670EA"/>
    <w:rsid w:val="00167E23"/>
    <w:rsid w:val="001702CC"/>
    <w:rsid w:val="00170B2B"/>
    <w:rsid w:val="00170DD4"/>
    <w:rsid w:val="00170F20"/>
    <w:rsid w:val="0017122C"/>
    <w:rsid w:val="00172327"/>
    <w:rsid w:val="00172F2A"/>
    <w:rsid w:val="00174EFB"/>
    <w:rsid w:val="00175F8F"/>
    <w:rsid w:val="0017608B"/>
    <w:rsid w:val="001761CE"/>
    <w:rsid w:val="0017663D"/>
    <w:rsid w:val="00176A8B"/>
    <w:rsid w:val="001771C9"/>
    <w:rsid w:val="00177565"/>
    <w:rsid w:val="00177C7E"/>
    <w:rsid w:val="00180613"/>
    <w:rsid w:val="00180D16"/>
    <w:rsid w:val="0018105B"/>
    <w:rsid w:val="001818D6"/>
    <w:rsid w:val="00181BFE"/>
    <w:rsid w:val="00182A2C"/>
    <w:rsid w:val="00183745"/>
    <w:rsid w:val="00183A4B"/>
    <w:rsid w:val="00184682"/>
    <w:rsid w:val="001852D7"/>
    <w:rsid w:val="00186D0F"/>
    <w:rsid w:val="00187A70"/>
    <w:rsid w:val="00187D01"/>
    <w:rsid w:val="001907BC"/>
    <w:rsid w:val="001907DC"/>
    <w:rsid w:val="0019142A"/>
    <w:rsid w:val="00191E12"/>
    <w:rsid w:val="00191F44"/>
    <w:rsid w:val="00192288"/>
    <w:rsid w:val="00192ECF"/>
    <w:rsid w:val="00193872"/>
    <w:rsid w:val="00193AB4"/>
    <w:rsid w:val="00194891"/>
    <w:rsid w:val="00194CB8"/>
    <w:rsid w:val="001957D9"/>
    <w:rsid w:val="0019580C"/>
    <w:rsid w:val="001960F7"/>
    <w:rsid w:val="001964E4"/>
    <w:rsid w:val="00196914"/>
    <w:rsid w:val="00196A1E"/>
    <w:rsid w:val="001976A5"/>
    <w:rsid w:val="00197FD8"/>
    <w:rsid w:val="001A028B"/>
    <w:rsid w:val="001A0F22"/>
    <w:rsid w:val="001A0FB7"/>
    <w:rsid w:val="001A13BD"/>
    <w:rsid w:val="001A2845"/>
    <w:rsid w:val="001A2D03"/>
    <w:rsid w:val="001A46DC"/>
    <w:rsid w:val="001A4A7B"/>
    <w:rsid w:val="001A4B76"/>
    <w:rsid w:val="001A5B25"/>
    <w:rsid w:val="001A5BD3"/>
    <w:rsid w:val="001A730E"/>
    <w:rsid w:val="001A7504"/>
    <w:rsid w:val="001A7A8B"/>
    <w:rsid w:val="001A7AAD"/>
    <w:rsid w:val="001A7BE1"/>
    <w:rsid w:val="001A7F71"/>
    <w:rsid w:val="001B053E"/>
    <w:rsid w:val="001B0BFD"/>
    <w:rsid w:val="001B104C"/>
    <w:rsid w:val="001B12E2"/>
    <w:rsid w:val="001B1D64"/>
    <w:rsid w:val="001B1E10"/>
    <w:rsid w:val="001B2A12"/>
    <w:rsid w:val="001B3638"/>
    <w:rsid w:val="001B3BCC"/>
    <w:rsid w:val="001B3FF3"/>
    <w:rsid w:val="001B4599"/>
    <w:rsid w:val="001B4997"/>
    <w:rsid w:val="001B49E3"/>
    <w:rsid w:val="001B4CC8"/>
    <w:rsid w:val="001B5A1B"/>
    <w:rsid w:val="001B5DC8"/>
    <w:rsid w:val="001B6062"/>
    <w:rsid w:val="001B6F50"/>
    <w:rsid w:val="001B710D"/>
    <w:rsid w:val="001B7684"/>
    <w:rsid w:val="001B792F"/>
    <w:rsid w:val="001C012B"/>
    <w:rsid w:val="001C0501"/>
    <w:rsid w:val="001C0B03"/>
    <w:rsid w:val="001C0D4D"/>
    <w:rsid w:val="001C1100"/>
    <w:rsid w:val="001C1607"/>
    <w:rsid w:val="001C1BF0"/>
    <w:rsid w:val="001C1D59"/>
    <w:rsid w:val="001C1E09"/>
    <w:rsid w:val="001C22FB"/>
    <w:rsid w:val="001C236B"/>
    <w:rsid w:val="001C32D0"/>
    <w:rsid w:val="001C43B6"/>
    <w:rsid w:val="001C4D26"/>
    <w:rsid w:val="001C52E2"/>
    <w:rsid w:val="001C5421"/>
    <w:rsid w:val="001C6214"/>
    <w:rsid w:val="001C6A02"/>
    <w:rsid w:val="001C707B"/>
    <w:rsid w:val="001C7162"/>
    <w:rsid w:val="001C7276"/>
    <w:rsid w:val="001C79A9"/>
    <w:rsid w:val="001C7A32"/>
    <w:rsid w:val="001C7A54"/>
    <w:rsid w:val="001D11CA"/>
    <w:rsid w:val="001D2123"/>
    <w:rsid w:val="001D2899"/>
    <w:rsid w:val="001D361D"/>
    <w:rsid w:val="001D3C09"/>
    <w:rsid w:val="001D50FC"/>
    <w:rsid w:val="001D5AF0"/>
    <w:rsid w:val="001D6069"/>
    <w:rsid w:val="001D621E"/>
    <w:rsid w:val="001D74CE"/>
    <w:rsid w:val="001D76DB"/>
    <w:rsid w:val="001D7BEB"/>
    <w:rsid w:val="001D7BF7"/>
    <w:rsid w:val="001E1FBB"/>
    <w:rsid w:val="001E2C10"/>
    <w:rsid w:val="001E2F12"/>
    <w:rsid w:val="001E3034"/>
    <w:rsid w:val="001E3B4A"/>
    <w:rsid w:val="001E4535"/>
    <w:rsid w:val="001E4585"/>
    <w:rsid w:val="001E5462"/>
    <w:rsid w:val="001E68CF"/>
    <w:rsid w:val="001E6912"/>
    <w:rsid w:val="001E699C"/>
    <w:rsid w:val="001E6D7A"/>
    <w:rsid w:val="001E6EEF"/>
    <w:rsid w:val="001E7E17"/>
    <w:rsid w:val="001F01B5"/>
    <w:rsid w:val="001F0CED"/>
    <w:rsid w:val="001F0E32"/>
    <w:rsid w:val="001F1441"/>
    <w:rsid w:val="001F227E"/>
    <w:rsid w:val="001F27A4"/>
    <w:rsid w:val="001F289C"/>
    <w:rsid w:val="001F2925"/>
    <w:rsid w:val="001F2B77"/>
    <w:rsid w:val="001F2BD8"/>
    <w:rsid w:val="001F36AA"/>
    <w:rsid w:val="001F36BC"/>
    <w:rsid w:val="001F3A6B"/>
    <w:rsid w:val="001F50A6"/>
    <w:rsid w:val="001F513B"/>
    <w:rsid w:val="001F5F25"/>
    <w:rsid w:val="001F6FB0"/>
    <w:rsid w:val="001F7B73"/>
    <w:rsid w:val="001F7C96"/>
    <w:rsid w:val="00200316"/>
    <w:rsid w:val="00200736"/>
    <w:rsid w:val="00200EC7"/>
    <w:rsid w:val="00201348"/>
    <w:rsid w:val="00201D63"/>
    <w:rsid w:val="00202326"/>
    <w:rsid w:val="00202C19"/>
    <w:rsid w:val="00202EB9"/>
    <w:rsid w:val="00203702"/>
    <w:rsid w:val="0020374D"/>
    <w:rsid w:val="002038D5"/>
    <w:rsid w:val="002040FC"/>
    <w:rsid w:val="0020421E"/>
    <w:rsid w:val="002049C4"/>
    <w:rsid w:val="00204A4C"/>
    <w:rsid w:val="00204D2E"/>
    <w:rsid w:val="00205D6E"/>
    <w:rsid w:val="002060E9"/>
    <w:rsid w:val="002061F5"/>
    <w:rsid w:val="002064C5"/>
    <w:rsid w:val="00206939"/>
    <w:rsid w:val="00206F10"/>
    <w:rsid w:val="00207553"/>
    <w:rsid w:val="002075D4"/>
    <w:rsid w:val="0020776D"/>
    <w:rsid w:val="00210219"/>
    <w:rsid w:val="00211445"/>
    <w:rsid w:val="00211659"/>
    <w:rsid w:val="00211A85"/>
    <w:rsid w:val="00212B62"/>
    <w:rsid w:val="00213183"/>
    <w:rsid w:val="00213535"/>
    <w:rsid w:val="00213DE7"/>
    <w:rsid w:val="00213E2A"/>
    <w:rsid w:val="00213FF9"/>
    <w:rsid w:val="00214A7D"/>
    <w:rsid w:val="00216470"/>
    <w:rsid w:val="0021671D"/>
    <w:rsid w:val="00216C48"/>
    <w:rsid w:val="002173BB"/>
    <w:rsid w:val="00217BD3"/>
    <w:rsid w:val="00217D67"/>
    <w:rsid w:val="0022149A"/>
    <w:rsid w:val="00221EB7"/>
    <w:rsid w:val="002225A1"/>
    <w:rsid w:val="002227BD"/>
    <w:rsid w:val="002229DA"/>
    <w:rsid w:val="00222FEF"/>
    <w:rsid w:val="002234CB"/>
    <w:rsid w:val="002238F8"/>
    <w:rsid w:val="0022394B"/>
    <w:rsid w:val="00224BD7"/>
    <w:rsid w:val="00224F77"/>
    <w:rsid w:val="002259E0"/>
    <w:rsid w:val="002260B6"/>
    <w:rsid w:val="00227364"/>
    <w:rsid w:val="00227BE2"/>
    <w:rsid w:val="00231396"/>
    <w:rsid w:val="00232B28"/>
    <w:rsid w:val="002331BC"/>
    <w:rsid w:val="002334B6"/>
    <w:rsid w:val="002337A0"/>
    <w:rsid w:val="002337FB"/>
    <w:rsid w:val="00233EA5"/>
    <w:rsid w:val="00234977"/>
    <w:rsid w:val="00234BA1"/>
    <w:rsid w:val="00234BB0"/>
    <w:rsid w:val="002361E9"/>
    <w:rsid w:val="002361F3"/>
    <w:rsid w:val="00236486"/>
    <w:rsid w:val="002365FB"/>
    <w:rsid w:val="00236FE5"/>
    <w:rsid w:val="00237263"/>
    <w:rsid w:val="002374D4"/>
    <w:rsid w:val="00237A07"/>
    <w:rsid w:val="00237B09"/>
    <w:rsid w:val="00240599"/>
    <w:rsid w:val="002408D1"/>
    <w:rsid w:val="00240BBC"/>
    <w:rsid w:val="0024173E"/>
    <w:rsid w:val="00242496"/>
    <w:rsid w:val="00242998"/>
    <w:rsid w:val="00242CFE"/>
    <w:rsid w:val="00243536"/>
    <w:rsid w:val="00244BE9"/>
    <w:rsid w:val="00244E3C"/>
    <w:rsid w:val="00245DC1"/>
    <w:rsid w:val="00245F30"/>
    <w:rsid w:val="00246396"/>
    <w:rsid w:val="00246601"/>
    <w:rsid w:val="00246A9D"/>
    <w:rsid w:val="00246EB6"/>
    <w:rsid w:val="0025004E"/>
    <w:rsid w:val="002503DC"/>
    <w:rsid w:val="00250BE9"/>
    <w:rsid w:val="00251415"/>
    <w:rsid w:val="0025192A"/>
    <w:rsid w:val="00251D10"/>
    <w:rsid w:val="00252F55"/>
    <w:rsid w:val="0025361B"/>
    <w:rsid w:val="0025394D"/>
    <w:rsid w:val="00253E61"/>
    <w:rsid w:val="00254F37"/>
    <w:rsid w:val="00255695"/>
    <w:rsid w:val="00255908"/>
    <w:rsid w:val="0025591F"/>
    <w:rsid w:val="00255C63"/>
    <w:rsid w:val="002560F4"/>
    <w:rsid w:val="0025641A"/>
    <w:rsid w:val="00256C1C"/>
    <w:rsid w:val="00257306"/>
    <w:rsid w:val="002602C2"/>
    <w:rsid w:val="00260316"/>
    <w:rsid w:val="00260833"/>
    <w:rsid w:val="00260BBB"/>
    <w:rsid w:val="00261FE8"/>
    <w:rsid w:val="002620E5"/>
    <w:rsid w:val="00262A89"/>
    <w:rsid w:val="00262E91"/>
    <w:rsid w:val="002639D2"/>
    <w:rsid w:val="0026408E"/>
    <w:rsid w:val="002641AC"/>
    <w:rsid w:val="00264307"/>
    <w:rsid w:val="002644D9"/>
    <w:rsid w:val="00265A19"/>
    <w:rsid w:val="00265BD3"/>
    <w:rsid w:val="00266DFE"/>
    <w:rsid w:val="0026765E"/>
    <w:rsid w:val="00267EF6"/>
    <w:rsid w:val="00270598"/>
    <w:rsid w:val="00270D63"/>
    <w:rsid w:val="00271237"/>
    <w:rsid w:val="002727B4"/>
    <w:rsid w:val="00273854"/>
    <w:rsid w:val="00273E21"/>
    <w:rsid w:val="00274AA2"/>
    <w:rsid w:val="00275BAB"/>
    <w:rsid w:val="00275E23"/>
    <w:rsid w:val="00276C60"/>
    <w:rsid w:val="00277546"/>
    <w:rsid w:val="00277DB8"/>
    <w:rsid w:val="0028042E"/>
    <w:rsid w:val="00280700"/>
    <w:rsid w:val="00281825"/>
    <w:rsid w:val="00281C89"/>
    <w:rsid w:val="00281FCD"/>
    <w:rsid w:val="0028230F"/>
    <w:rsid w:val="00282970"/>
    <w:rsid w:val="002833D5"/>
    <w:rsid w:val="0028352E"/>
    <w:rsid w:val="00284AC2"/>
    <w:rsid w:val="00284BF2"/>
    <w:rsid w:val="00284C5B"/>
    <w:rsid w:val="00284C67"/>
    <w:rsid w:val="00284DB9"/>
    <w:rsid w:val="002851CC"/>
    <w:rsid w:val="0028566E"/>
    <w:rsid w:val="00285C8F"/>
    <w:rsid w:val="002863D8"/>
    <w:rsid w:val="0028689C"/>
    <w:rsid w:val="00286AB6"/>
    <w:rsid w:val="0028727D"/>
    <w:rsid w:val="00287480"/>
    <w:rsid w:val="00287715"/>
    <w:rsid w:val="00287ADA"/>
    <w:rsid w:val="00287F1C"/>
    <w:rsid w:val="0029001A"/>
    <w:rsid w:val="00290636"/>
    <w:rsid w:val="0029154B"/>
    <w:rsid w:val="00292134"/>
    <w:rsid w:val="002928B3"/>
    <w:rsid w:val="00292B97"/>
    <w:rsid w:val="00293228"/>
    <w:rsid w:val="00293C84"/>
    <w:rsid w:val="00295F87"/>
    <w:rsid w:val="00295FF2"/>
    <w:rsid w:val="002969EC"/>
    <w:rsid w:val="00296EA8"/>
    <w:rsid w:val="002973F6"/>
    <w:rsid w:val="002978A9"/>
    <w:rsid w:val="00297CF5"/>
    <w:rsid w:val="002A0B44"/>
    <w:rsid w:val="002A0BE5"/>
    <w:rsid w:val="002A1ADC"/>
    <w:rsid w:val="002A1BC7"/>
    <w:rsid w:val="002A215C"/>
    <w:rsid w:val="002A2253"/>
    <w:rsid w:val="002A239B"/>
    <w:rsid w:val="002A2566"/>
    <w:rsid w:val="002A3133"/>
    <w:rsid w:val="002A31B3"/>
    <w:rsid w:val="002A41B2"/>
    <w:rsid w:val="002A43E7"/>
    <w:rsid w:val="002A48D9"/>
    <w:rsid w:val="002A5AF8"/>
    <w:rsid w:val="002A64EA"/>
    <w:rsid w:val="002A6F0A"/>
    <w:rsid w:val="002A70C8"/>
    <w:rsid w:val="002A7DD9"/>
    <w:rsid w:val="002B017D"/>
    <w:rsid w:val="002B1800"/>
    <w:rsid w:val="002B1DD3"/>
    <w:rsid w:val="002B2485"/>
    <w:rsid w:val="002B2603"/>
    <w:rsid w:val="002B28A8"/>
    <w:rsid w:val="002B2BEF"/>
    <w:rsid w:val="002B3040"/>
    <w:rsid w:val="002B3719"/>
    <w:rsid w:val="002B3929"/>
    <w:rsid w:val="002B411D"/>
    <w:rsid w:val="002B41A9"/>
    <w:rsid w:val="002B477A"/>
    <w:rsid w:val="002B5043"/>
    <w:rsid w:val="002B660D"/>
    <w:rsid w:val="002B6A12"/>
    <w:rsid w:val="002B71B1"/>
    <w:rsid w:val="002B7394"/>
    <w:rsid w:val="002B7507"/>
    <w:rsid w:val="002B78D7"/>
    <w:rsid w:val="002B7E86"/>
    <w:rsid w:val="002C00C1"/>
    <w:rsid w:val="002C0F9C"/>
    <w:rsid w:val="002C1066"/>
    <w:rsid w:val="002C10B1"/>
    <w:rsid w:val="002C1B8B"/>
    <w:rsid w:val="002C2A3E"/>
    <w:rsid w:val="002C48D9"/>
    <w:rsid w:val="002C4BE2"/>
    <w:rsid w:val="002C4E2D"/>
    <w:rsid w:val="002C4FD9"/>
    <w:rsid w:val="002C5020"/>
    <w:rsid w:val="002C57DE"/>
    <w:rsid w:val="002C5C04"/>
    <w:rsid w:val="002C5D0C"/>
    <w:rsid w:val="002C6122"/>
    <w:rsid w:val="002C61B3"/>
    <w:rsid w:val="002C67CC"/>
    <w:rsid w:val="002C721F"/>
    <w:rsid w:val="002C7F4C"/>
    <w:rsid w:val="002D0C58"/>
    <w:rsid w:val="002D10DA"/>
    <w:rsid w:val="002D120A"/>
    <w:rsid w:val="002D1ECD"/>
    <w:rsid w:val="002D23C8"/>
    <w:rsid w:val="002D2B4D"/>
    <w:rsid w:val="002D304D"/>
    <w:rsid w:val="002D3E9C"/>
    <w:rsid w:val="002D48D1"/>
    <w:rsid w:val="002D4ABC"/>
    <w:rsid w:val="002D4C44"/>
    <w:rsid w:val="002D555F"/>
    <w:rsid w:val="002D5E03"/>
    <w:rsid w:val="002D5E80"/>
    <w:rsid w:val="002D6B96"/>
    <w:rsid w:val="002D6EA2"/>
    <w:rsid w:val="002D6FEE"/>
    <w:rsid w:val="002D7A12"/>
    <w:rsid w:val="002D7CAE"/>
    <w:rsid w:val="002E02A3"/>
    <w:rsid w:val="002E02FF"/>
    <w:rsid w:val="002E041A"/>
    <w:rsid w:val="002E07F3"/>
    <w:rsid w:val="002E25A8"/>
    <w:rsid w:val="002E31C8"/>
    <w:rsid w:val="002E38CE"/>
    <w:rsid w:val="002E3C3F"/>
    <w:rsid w:val="002E3F74"/>
    <w:rsid w:val="002E52FD"/>
    <w:rsid w:val="002E582E"/>
    <w:rsid w:val="002E590B"/>
    <w:rsid w:val="002E5E16"/>
    <w:rsid w:val="002E5F97"/>
    <w:rsid w:val="002E6142"/>
    <w:rsid w:val="002E63CA"/>
    <w:rsid w:val="002E7AF8"/>
    <w:rsid w:val="002F0049"/>
    <w:rsid w:val="002F0388"/>
    <w:rsid w:val="002F12B4"/>
    <w:rsid w:val="002F1325"/>
    <w:rsid w:val="002F2AB2"/>
    <w:rsid w:val="002F38B4"/>
    <w:rsid w:val="002F3B50"/>
    <w:rsid w:val="002F431F"/>
    <w:rsid w:val="002F4A65"/>
    <w:rsid w:val="002F4B90"/>
    <w:rsid w:val="002F4F27"/>
    <w:rsid w:val="002F4F9F"/>
    <w:rsid w:val="002F5948"/>
    <w:rsid w:val="002F6269"/>
    <w:rsid w:val="002F7723"/>
    <w:rsid w:val="002F7C53"/>
    <w:rsid w:val="003010CA"/>
    <w:rsid w:val="003013D4"/>
    <w:rsid w:val="0030327F"/>
    <w:rsid w:val="00304834"/>
    <w:rsid w:val="00304958"/>
    <w:rsid w:val="00304DB9"/>
    <w:rsid w:val="003054F4"/>
    <w:rsid w:val="003058B7"/>
    <w:rsid w:val="00306C3F"/>
    <w:rsid w:val="00307415"/>
    <w:rsid w:val="00307804"/>
    <w:rsid w:val="00307A67"/>
    <w:rsid w:val="00310F18"/>
    <w:rsid w:val="003111F3"/>
    <w:rsid w:val="0031140D"/>
    <w:rsid w:val="003119F9"/>
    <w:rsid w:val="00312F61"/>
    <w:rsid w:val="00312F9C"/>
    <w:rsid w:val="003134DC"/>
    <w:rsid w:val="0031377B"/>
    <w:rsid w:val="0031404C"/>
    <w:rsid w:val="003140B3"/>
    <w:rsid w:val="0031440D"/>
    <w:rsid w:val="00314CAA"/>
    <w:rsid w:val="00315168"/>
    <w:rsid w:val="003155B1"/>
    <w:rsid w:val="00316722"/>
    <w:rsid w:val="00316883"/>
    <w:rsid w:val="00316C86"/>
    <w:rsid w:val="00317376"/>
    <w:rsid w:val="00317694"/>
    <w:rsid w:val="0032034B"/>
    <w:rsid w:val="00320EAA"/>
    <w:rsid w:val="00321BE8"/>
    <w:rsid w:val="003220DD"/>
    <w:rsid w:val="003220E7"/>
    <w:rsid w:val="003223D6"/>
    <w:rsid w:val="00322D43"/>
    <w:rsid w:val="00322F91"/>
    <w:rsid w:val="00323053"/>
    <w:rsid w:val="003230F8"/>
    <w:rsid w:val="00323301"/>
    <w:rsid w:val="003236DE"/>
    <w:rsid w:val="003244D4"/>
    <w:rsid w:val="00327823"/>
    <w:rsid w:val="00331958"/>
    <w:rsid w:val="00331DBC"/>
    <w:rsid w:val="0033217B"/>
    <w:rsid w:val="003322B6"/>
    <w:rsid w:val="00332C37"/>
    <w:rsid w:val="00332D41"/>
    <w:rsid w:val="0033334E"/>
    <w:rsid w:val="00333E20"/>
    <w:rsid w:val="00334710"/>
    <w:rsid w:val="00334B0E"/>
    <w:rsid w:val="00334D90"/>
    <w:rsid w:val="00335051"/>
    <w:rsid w:val="003356B8"/>
    <w:rsid w:val="00335F31"/>
    <w:rsid w:val="00336089"/>
    <w:rsid w:val="00337A21"/>
    <w:rsid w:val="00337C2D"/>
    <w:rsid w:val="00337EA0"/>
    <w:rsid w:val="00340E89"/>
    <w:rsid w:val="00341811"/>
    <w:rsid w:val="00341A9C"/>
    <w:rsid w:val="00342F68"/>
    <w:rsid w:val="003431EC"/>
    <w:rsid w:val="00343978"/>
    <w:rsid w:val="00343CC7"/>
    <w:rsid w:val="0034429F"/>
    <w:rsid w:val="00344950"/>
    <w:rsid w:val="00345BE0"/>
    <w:rsid w:val="0034628E"/>
    <w:rsid w:val="0034710C"/>
    <w:rsid w:val="00347A34"/>
    <w:rsid w:val="00350000"/>
    <w:rsid w:val="00350080"/>
    <w:rsid w:val="003503AB"/>
    <w:rsid w:val="00350484"/>
    <w:rsid w:val="00350B80"/>
    <w:rsid w:val="00350E07"/>
    <w:rsid w:val="00350FDE"/>
    <w:rsid w:val="00351241"/>
    <w:rsid w:val="00351C1A"/>
    <w:rsid w:val="00351D9A"/>
    <w:rsid w:val="00352C4E"/>
    <w:rsid w:val="0035341F"/>
    <w:rsid w:val="003534CD"/>
    <w:rsid w:val="003538C5"/>
    <w:rsid w:val="00353D22"/>
    <w:rsid w:val="00353E0E"/>
    <w:rsid w:val="00355625"/>
    <w:rsid w:val="00355712"/>
    <w:rsid w:val="003563AE"/>
    <w:rsid w:val="0035679B"/>
    <w:rsid w:val="00356B00"/>
    <w:rsid w:val="003574C3"/>
    <w:rsid w:val="003574DF"/>
    <w:rsid w:val="00360AE5"/>
    <w:rsid w:val="00360EDE"/>
    <w:rsid w:val="0036297E"/>
    <w:rsid w:val="00362DE4"/>
    <w:rsid w:val="003633FA"/>
    <w:rsid w:val="00363875"/>
    <w:rsid w:val="00364859"/>
    <w:rsid w:val="003654BC"/>
    <w:rsid w:val="0036596C"/>
    <w:rsid w:val="00365B46"/>
    <w:rsid w:val="00365B50"/>
    <w:rsid w:val="003662FC"/>
    <w:rsid w:val="00366493"/>
    <w:rsid w:val="00366916"/>
    <w:rsid w:val="003670F6"/>
    <w:rsid w:val="00367307"/>
    <w:rsid w:val="00367D0F"/>
    <w:rsid w:val="003702CF"/>
    <w:rsid w:val="00370A29"/>
    <w:rsid w:val="00370F5B"/>
    <w:rsid w:val="0037111B"/>
    <w:rsid w:val="003724B8"/>
    <w:rsid w:val="003727D8"/>
    <w:rsid w:val="00373296"/>
    <w:rsid w:val="00373F34"/>
    <w:rsid w:val="00373FCB"/>
    <w:rsid w:val="00374EE6"/>
    <w:rsid w:val="003762AA"/>
    <w:rsid w:val="00376A46"/>
    <w:rsid w:val="00376D0C"/>
    <w:rsid w:val="00376D71"/>
    <w:rsid w:val="003770A0"/>
    <w:rsid w:val="00377197"/>
    <w:rsid w:val="003776D1"/>
    <w:rsid w:val="00377B60"/>
    <w:rsid w:val="0038044C"/>
    <w:rsid w:val="00380B7C"/>
    <w:rsid w:val="00380DE4"/>
    <w:rsid w:val="00380F7B"/>
    <w:rsid w:val="00381079"/>
    <w:rsid w:val="00381625"/>
    <w:rsid w:val="00382173"/>
    <w:rsid w:val="0038233C"/>
    <w:rsid w:val="0038248D"/>
    <w:rsid w:val="0038415E"/>
    <w:rsid w:val="003851AB"/>
    <w:rsid w:val="0038584B"/>
    <w:rsid w:val="0038585A"/>
    <w:rsid w:val="00385BB7"/>
    <w:rsid w:val="0038603F"/>
    <w:rsid w:val="00386494"/>
    <w:rsid w:val="00387AEB"/>
    <w:rsid w:val="00391737"/>
    <w:rsid w:val="0039197B"/>
    <w:rsid w:val="00391A6E"/>
    <w:rsid w:val="003928BE"/>
    <w:rsid w:val="00392C2C"/>
    <w:rsid w:val="003933AE"/>
    <w:rsid w:val="00393913"/>
    <w:rsid w:val="0039395F"/>
    <w:rsid w:val="00393CA0"/>
    <w:rsid w:val="0039541F"/>
    <w:rsid w:val="00395519"/>
    <w:rsid w:val="003957E8"/>
    <w:rsid w:val="00395A41"/>
    <w:rsid w:val="00395E50"/>
    <w:rsid w:val="00395F3D"/>
    <w:rsid w:val="003966B9"/>
    <w:rsid w:val="0039693F"/>
    <w:rsid w:val="00396CEA"/>
    <w:rsid w:val="00396F0A"/>
    <w:rsid w:val="003972E0"/>
    <w:rsid w:val="003974BA"/>
    <w:rsid w:val="00397BE1"/>
    <w:rsid w:val="00397C0F"/>
    <w:rsid w:val="003A0187"/>
    <w:rsid w:val="003A01CA"/>
    <w:rsid w:val="003A1545"/>
    <w:rsid w:val="003A2110"/>
    <w:rsid w:val="003A25D0"/>
    <w:rsid w:val="003A25F5"/>
    <w:rsid w:val="003A2FE2"/>
    <w:rsid w:val="003A353F"/>
    <w:rsid w:val="003A4197"/>
    <w:rsid w:val="003A4E2F"/>
    <w:rsid w:val="003A58EF"/>
    <w:rsid w:val="003A5D3E"/>
    <w:rsid w:val="003A6E12"/>
    <w:rsid w:val="003A78D0"/>
    <w:rsid w:val="003A7CE4"/>
    <w:rsid w:val="003A7E55"/>
    <w:rsid w:val="003B072F"/>
    <w:rsid w:val="003B0A97"/>
    <w:rsid w:val="003B0E37"/>
    <w:rsid w:val="003B10C2"/>
    <w:rsid w:val="003B14BD"/>
    <w:rsid w:val="003B1E3E"/>
    <w:rsid w:val="003B2475"/>
    <w:rsid w:val="003B25A5"/>
    <w:rsid w:val="003B2A65"/>
    <w:rsid w:val="003B2AFD"/>
    <w:rsid w:val="003B3100"/>
    <w:rsid w:val="003B3533"/>
    <w:rsid w:val="003B3999"/>
    <w:rsid w:val="003B469B"/>
    <w:rsid w:val="003B46C5"/>
    <w:rsid w:val="003B473F"/>
    <w:rsid w:val="003B4847"/>
    <w:rsid w:val="003B5792"/>
    <w:rsid w:val="003B6899"/>
    <w:rsid w:val="003B693B"/>
    <w:rsid w:val="003B775D"/>
    <w:rsid w:val="003B7FB0"/>
    <w:rsid w:val="003C09A7"/>
    <w:rsid w:val="003C0EB9"/>
    <w:rsid w:val="003C11B2"/>
    <w:rsid w:val="003C2751"/>
    <w:rsid w:val="003C29BA"/>
    <w:rsid w:val="003C2BF8"/>
    <w:rsid w:val="003C31FA"/>
    <w:rsid w:val="003C3D03"/>
    <w:rsid w:val="003C41E5"/>
    <w:rsid w:val="003C4EB7"/>
    <w:rsid w:val="003C4EE3"/>
    <w:rsid w:val="003C5860"/>
    <w:rsid w:val="003C588D"/>
    <w:rsid w:val="003C5D30"/>
    <w:rsid w:val="003C601E"/>
    <w:rsid w:val="003C617E"/>
    <w:rsid w:val="003C78B6"/>
    <w:rsid w:val="003C7A88"/>
    <w:rsid w:val="003C7D2B"/>
    <w:rsid w:val="003D0243"/>
    <w:rsid w:val="003D0597"/>
    <w:rsid w:val="003D0E8A"/>
    <w:rsid w:val="003D138A"/>
    <w:rsid w:val="003D2FAB"/>
    <w:rsid w:val="003D2FC9"/>
    <w:rsid w:val="003D3673"/>
    <w:rsid w:val="003D3EB1"/>
    <w:rsid w:val="003D4500"/>
    <w:rsid w:val="003D4540"/>
    <w:rsid w:val="003D4B0E"/>
    <w:rsid w:val="003D5C6C"/>
    <w:rsid w:val="003D614E"/>
    <w:rsid w:val="003D67F3"/>
    <w:rsid w:val="003D6BEA"/>
    <w:rsid w:val="003D703D"/>
    <w:rsid w:val="003D728E"/>
    <w:rsid w:val="003D759D"/>
    <w:rsid w:val="003D7E17"/>
    <w:rsid w:val="003D7EF1"/>
    <w:rsid w:val="003E045E"/>
    <w:rsid w:val="003E0900"/>
    <w:rsid w:val="003E0C44"/>
    <w:rsid w:val="003E29B5"/>
    <w:rsid w:val="003E2C0C"/>
    <w:rsid w:val="003E2EF5"/>
    <w:rsid w:val="003E33BA"/>
    <w:rsid w:val="003E3472"/>
    <w:rsid w:val="003E4039"/>
    <w:rsid w:val="003E536F"/>
    <w:rsid w:val="003E6752"/>
    <w:rsid w:val="003E6E40"/>
    <w:rsid w:val="003E701C"/>
    <w:rsid w:val="003E7A46"/>
    <w:rsid w:val="003E7CB4"/>
    <w:rsid w:val="003E7E13"/>
    <w:rsid w:val="003F01ED"/>
    <w:rsid w:val="003F1930"/>
    <w:rsid w:val="003F1FC6"/>
    <w:rsid w:val="003F233B"/>
    <w:rsid w:val="003F2403"/>
    <w:rsid w:val="003F301C"/>
    <w:rsid w:val="003F387A"/>
    <w:rsid w:val="003F46B7"/>
    <w:rsid w:val="003F4A7C"/>
    <w:rsid w:val="003F5301"/>
    <w:rsid w:val="003F552C"/>
    <w:rsid w:val="003F5EAC"/>
    <w:rsid w:val="00400AA3"/>
    <w:rsid w:val="00401378"/>
    <w:rsid w:val="00401462"/>
    <w:rsid w:val="00401A80"/>
    <w:rsid w:val="00403001"/>
    <w:rsid w:val="0040360C"/>
    <w:rsid w:val="00404131"/>
    <w:rsid w:val="004046AC"/>
    <w:rsid w:val="00405679"/>
    <w:rsid w:val="00406AE2"/>
    <w:rsid w:val="00406D87"/>
    <w:rsid w:val="00407098"/>
    <w:rsid w:val="00407912"/>
    <w:rsid w:val="00410F02"/>
    <w:rsid w:val="00410F03"/>
    <w:rsid w:val="0041110D"/>
    <w:rsid w:val="004111FF"/>
    <w:rsid w:val="00411B5A"/>
    <w:rsid w:val="004133EC"/>
    <w:rsid w:val="0041396D"/>
    <w:rsid w:val="004143DF"/>
    <w:rsid w:val="00414A78"/>
    <w:rsid w:val="00415121"/>
    <w:rsid w:val="00415732"/>
    <w:rsid w:val="00415A1E"/>
    <w:rsid w:val="00415F87"/>
    <w:rsid w:val="0041631A"/>
    <w:rsid w:val="00416508"/>
    <w:rsid w:val="004174E1"/>
    <w:rsid w:val="00420017"/>
    <w:rsid w:val="00420B21"/>
    <w:rsid w:val="00420FEC"/>
    <w:rsid w:val="0042106C"/>
    <w:rsid w:val="004222E0"/>
    <w:rsid w:val="0042341A"/>
    <w:rsid w:val="00423AD8"/>
    <w:rsid w:val="00423B86"/>
    <w:rsid w:val="0042543F"/>
    <w:rsid w:val="00425A11"/>
    <w:rsid w:val="00426431"/>
    <w:rsid w:val="004265B3"/>
    <w:rsid w:val="00426D66"/>
    <w:rsid w:val="00426DEF"/>
    <w:rsid w:val="00427038"/>
    <w:rsid w:val="00427476"/>
    <w:rsid w:val="004278B2"/>
    <w:rsid w:val="00427C84"/>
    <w:rsid w:val="00427E6F"/>
    <w:rsid w:val="004303F3"/>
    <w:rsid w:val="00430710"/>
    <w:rsid w:val="00430C57"/>
    <w:rsid w:val="004318A9"/>
    <w:rsid w:val="00431BFE"/>
    <w:rsid w:val="004321CE"/>
    <w:rsid w:val="004326CC"/>
    <w:rsid w:val="00432EA3"/>
    <w:rsid w:val="0043422D"/>
    <w:rsid w:val="00434267"/>
    <w:rsid w:val="0043475C"/>
    <w:rsid w:val="0043485A"/>
    <w:rsid w:val="00434EDB"/>
    <w:rsid w:val="004357D5"/>
    <w:rsid w:val="00435A94"/>
    <w:rsid w:val="00435DD0"/>
    <w:rsid w:val="00435F98"/>
    <w:rsid w:val="004364A3"/>
    <w:rsid w:val="00436CB7"/>
    <w:rsid w:val="004371EB"/>
    <w:rsid w:val="00437451"/>
    <w:rsid w:val="004379A1"/>
    <w:rsid w:val="00437C17"/>
    <w:rsid w:val="0044023E"/>
    <w:rsid w:val="004417CF"/>
    <w:rsid w:val="00441BC2"/>
    <w:rsid w:val="00441F37"/>
    <w:rsid w:val="00442C50"/>
    <w:rsid w:val="00443352"/>
    <w:rsid w:val="004448D6"/>
    <w:rsid w:val="00444D42"/>
    <w:rsid w:val="00444E3E"/>
    <w:rsid w:val="00444F6E"/>
    <w:rsid w:val="00445219"/>
    <w:rsid w:val="004454AD"/>
    <w:rsid w:val="004455E5"/>
    <w:rsid w:val="004456E6"/>
    <w:rsid w:val="0044585F"/>
    <w:rsid w:val="0044691C"/>
    <w:rsid w:val="00446A61"/>
    <w:rsid w:val="00446C5C"/>
    <w:rsid w:val="00447383"/>
    <w:rsid w:val="004475A2"/>
    <w:rsid w:val="0044773D"/>
    <w:rsid w:val="004505DF"/>
    <w:rsid w:val="00450AEE"/>
    <w:rsid w:val="00450F9E"/>
    <w:rsid w:val="0045121F"/>
    <w:rsid w:val="004514A9"/>
    <w:rsid w:val="00452273"/>
    <w:rsid w:val="00452553"/>
    <w:rsid w:val="00452753"/>
    <w:rsid w:val="00453217"/>
    <w:rsid w:val="00453701"/>
    <w:rsid w:val="004539A1"/>
    <w:rsid w:val="004557B5"/>
    <w:rsid w:val="0045602F"/>
    <w:rsid w:val="00456270"/>
    <w:rsid w:val="00456654"/>
    <w:rsid w:val="00456BE8"/>
    <w:rsid w:val="004571C4"/>
    <w:rsid w:val="0045763E"/>
    <w:rsid w:val="00457F0E"/>
    <w:rsid w:val="00460915"/>
    <w:rsid w:val="004616C0"/>
    <w:rsid w:val="00461A9C"/>
    <w:rsid w:val="00461B5A"/>
    <w:rsid w:val="00461F0A"/>
    <w:rsid w:val="004624D6"/>
    <w:rsid w:val="00462A4A"/>
    <w:rsid w:val="00463A16"/>
    <w:rsid w:val="00463B15"/>
    <w:rsid w:val="00464C7B"/>
    <w:rsid w:val="00464E31"/>
    <w:rsid w:val="00466053"/>
    <w:rsid w:val="00466EF0"/>
    <w:rsid w:val="004678A0"/>
    <w:rsid w:val="0047047F"/>
    <w:rsid w:val="004711F3"/>
    <w:rsid w:val="00471624"/>
    <w:rsid w:val="004717D2"/>
    <w:rsid w:val="00471D56"/>
    <w:rsid w:val="0047238A"/>
    <w:rsid w:val="004739C0"/>
    <w:rsid w:val="00473D55"/>
    <w:rsid w:val="0047420F"/>
    <w:rsid w:val="004745DE"/>
    <w:rsid w:val="00475895"/>
    <w:rsid w:val="0047613D"/>
    <w:rsid w:val="0047650A"/>
    <w:rsid w:val="00476BEA"/>
    <w:rsid w:val="00476C19"/>
    <w:rsid w:val="004776B7"/>
    <w:rsid w:val="0047771E"/>
    <w:rsid w:val="00477CE4"/>
    <w:rsid w:val="004806E3"/>
    <w:rsid w:val="0048208B"/>
    <w:rsid w:val="00482FAA"/>
    <w:rsid w:val="00483324"/>
    <w:rsid w:val="00483D0A"/>
    <w:rsid w:val="004845FD"/>
    <w:rsid w:val="004848D1"/>
    <w:rsid w:val="00484D06"/>
    <w:rsid w:val="00484D90"/>
    <w:rsid w:val="00485257"/>
    <w:rsid w:val="004854D8"/>
    <w:rsid w:val="00485CDD"/>
    <w:rsid w:val="00485FD3"/>
    <w:rsid w:val="004867DE"/>
    <w:rsid w:val="00486846"/>
    <w:rsid w:val="00486A33"/>
    <w:rsid w:val="00486C86"/>
    <w:rsid w:val="00487184"/>
    <w:rsid w:val="00487CE7"/>
    <w:rsid w:val="004905B4"/>
    <w:rsid w:val="00491855"/>
    <w:rsid w:val="00491CB8"/>
    <w:rsid w:val="00492BD4"/>
    <w:rsid w:val="0049444A"/>
    <w:rsid w:val="00495710"/>
    <w:rsid w:val="00495B97"/>
    <w:rsid w:val="0049616C"/>
    <w:rsid w:val="00497EAE"/>
    <w:rsid w:val="004A0F77"/>
    <w:rsid w:val="004A14E0"/>
    <w:rsid w:val="004A14F8"/>
    <w:rsid w:val="004A1F18"/>
    <w:rsid w:val="004A2709"/>
    <w:rsid w:val="004A2724"/>
    <w:rsid w:val="004A39C1"/>
    <w:rsid w:val="004A3E68"/>
    <w:rsid w:val="004A4032"/>
    <w:rsid w:val="004A47FC"/>
    <w:rsid w:val="004A506A"/>
    <w:rsid w:val="004A6223"/>
    <w:rsid w:val="004A75F7"/>
    <w:rsid w:val="004A7BA4"/>
    <w:rsid w:val="004A7DAA"/>
    <w:rsid w:val="004B04CB"/>
    <w:rsid w:val="004B0C42"/>
    <w:rsid w:val="004B0E19"/>
    <w:rsid w:val="004B2253"/>
    <w:rsid w:val="004B2B8A"/>
    <w:rsid w:val="004B2DAC"/>
    <w:rsid w:val="004B3353"/>
    <w:rsid w:val="004B3813"/>
    <w:rsid w:val="004B3DDC"/>
    <w:rsid w:val="004B4189"/>
    <w:rsid w:val="004B4769"/>
    <w:rsid w:val="004B47AF"/>
    <w:rsid w:val="004B496C"/>
    <w:rsid w:val="004B5273"/>
    <w:rsid w:val="004B5872"/>
    <w:rsid w:val="004B603B"/>
    <w:rsid w:val="004B6168"/>
    <w:rsid w:val="004B6541"/>
    <w:rsid w:val="004B6D5E"/>
    <w:rsid w:val="004B72A9"/>
    <w:rsid w:val="004B7A3E"/>
    <w:rsid w:val="004C0532"/>
    <w:rsid w:val="004C0800"/>
    <w:rsid w:val="004C089E"/>
    <w:rsid w:val="004C0A56"/>
    <w:rsid w:val="004C0CC7"/>
    <w:rsid w:val="004C1588"/>
    <w:rsid w:val="004C1748"/>
    <w:rsid w:val="004C1A7C"/>
    <w:rsid w:val="004C20F3"/>
    <w:rsid w:val="004C2160"/>
    <w:rsid w:val="004C227B"/>
    <w:rsid w:val="004C2DD8"/>
    <w:rsid w:val="004C2FCB"/>
    <w:rsid w:val="004C3AF9"/>
    <w:rsid w:val="004C3EB5"/>
    <w:rsid w:val="004C404E"/>
    <w:rsid w:val="004C4EF1"/>
    <w:rsid w:val="004C54A2"/>
    <w:rsid w:val="004C650A"/>
    <w:rsid w:val="004C6DA2"/>
    <w:rsid w:val="004C71B5"/>
    <w:rsid w:val="004C7BFD"/>
    <w:rsid w:val="004D1A93"/>
    <w:rsid w:val="004D1C98"/>
    <w:rsid w:val="004D1EC4"/>
    <w:rsid w:val="004D2877"/>
    <w:rsid w:val="004D2A3F"/>
    <w:rsid w:val="004D3562"/>
    <w:rsid w:val="004D3760"/>
    <w:rsid w:val="004D4CDF"/>
    <w:rsid w:val="004D5260"/>
    <w:rsid w:val="004D6B93"/>
    <w:rsid w:val="004D6CCA"/>
    <w:rsid w:val="004D6F3C"/>
    <w:rsid w:val="004D7D0F"/>
    <w:rsid w:val="004E0673"/>
    <w:rsid w:val="004E1EA1"/>
    <w:rsid w:val="004E2211"/>
    <w:rsid w:val="004E2852"/>
    <w:rsid w:val="004E28C5"/>
    <w:rsid w:val="004E2909"/>
    <w:rsid w:val="004E2BDF"/>
    <w:rsid w:val="004E3E1E"/>
    <w:rsid w:val="004E47E8"/>
    <w:rsid w:val="004E4B86"/>
    <w:rsid w:val="004E511B"/>
    <w:rsid w:val="004E6409"/>
    <w:rsid w:val="004E6725"/>
    <w:rsid w:val="004E7639"/>
    <w:rsid w:val="004E7952"/>
    <w:rsid w:val="004E7A01"/>
    <w:rsid w:val="004F0F15"/>
    <w:rsid w:val="004F107B"/>
    <w:rsid w:val="004F14D5"/>
    <w:rsid w:val="004F262E"/>
    <w:rsid w:val="004F2FC0"/>
    <w:rsid w:val="004F393B"/>
    <w:rsid w:val="004F39A2"/>
    <w:rsid w:val="004F3A6A"/>
    <w:rsid w:val="004F4AD2"/>
    <w:rsid w:val="004F4CF2"/>
    <w:rsid w:val="004F4F4F"/>
    <w:rsid w:val="004F5548"/>
    <w:rsid w:val="004F59CF"/>
    <w:rsid w:val="004F6079"/>
    <w:rsid w:val="004F6419"/>
    <w:rsid w:val="004F6468"/>
    <w:rsid w:val="004F662F"/>
    <w:rsid w:val="004F68B1"/>
    <w:rsid w:val="004F71F0"/>
    <w:rsid w:val="005001EF"/>
    <w:rsid w:val="00501082"/>
    <w:rsid w:val="00501779"/>
    <w:rsid w:val="00502017"/>
    <w:rsid w:val="0050289F"/>
    <w:rsid w:val="00502D1C"/>
    <w:rsid w:val="005033E7"/>
    <w:rsid w:val="00503527"/>
    <w:rsid w:val="005036EE"/>
    <w:rsid w:val="00503B2E"/>
    <w:rsid w:val="00503F70"/>
    <w:rsid w:val="00504720"/>
    <w:rsid w:val="00504CB1"/>
    <w:rsid w:val="00505C6A"/>
    <w:rsid w:val="00505F3D"/>
    <w:rsid w:val="00506896"/>
    <w:rsid w:val="00506F71"/>
    <w:rsid w:val="00507157"/>
    <w:rsid w:val="005071A1"/>
    <w:rsid w:val="005100B7"/>
    <w:rsid w:val="005102E3"/>
    <w:rsid w:val="00511D18"/>
    <w:rsid w:val="00511D66"/>
    <w:rsid w:val="00512BBC"/>
    <w:rsid w:val="00512F8A"/>
    <w:rsid w:val="0051420E"/>
    <w:rsid w:val="00514B6B"/>
    <w:rsid w:val="00514BAF"/>
    <w:rsid w:val="00514FCF"/>
    <w:rsid w:val="00515213"/>
    <w:rsid w:val="0051696A"/>
    <w:rsid w:val="00516A11"/>
    <w:rsid w:val="0051704A"/>
    <w:rsid w:val="005176C4"/>
    <w:rsid w:val="0051793C"/>
    <w:rsid w:val="0051796A"/>
    <w:rsid w:val="00517BBB"/>
    <w:rsid w:val="00520C56"/>
    <w:rsid w:val="00521074"/>
    <w:rsid w:val="005214E2"/>
    <w:rsid w:val="00521577"/>
    <w:rsid w:val="00521616"/>
    <w:rsid w:val="00521896"/>
    <w:rsid w:val="005219D7"/>
    <w:rsid w:val="005219F2"/>
    <w:rsid w:val="00521D68"/>
    <w:rsid w:val="005226EA"/>
    <w:rsid w:val="005227E3"/>
    <w:rsid w:val="00523FCC"/>
    <w:rsid w:val="005245C8"/>
    <w:rsid w:val="0052460E"/>
    <w:rsid w:val="00524E2C"/>
    <w:rsid w:val="00526642"/>
    <w:rsid w:val="00526927"/>
    <w:rsid w:val="00526B7F"/>
    <w:rsid w:val="00526BC8"/>
    <w:rsid w:val="00526BDE"/>
    <w:rsid w:val="00527B20"/>
    <w:rsid w:val="00527EC5"/>
    <w:rsid w:val="00527FE2"/>
    <w:rsid w:val="005302E4"/>
    <w:rsid w:val="00530ABB"/>
    <w:rsid w:val="00530CAB"/>
    <w:rsid w:val="00531183"/>
    <w:rsid w:val="005318AF"/>
    <w:rsid w:val="005319EE"/>
    <w:rsid w:val="00531B1F"/>
    <w:rsid w:val="00531BCC"/>
    <w:rsid w:val="00531D98"/>
    <w:rsid w:val="0053245C"/>
    <w:rsid w:val="0053259F"/>
    <w:rsid w:val="005329B3"/>
    <w:rsid w:val="00532E38"/>
    <w:rsid w:val="005330B0"/>
    <w:rsid w:val="0053338C"/>
    <w:rsid w:val="00533729"/>
    <w:rsid w:val="00533F11"/>
    <w:rsid w:val="005343D9"/>
    <w:rsid w:val="00534DAC"/>
    <w:rsid w:val="00535168"/>
    <w:rsid w:val="0053583E"/>
    <w:rsid w:val="00535A51"/>
    <w:rsid w:val="00535E44"/>
    <w:rsid w:val="0053644A"/>
    <w:rsid w:val="005365BA"/>
    <w:rsid w:val="00536E8B"/>
    <w:rsid w:val="005375E7"/>
    <w:rsid w:val="00537713"/>
    <w:rsid w:val="00537E31"/>
    <w:rsid w:val="0054018B"/>
    <w:rsid w:val="005401E9"/>
    <w:rsid w:val="00540EE2"/>
    <w:rsid w:val="0054116E"/>
    <w:rsid w:val="005415D2"/>
    <w:rsid w:val="00541D8B"/>
    <w:rsid w:val="00542731"/>
    <w:rsid w:val="00543170"/>
    <w:rsid w:val="00543913"/>
    <w:rsid w:val="00543E03"/>
    <w:rsid w:val="005441DC"/>
    <w:rsid w:val="00546054"/>
    <w:rsid w:val="005460CE"/>
    <w:rsid w:val="005465D3"/>
    <w:rsid w:val="005466A9"/>
    <w:rsid w:val="005473A6"/>
    <w:rsid w:val="005500D0"/>
    <w:rsid w:val="00550178"/>
    <w:rsid w:val="00550B7B"/>
    <w:rsid w:val="00550D45"/>
    <w:rsid w:val="00551463"/>
    <w:rsid w:val="005519A8"/>
    <w:rsid w:val="00551A1D"/>
    <w:rsid w:val="0055249D"/>
    <w:rsid w:val="00552CFB"/>
    <w:rsid w:val="00553170"/>
    <w:rsid w:val="00553CE1"/>
    <w:rsid w:val="00553D1F"/>
    <w:rsid w:val="00554CBD"/>
    <w:rsid w:val="00554E0D"/>
    <w:rsid w:val="00554E54"/>
    <w:rsid w:val="0055542F"/>
    <w:rsid w:val="00555DDC"/>
    <w:rsid w:val="00555EDF"/>
    <w:rsid w:val="00555F00"/>
    <w:rsid w:val="00557560"/>
    <w:rsid w:val="0055779F"/>
    <w:rsid w:val="00557EB5"/>
    <w:rsid w:val="0056033C"/>
    <w:rsid w:val="00560625"/>
    <w:rsid w:val="005606A4"/>
    <w:rsid w:val="00560942"/>
    <w:rsid w:val="0056145E"/>
    <w:rsid w:val="00561C55"/>
    <w:rsid w:val="0056227A"/>
    <w:rsid w:val="00562A46"/>
    <w:rsid w:val="0056324F"/>
    <w:rsid w:val="00563329"/>
    <w:rsid w:val="00563899"/>
    <w:rsid w:val="00564190"/>
    <w:rsid w:val="00564BDE"/>
    <w:rsid w:val="00564E73"/>
    <w:rsid w:val="005651B4"/>
    <w:rsid w:val="005652FC"/>
    <w:rsid w:val="0056532C"/>
    <w:rsid w:val="00565661"/>
    <w:rsid w:val="00565F0D"/>
    <w:rsid w:val="0056657E"/>
    <w:rsid w:val="00566701"/>
    <w:rsid w:val="00566D03"/>
    <w:rsid w:val="005670D7"/>
    <w:rsid w:val="005674E8"/>
    <w:rsid w:val="00567E86"/>
    <w:rsid w:val="005714EC"/>
    <w:rsid w:val="00571EC0"/>
    <w:rsid w:val="00572E70"/>
    <w:rsid w:val="005733BC"/>
    <w:rsid w:val="00573C59"/>
    <w:rsid w:val="00574A72"/>
    <w:rsid w:val="00575229"/>
    <w:rsid w:val="005757B5"/>
    <w:rsid w:val="005768EF"/>
    <w:rsid w:val="00577430"/>
    <w:rsid w:val="0058053B"/>
    <w:rsid w:val="005813A9"/>
    <w:rsid w:val="00581583"/>
    <w:rsid w:val="00581FC1"/>
    <w:rsid w:val="00582070"/>
    <w:rsid w:val="00582878"/>
    <w:rsid w:val="0058335B"/>
    <w:rsid w:val="0058335D"/>
    <w:rsid w:val="005833F8"/>
    <w:rsid w:val="00583F5E"/>
    <w:rsid w:val="0058505A"/>
    <w:rsid w:val="00585215"/>
    <w:rsid w:val="005859F4"/>
    <w:rsid w:val="00585E00"/>
    <w:rsid w:val="00586957"/>
    <w:rsid w:val="00587CA9"/>
    <w:rsid w:val="00590552"/>
    <w:rsid w:val="005908E9"/>
    <w:rsid w:val="00590A73"/>
    <w:rsid w:val="00591A28"/>
    <w:rsid w:val="00591A70"/>
    <w:rsid w:val="00591B35"/>
    <w:rsid w:val="005922C7"/>
    <w:rsid w:val="005923F3"/>
    <w:rsid w:val="005926C0"/>
    <w:rsid w:val="00592748"/>
    <w:rsid w:val="00592D70"/>
    <w:rsid w:val="00592DE8"/>
    <w:rsid w:val="00593067"/>
    <w:rsid w:val="00593A50"/>
    <w:rsid w:val="00594B10"/>
    <w:rsid w:val="00594EDF"/>
    <w:rsid w:val="00595203"/>
    <w:rsid w:val="00595B70"/>
    <w:rsid w:val="00595E01"/>
    <w:rsid w:val="00595FF7"/>
    <w:rsid w:val="00596501"/>
    <w:rsid w:val="00596AFA"/>
    <w:rsid w:val="00596BAF"/>
    <w:rsid w:val="0059724F"/>
    <w:rsid w:val="00597C2D"/>
    <w:rsid w:val="005A1044"/>
    <w:rsid w:val="005A10D3"/>
    <w:rsid w:val="005A1D5B"/>
    <w:rsid w:val="005A21CB"/>
    <w:rsid w:val="005A255F"/>
    <w:rsid w:val="005A26F5"/>
    <w:rsid w:val="005A2822"/>
    <w:rsid w:val="005A39D3"/>
    <w:rsid w:val="005A3A8A"/>
    <w:rsid w:val="005A4471"/>
    <w:rsid w:val="005A4A9A"/>
    <w:rsid w:val="005A4E32"/>
    <w:rsid w:val="005A53DA"/>
    <w:rsid w:val="005A64C8"/>
    <w:rsid w:val="005A6AB5"/>
    <w:rsid w:val="005A717F"/>
    <w:rsid w:val="005A7FC4"/>
    <w:rsid w:val="005B07FD"/>
    <w:rsid w:val="005B0DA3"/>
    <w:rsid w:val="005B136B"/>
    <w:rsid w:val="005B23D4"/>
    <w:rsid w:val="005B2471"/>
    <w:rsid w:val="005B2616"/>
    <w:rsid w:val="005B2AE8"/>
    <w:rsid w:val="005B4ACD"/>
    <w:rsid w:val="005B55B3"/>
    <w:rsid w:val="005B5AD9"/>
    <w:rsid w:val="005B5F33"/>
    <w:rsid w:val="005B6ACE"/>
    <w:rsid w:val="005B6B34"/>
    <w:rsid w:val="005B6F18"/>
    <w:rsid w:val="005B79A7"/>
    <w:rsid w:val="005C025D"/>
    <w:rsid w:val="005C0CA4"/>
    <w:rsid w:val="005C0D6C"/>
    <w:rsid w:val="005C209D"/>
    <w:rsid w:val="005C2170"/>
    <w:rsid w:val="005C21B9"/>
    <w:rsid w:val="005C22B4"/>
    <w:rsid w:val="005C23A8"/>
    <w:rsid w:val="005C2AE8"/>
    <w:rsid w:val="005C2B80"/>
    <w:rsid w:val="005C3701"/>
    <w:rsid w:val="005C3C2C"/>
    <w:rsid w:val="005C3E08"/>
    <w:rsid w:val="005C40DF"/>
    <w:rsid w:val="005C41DE"/>
    <w:rsid w:val="005C4FDB"/>
    <w:rsid w:val="005C5047"/>
    <w:rsid w:val="005C592B"/>
    <w:rsid w:val="005C6227"/>
    <w:rsid w:val="005C6269"/>
    <w:rsid w:val="005C6636"/>
    <w:rsid w:val="005C6F10"/>
    <w:rsid w:val="005C7200"/>
    <w:rsid w:val="005C7339"/>
    <w:rsid w:val="005C78CC"/>
    <w:rsid w:val="005C7A47"/>
    <w:rsid w:val="005C7C9A"/>
    <w:rsid w:val="005D042E"/>
    <w:rsid w:val="005D0673"/>
    <w:rsid w:val="005D08F6"/>
    <w:rsid w:val="005D09B6"/>
    <w:rsid w:val="005D10DA"/>
    <w:rsid w:val="005D12CE"/>
    <w:rsid w:val="005D1455"/>
    <w:rsid w:val="005D1857"/>
    <w:rsid w:val="005D23B5"/>
    <w:rsid w:val="005D28E9"/>
    <w:rsid w:val="005D3A90"/>
    <w:rsid w:val="005D3EDE"/>
    <w:rsid w:val="005D4F56"/>
    <w:rsid w:val="005D51BF"/>
    <w:rsid w:val="005D5B26"/>
    <w:rsid w:val="005D647A"/>
    <w:rsid w:val="005D6B99"/>
    <w:rsid w:val="005D73F3"/>
    <w:rsid w:val="005D75B0"/>
    <w:rsid w:val="005E02A9"/>
    <w:rsid w:val="005E04D9"/>
    <w:rsid w:val="005E076F"/>
    <w:rsid w:val="005E0C34"/>
    <w:rsid w:val="005E12F7"/>
    <w:rsid w:val="005E18BC"/>
    <w:rsid w:val="005E3294"/>
    <w:rsid w:val="005E3399"/>
    <w:rsid w:val="005E343C"/>
    <w:rsid w:val="005E4351"/>
    <w:rsid w:val="005E6404"/>
    <w:rsid w:val="005E6435"/>
    <w:rsid w:val="005E6AB5"/>
    <w:rsid w:val="005E6AE0"/>
    <w:rsid w:val="005E73A8"/>
    <w:rsid w:val="005E78FF"/>
    <w:rsid w:val="005F03B7"/>
    <w:rsid w:val="005F0DAE"/>
    <w:rsid w:val="005F133C"/>
    <w:rsid w:val="005F1942"/>
    <w:rsid w:val="005F25B0"/>
    <w:rsid w:val="005F2BCC"/>
    <w:rsid w:val="005F3D64"/>
    <w:rsid w:val="005F571D"/>
    <w:rsid w:val="005F62EE"/>
    <w:rsid w:val="005F63A3"/>
    <w:rsid w:val="005F6480"/>
    <w:rsid w:val="005F75C2"/>
    <w:rsid w:val="005F7BF4"/>
    <w:rsid w:val="00600168"/>
    <w:rsid w:val="0060024C"/>
    <w:rsid w:val="00600471"/>
    <w:rsid w:val="00600CCD"/>
    <w:rsid w:val="006021D3"/>
    <w:rsid w:val="0060386E"/>
    <w:rsid w:val="00605315"/>
    <w:rsid w:val="00605828"/>
    <w:rsid w:val="00606375"/>
    <w:rsid w:val="00607489"/>
    <w:rsid w:val="00610236"/>
    <w:rsid w:val="00610282"/>
    <w:rsid w:val="00610787"/>
    <w:rsid w:val="00611B22"/>
    <w:rsid w:val="00611CD8"/>
    <w:rsid w:val="00612788"/>
    <w:rsid w:val="00612F98"/>
    <w:rsid w:val="006131D9"/>
    <w:rsid w:val="00613A65"/>
    <w:rsid w:val="0061428C"/>
    <w:rsid w:val="00614DA3"/>
    <w:rsid w:val="00615177"/>
    <w:rsid w:val="00615345"/>
    <w:rsid w:val="00615364"/>
    <w:rsid w:val="006156F8"/>
    <w:rsid w:val="00615FF3"/>
    <w:rsid w:val="0061605D"/>
    <w:rsid w:val="00616150"/>
    <w:rsid w:val="0061645E"/>
    <w:rsid w:val="006165CF"/>
    <w:rsid w:val="006165D0"/>
    <w:rsid w:val="006166EE"/>
    <w:rsid w:val="00616A54"/>
    <w:rsid w:val="00616B22"/>
    <w:rsid w:val="006171AE"/>
    <w:rsid w:val="006178B1"/>
    <w:rsid w:val="00617C80"/>
    <w:rsid w:val="006206D7"/>
    <w:rsid w:val="00620BA0"/>
    <w:rsid w:val="00623243"/>
    <w:rsid w:val="00623756"/>
    <w:rsid w:val="00623C3E"/>
    <w:rsid w:val="00624B5F"/>
    <w:rsid w:val="00625202"/>
    <w:rsid w:val="006252E9"/>
    <w:rsid w:val="0062545D"/>
    <w:rsid w:val="006255EB"/>
    <w:rsid w:val="006257BD"/>
    <w:rsid w:val="00625BBF"/>
    <w:rsid w:val="00625CDB"/>
    <w:rsid w:val="00626328"/>
    <w:rsid w:val="0062660F"/>
    <w:rsid w:val="00626A9D"/>
    <w:rsid w:val="006270F2"/>
    <w:rsid w:val="00630387"/>
    <w:rsid w:val="00630858"/>
    <w:rsid w:val="00631339"/>
    <w:rsid w:val="006316B5"/>
    <w:rsid w:val="00632A81"/>
    <w:rsid w:val="00632D5F"/>
    <w:rsid w:val="0063312B"/>
    <w:rsid w:val="00633ED0"/>
    <w:rsid w:val="00634056"/>
    <w:rsid w:val="00634708"/>
    <w:rsid w:val="00634BB7"/>
    <w:rsid w:val="00634D9B"/>
    <w:rsid w:val="006358B2"/>
    <w:rsid w:val="006361F5"/>
    <w:rsid w:val="00636C69"/>
    <w:rsid w:val="0064013D"/>
    <w:rsid w:val="00641223"/>
    <w:rsid w:val="006414CD"/>
    <w:rsid w:val="00642410"/>
    <w:rsid w:val="00643486"/>
    <w:rsid w:val="0064395D"/>
    <w:rsid w:val="006447E1"/>
    <w:rsid w:val="00644AB1"/>
    <w:rsid w:val="00644EDE"/>
    <w:rsid w:val="00645116"/>
    <w:rsid w:val="0064551F"/>
    <w:rsid w:val="006455EF"/>
    <w:rsid w:val="0064586F"/>
    <w:rsid w:val="00645BA7"/>
    <w:rsid w:val="00646517"/>
    <w:rsid w:val="00647183"/>
    <w:rsid w:val="0064722C"/>
    <w:rsid w:val="006474E4"/>
    <w:rsid w:val="00647BEC"/>
    <w:rsid w:val="00650521"/>
    <w:rsid w:val="00650B7B"/>
    <w:rsid w:val="00650C08"/>
    <w:rsid w:val="006535C5"/>
    <w:rsid w:val="00653E75"/>
    <w:rsid w:val="00654578"/>
    <w:rsid w:val="00655150"/>
    <w:rsid w:val="00655D66"/>
    <w:rsid w:val="00655F66"/>
    <w:rsid w:val="00656451"/>
    <w:rsid w:val="0065673B"/>
    <w:rsid w:val="00656906"/>
    <w:rsid w:val="006570D8"/>
    <w:rsid w:val="00657A4C"/>
    <w:rsid w:val="006607AA"/>
    <w:rsid w:val="00660F19"/>
    <w:rsid w:val="0066142D"/>
    <w:rsid w:val="00661CC7"/>
    <w:rsid w:val="00661EC0"/>
    <w:rsid w:val="00662DBB"/>
    <w:rsid w:val="006631DF"/>
    <w:rsid w:val="00663B48"/>
    <w:rsid w:val="00663BC7"/>
    <w:rsid w:val="00663F51"/>
    <w:rsid w:val="006640C1"/>
    <w:rsid w:val="0066468E"/>
    <w:rsid w:val="006652EF"/>
    <w:rsid w:val="00665402"/>
    <w:rsid w:val="00665870"/>
    <w:rsid w:val="00667448"/>
    <w:rsid w:val="006676B1"/>
    <w:rsid w:val="00667A7D"/>
    <w:rsid w:val="00670283"/>
    <w:rsid w:val="006703F3"/>
    <w:rsid w:val="006708EE"/>
    <w:rsid w:val="00670C56"/>
    <w:rsid w:val="00671486"/>
    <w:rsid w:val="006715DB"/>
    <w:rsid w:val="00671E40"/>
    <w:rsid w:val="00671EE6"/>
    <w:rsid w:val="00672008"/>
    <w:rsid w:val="006723F1"/>
    <w:rsid w:val="0067279F"/>
    <w:rsid w:val="006730FA"/>
    <w:rsid w:val="0067341C"/>
    <w:rsid w:val="00673A8B"/>
    <w:rsid w:val="00674AA2"/>
    <w:rsid w:val="0067550A"/>
    <w:rsid w:val="00675AB6"/>
    <w:rsid w:val="00675C1A"/>
    <w:rsid w:val="00675D44"/>
    <w:rsid w:val="006761A5"/>
    <w:rsid w:val="006765EE"/>
    <w:rsid w:val="0067664D"/>
    <w:rsid w:val="00676F53"/>
    <w:rsid w:val="006776BD"/>
    <w:rsid w:val="00677C74"/>
    <w:rsid w:val="00677DBB"/>
    <w:rsid w:val="00677EDB"/>
    <w:rsid w:val="00681102"/>
    <w:rsid w:val="00681951"/>
    <w:rsid w:val="006819DB"/>
    <w:rsid w:val="00684C49"/>
    <w:rsid w:val="006859DC"/>
    <w:rsid w:val="00686B79"/>
    <w:rsid w:val="00686D8D"/>
    <w:rsid w:val="006872E5"/>
    <w:rsid w:val="00687526"/>
    <w:rsid w:val="00687945"/>
    <w:rsid w:val="00687C5D"/>
    <w:rsid w:val="006901A3"/>
    <w:rsid w:val="00690332"/>
    <w:rsid w:val="0069033A"/>
    <w:rsid w:val="006904C7"/>
    <w:rsid w:val="00690898"/>
    <w:rsid w:val="00690B96"/>
    <w:rsid w:val="00690D30"/>
    <w:rsid w:val="00690EE0"/>
    <w:rsid w:val="00692218"/>
    <w:rsid w:val="00692C0F"/>
    <w:rsid w:val="00692FB6"/>
    <w:rsid w:val="006930C4"/>
    <w:rsid w:val="006933D1"/>
    <w:rsid w:val="006944EF"/>
    <w:rsid w:val="00694D9E"/>
    <w:rsid w:val="00696321"/>
    <w:rsid w:val="00696891"/>
    <w:rsid w:val="00697C8F"/>
    <w:rsid w:val="00697DAB"/>
    <w:rsid w:val="00697E96"/>
    <w:rsid w:val="006A03C6"/>
    <w:rsid w:val="006A057A"/>
    <w:rsid w:val="006A071C"/>
    <w:rsid w:val="006A074E"/>
    <w:rsid w:val="006A1EB1"/>
    <w:rsid w:val="006A1ECC"/>
    <w:rsid w:val="006A22B1"/>
    <w:rsid w:val="006A2727"/>
    <w:rsid w:val="006A2DFB"/>
    <w:rsid w:val="006A34CF"/>
    <w:rsid w:val="006A3D8F"/>
    <w:rsid w:val="006A3F38"/>
    <w:rsid w:val="006A4C86"/>
    <w:rsid w:val="006A5301"/>
    <w:rsid w:val="006A5AAC"/>
    <w:rsid w:val="006B02BA"/>
    <w:rsid w:val="006B07C8"/>
    <w:rsid w:val="006B0973"/>
    <w:rsid w:val="006B0F70"/>
    <w:rsid w:val="006B1DF8"/>
    <w:rsid w:val="006B1F73"/>
    <w:rsid w:val="006B2B38"/>
    <w:rsid w:val="006B31F7"/>
    <w:rsid w:val="006B3C33"/>
    <w:rsid w:val="006B3EDF"/>
    <w:rsid w:val="006B4B0C"/>
    <w:rsid w:val="006B4E88"/>
    <w:rsid w:val="006B51FE"/>
    <w:rsid w:val="006B5459"/>
    <w:rsid w:val="006B5CF3"/>
    <w:rsid w:val="006B5E91"/>
    <w:rsid w:val="006B61DA"/>
    <w:rsid w:val="006B6AB6"/>
    <w:rsid w:val="006B6C9D"/>
    <w:rsid w:val="006B7406"/>
    <w:rsid w:val="006B7641"/>
    <w:rsid w:val="006B7665"/>
    <w:rsid w:val="006B7D96"/>
    <w:rsid w:val="006C0B67"/>
    <w:rsid w:val="006C0D1D"/>
    <w:rsid w:val="006C10BB"/>
    <w:rsid w:val="006C196D"/>
    <w:rsid w:val="006C2EE1"/>
    <w:rsid w:val="006C2F1B"/>
    <w:rsid w:val="006C3B39"/>
    <w:rsid w:val="006C4249"/>
    <w:rsid w:val="006C48DD"/>
    <w:rsid w:val="006C4D8E"/>
    <w:rsid w:val="006C5574"/>
    <w:rsid w:val="006C5800"/>
    <w:rsid w:val="006C5849"/>
    <w:rsid w:val="006C699C"/>
    <w:rsid w:val="006C793A"/>
    <w:rsid w:val="006D00A0"/>
    <w:rsid w:val="006D1392"/>
    <w:rsid w:val="006D14CD"/>
    <w:rsid w:val="006D19B5"/>
    <w:rsid w:val="006D1DBD"/>
    <w:rsid w:val="006D1F28"/>
    <w:rsid w:val="006D218F"/>
    <w:rsid w:val="006D229B"/>
    <w:rsid w:val="006D270F"/>
    <w:rsid w:val="006D2967"/>
    <w:rsid w:val="006D3940"/>
    <w:rsid w:val="006D3B49"/>
    <w:rsid w:val="006D564A"/>
    <w:rsid w:val="006D5ACF"/>
    <w:rsid w:val="006D6926"/>
    <w:rsid w:val="006D6E1C"/>
    <w:rsid w:val="006D7398"/>
    <w:rsid w:val="006D76D4"/>
    <w:rsid w:val="006D787A"/>
    <w:rsid w:val="006E037B"/>
    <w:rsid w:val="006E052D"/>
    <w:rsid w:val="006E0EA8"/>
    <w:rsid w:val="006E1A5C"/>
    <w:rsid w:val="006E2D9F"/>
    <w:rsid w:val="006E2F0E"/>
    <w:rsid w:val="006E43E4"/>
    <w:rsid w:val="006E45DC"/>
    <w:rsid w:val="006E4960"/>
    <w:rsid w:val="006E6143"/>
    <w:rsid w:val="006E6679"/>
    <w:rsid w:val="006E6E80"/>
    <w:rsid w:val="006E7643"/>
    <w:rsid w:val="006E7AEF"/>
    <w:rsid w:val="006F02DC"/>
    <w:rsid w:val="006F08FF"/>
    <w:rsid w:val="006F271D"/>
    <w:rsid w:val="006F2D27"/>
    <w:rsid w:val="006F2F51"/>
    <w:rsid w:val="006F3B65"/>
    <w:rsid w:val="006F40D4"/>
    <w:rsid w:val="006F4200"/>
    <w:rsid w:val="006F48EE"/>
    <w:rsid w:val="006F4B67"/>
    <w:rsid w:val="006F52C2"/>
    <w:rsid w:val="006F5FD5"/>
    <w:rsid w:val="006F6F2F"/>
    <w:rsid w:val="006F7251"/>
    <w:rsid w:val="007005E4"/>
    <w:rsid w:val="00700BE0"/>
    <w:rsid w:val="00700CC6"/>
    <w:rsid w:val="00700CF4"/>
    <w:rsid w:val="00700FF4"/>
    <w:rsid w:val="00701D83"/>
    <w:rsid w:val="00702769"/>
    <w:rsid w:val="007031EF"/>
    <w:rsid w:val="007032B7"/>
    <w:rsid w:val="00703901"/>
    <w:rsid w:val="00703DE4"/>
    <w:rsid w:val="007042C6"/>
    <w:rsid w:val="00704839"/>
    <w:rsid w:val="007048E4"/>
    <w:rsid w:val="007049F0"/>
    <w:rsid w:val="00704B0C"/>
    <w:rsid w:val="00704F86"/>
    <w:rsid w:val="007065A7"/>
    <w:rsid w:val="00706629"/>
    <w:rsid w:val="0070663E"/>
    <w:rsid w:val="00706F91"/>
    <w:rsid w:val="00707A89"/>
    <w:rsid w:val="00707C37"/>
    <w:rsid w:val="00710E0D"/>
    <w:rsid w:val="007110C9"/>
    <w:rsid w:val="00711AC0"/>
    <w:rsid w:val="007122BF"/>
    <w:rsid w:val="00712470"/>
    <w:rsid w:val="00712910"/>
    <w:rsid w:val="00713079"/>
    <w:rsid w:val="0071332A"/>
    <w:rsid w:val="0071351A"/>
    <w:rsid w:val="00713577"/>
    <w:rsid w:val="00713AFC"/>
    <w:rsid w:val="00714CA9"/>
    <w:rsid w:val="00715107"/>
    <w:rsid w:val="0071537B"/>
    <w:rsid w:val="007154A3"/>
    <w:rsid w:val="0071783A"/>
    <w:rsid w:val="007205FD"/>
    <w:rsid w:val="0072068E"/>
    <w:rsid w:val="007210B0"/>
    <w:rsid w:val="00722424"/>
    <w:rsid w:val="00722755"/>
    <w:rsid w:val="007228E7"/>
    <w:rsid w:val="00723D25"/>
    <w:rsid w:val="0072449E"/>
    <w:rsid w:val="0072485C"/>
    <w:rsid w:val="00724BD1"/>
    <w:rsid w:val="0072537F"/>
    <w:rsid w:val="00725A15"/>
    <w:rsid w:val="00730600"/>
    <w:rsid w:val="007308D4"/>
    <w:rsid w:val="007316B1"/>
    <w:rsid w:val="00731756"/>
    <w:rsid w:val="007321DD"/>
    <w:rsid w:val="007324AB"/>
    <w:rsid w:val="00732AC8"/>
    <w:rsid w:val="007331AC"/>
    <w:rsid w:val="0073347B"/>
    <w:rsid w:val="007339AE"/>
    <w:rsid w:val="0073474B"/>
    <w:rsid w:val="00734C57"/>
    <w:rsid w:val="00735169"/>
    <w:rsid w:val="007352F2"/>
    <w:rsid w:val="007359C9"/>
    <w:rsid w:val="0073675D"/>
    <w:rsid w:val="00736A7F"/>
    <w:rsid w:val="007372E1"/>
    <w:rsid w:val="00737713"/>
    <w:rsid w:val="00737F4A"/>
    <w:rsid w:val="00741262"/>
    <w:rsid w:val="007421BC"/>
    <w:rsid w:val="00742271"/>
    <w:rsid w:val="0074277A"/>
    <w:rsid w:val="007428EB"/>
    <w:rsid w:val="0074310B"/>
    <w:rsid w:val="007434E6"/>
    <w:rsid w:val="00743C54"/>
    <w:rsid w:val="0074430D"/>
    <w:rsid w:val="00744312"/>
    <w:rsid w:val="00744BA2"/>
    <w:rsid w:val="00744FB1"/>
    <w:rsid w:val="007450D2"/>
    <w:rsid w:val="00745782"/>
    <w:rsid w:val="00746A39"/>
    <w:rsid w:val="0074727B"/>
    <w:rsid w:val="007479A2"/>
    <w:rsid w:val="00747A8A"/>
    <w:rsid w:val="00750B9A"/>
    <w:rsid w:val="00750E68"/>
    <w:rsid w:val="00751145"/>
    <w:rsid w:val="0075117E"/>
    <w:rsid w:val="00751E38"/>
    <w:rsid w:val="00751E9A"/>
    <w:rsid w:val="00752143"/>
    <w:rsid w:val="007526F6"/>
    <w:rsid w:val="00752CE7"/>
    <w:rsid w:val="007531D6"/>
    <w:rsid w:val="00753A76"/>
    <w:rsid w:val="00753BF2"/>
    <w:rsid w:val="0075416D"/>
    <w:rsid w:val="00754807"/>
    <w:rsid w:val="00754F76"/>
    <w:rsid w:val="007553B8"/>
    <w:rsid w:val="0075571A"/>
    <w:rsid w:val="00756016"/>
    <w:rsid w:val="00756ABD"/>
    <w:rsid w:val="007571F6"/>
    <w:rsid w:val="007576A6"/>
    <w:rsid w:val="0075789F"/>
    <w:rsid w:val="0076030D"/>
    <w:rsid w:val="007605EC"/>
    <w:rsid w:val="00761BD8"/>
    <w:rsid w:val="007620AC"/>
    <w:rsid w:val="00762228"/>
    <w:rsid w:val="0076241C"/>
    <w:rsid w:val="007629B0"/>
    <w:rsid w:val="00762E1A"/>
    <w:rsid w:val="007632E9"/>
    <w:rsid w:val="00764024"/>
    <w:rsid w:val="0076406E"/>
    <w:rsid w:val="00764531"/>
    <w:rsid w:val="00764741"/>
    <w:rsid w:val="007647E5"/>
    <w:rsid w:val="00764C97"/>
    <w:rsid w:val="00765E64"/>
    <w:rsid w:val="00766BB2"/>
    <w:rsid w:val="00766E92"/>
    <w:rsid w:val="00767B00"/>
    <w:rsid w:val="00767FE2"/>
    <w:rsid w:val="00770623"/>
    <w:rsid w:val="007708CC"/>
    <w:rsid w:val="0077099A"/>
    <w:rsid w:val="00771659"/>
    <w:rsid w:val="00771874"/>
    <w:rsid w:val="00771E70"/>
    <w:rsid w:val="00772ABE"/>
    <w:rsid w:val="00772CA6"/>
    <w:rsid w:val="00772CD8"/>
    <w:rsid w:val="00773386"/>
    <w:rsid w:val="00773D99"/>
    <w:rsid w:val="007751FF"/>
    <w:rsid w:val="007755CD"/>
    <w:rsid w:val="00775658"/>
    <w:rsid w:val="00775826"/>
    <w:rsid w:val="00775A2C"/>
    <w:rsid w:val="00775F96"/>
    <w:rsid w:val="007774DE"/>
    <w:rsid w:val="00777AA4"/>
    <w:rsid w:val="00777B0E"/>
    <w:rsid w:val="00777FA4"/>
    <w:rsid w:val="007809C3"/>
    <w:rsid w:val="00780AB6"/>
    <w:rsid w:val="0078217A"/>
    <w:rsid w:val="007825B0"/>
    <w:rsid w:val="00782625"/>
    <w:rsid w:val="007826FB"/>
    <w:rsid w:val="007832E8"/>
    <w:rsid w:val="007836FE"/>
    <w:rsid w:val="00783BD9"/>
    <w:rsid w:val="00785469"/>
    <w:rsid w:val="00787803"/>
    <w:rsid w:val="00787C41"/>
    <w:rsid w:val="00790108"/>
    <w:rsid w:val="007909DA"/>
    <w:rsid w:val="00790CC6"/>
    <w:rsid w:val="00790F2A"/>
    <w:rsid w:val="007914B6"/>
    <w:rsid w:val="00791538"/>
    <w:rsid w:val="00791625"/>
    <w:rsid w:val="00791886"/>
    <w:rsid w:val="00792295"/>
    <w:rsid w:val="00792EC4"/>
    <w:rsid w:val="00793081"/>
    <w:rsid w:val="00793CBD"/>
    <w:rsid w:val="00794991"/>
    <w:rsid w:val="007951B3"/>
    <w:rsid w:val="00795549"/>
    <w:rsid w:val="007959E8"/>
    <w:rsid w:val="00795D4E"/>
    <w:rsid w:val="00796198"/>
    <w:rsid w:val="00796B5B"/>
    <w:rsid w:val="00796CDE"/>
    <w:rsid w:val="007A0827"/>
    <w:rsid w:val="007A0B83"/>
    <w:rsid w:val="007A192E"/>
    <w:rsid w:val="007A1AE4"/>
    <w:rsid w:val="007A38C4"/>
    <w:rsid w:val="007A3B6E"/>
    <w:rsid w:val="007A44E1"/>
    <w:rsid w:val="007A456C"/>
    <w:rsid w:val="007A4E64"/>
    <w:rsid w:val="007A5158"/>
    <w:rsid w:val="007A5289"/>
    <w:rsid w:val="007A6003"/>
    <w:rsid w:val="007A642D"/>
    <w:rsid w:val="007A75F0"/>
    <w:rsid w:val="007A76AF"/>
    <w:rsid w:val="007A7DDF"/>
    <w:rsid w:val="007B0132"/>
    <w:rsid w:val="007B023A"/>
    <w:rsid w:val="007B02DB"/>
    <w:rsid w:val="007B09BD"/>
    <w:rsid w:val="007B1D95"/>
    <w:rsid w:val="007B201A"/>
    <w:rsid w:val="007B225C"/>
    <w:rsid w:val="007B2636"/>
    <w:rsid w:val="007B35EC"/>
    <w:rsid w:val="007B37A3"/>
    <w:rsid w:val="007B3A15"/>
    <w:rsid w:val="007B4466"/>
    <w:rsid w:val="007B44CB"/>
    <w:rsid w:val="007B45CD"/>
    <w:rsid w:val="007B4720"/>
    <w:rsid w:val="007B4922"/>
    <w:rsid w:val="007B557A"/>
    <w:rsid w:val="007B5647"/>
    <w:rsid w:val="007B5A35"/>
    <w:rsid w:val="007B5C56"/>
    <w:rsid w:val="007B658B"/>
    <w:rsid w:val="007B66E9"/>
    <w:rsid w:val="007B67B0"/>
    <w:rsid w:val="007B7238"/>
    <w:rsid w:val="007B7890"/>
    <w:rsid w:val="007B7C3D"/>
    <w:rsid w:val="007B7D2B"/>
    <w:rsid w:val="007B7F6D"/>
    <w:rsid w:val="007C0430"/>
    <w:rsid w:val="007C0689"/>
    <w:rsid w:val="007C0AB2"/>
    <w:rsid w:val="007C0CA5"/>
    <w:rsid w:val="007C0E4C"/>
    <w:rsid w:val="007C162F"/>
    <w:rsid w:val="007C1685"/>
    <w:rsid w:val="007C27A9"/>
    <w:rsid w:val="007C2A1D"/>
    <w:rsid w:val="007C2DFF"/>
    <w:rsid w:val="007C2EF9"/>
    <w:rsid w:val="007C32F5"/>
    <w:rsid w:val="007C3545"/>
    <w:rsid w:val="007C387A"/>
    <w:rsid w:val="007C41F9"/>
    <w:rsid w:val="007C4408"/>
    <w:rsid w:val="007C5CA9"/>
    <w:rsid w:val="007C6333"/>
    <w:rsid w:val="007C6A47"/>
    <w:rsid w:val="007C78D5"/>
    <w:rsid w:val="007C7CB2"/>
    <w:rsid w:val="007C7D5B"/>
    <w:rsid w:val="007C7DAC"/>
    <w:rsid w:val="007D007B"/>
    <w:rsid w:val="007D05EE"/>
    <w:rsid w:val="007D0BFE"/>
    <w:rsid w:val="007D0D12"/>
    <w:rsid w:val="007D0FD6"/>
    <w:rsid w:val="007D301C"/>
    <w:rsid w:val="007D36F4"/>
    <w:rsid w:val="007D377F"/>
    <w:rsid w:val="007D3A55"/>
    <w:rsid w:val="007D3E6C"/>
    <w:rsid w:val="007D49DF"/>
    <w:rsid w:val="007D53F1"/>
    <w:rsid w:val="007D5BA3"/>
    <w:rsid w:val="007D5D30"/>
    <w:rsid w:val="007D6486"/>
    <w:rsid w:val="007D6F42"/>
    <w:rsid w:val="007D71CA"/>
    <w:rsid w:val="007E04AA"/>
    <w:rsid w:val="007E10CC"/>
    <w:rsid w:val="007E184B"/>
    <w:rsid w:val="007E193F"/>
    <w:rsid w:val="007E1BAA"/>
    <w:rsid w:val="007E1DBC"/>
    <w:rsid w:val="007E22D4"/>
    <w:rsid w:val="007E2A13"/>
    <w:rsid w:val="007E2F5B"/>
    <w:rsid w:val="007E34A7"/>
    <w:rsid w:val="007E367C"/>
    <w:rsid w:val="007E39C2"/>
    <w:rsid w:val="007E3BBB"/>
    <w:rsid w:val="007E584C"/>
    <w:rsid w:val="007E7482"/>
    <w:rsid w:val="007E7796"/>
    <w:rsid w:val="007F0082"/>
    <w:rsid w:val="007F0106"/>
    <w:rsid w:val="007F0579"/>
    <w:rsid w:val="007F1B72"/>
    <w:rsid w:val="007F1F6D"/>
    <w:rsid w:val="007F2443"/>
    <w:rsid w:val="007F2610"/>
    <w:rsid w:val="007F29AD"/>
    <w:rsid w:val="007F2BAA"/>
    <w:rsid w:val="007F35A5"/>
    <w:rsid w:val="007F37C4"/>
    <w:rsid w:val="007F39FA"/>
    <w:rsid w:val="007F4C5B"/>
    <w:rsid w:val="007F5064"/>
    <w:rsid w:val="007F50CB"/>
    <w:rsid w:val="007F5618"/>
    <w:rsid w:val="007F561C"/>
    <w:rsid w:val="007F570A"/>
    <w:rsid w:val="007F67D9"/>
    <w:rsid w:val="007F75CE"/>
    <w:rsid w:val="007F78A8"/>
    <w:rsid w:val="007F78BE"/>
    <w:rsid w:val="007F7B98"/>
    <w:rsid w:val="0080041F"/>
    <w:rsid w:val="00800BA2"/>
    <w:rsid w:val="008021F0"/>
    <w:rsid w:val="0080252C"/>
    <w:rsid w:val="00804031"/>
    <w:rsid w:val="00804178"/>
    <w:rsid w:val="00804956"/>
    <w:rsid w:val="00805438"/>
    <w:rsid w:val="008057B2"/>
    <w:rsid w:val="0080583B"/>
    <w:rsid w:val="00805924"/>
    <w:rsid w:val="00805AA0"/>
    <w:rsid w:val="008064A3"/>
    <w:rsid w:val="00806A53"/>
    <w:rsid w:val="00807137"/>
    <w:rsid w:val="00807C22"/>
    <w:rsid w:val="00807C6B"/>
    <w:rsid w:val="008103DA"/>
    <w:rsid w:val="00810A49"/>
    <w:rsid w:val="00810ED0"/>
    <w:rsid w:val="00810FC1"/>
    <w:rsid w:val="008111DB"/>
    <w:rsid w:val="00812210"/>
    <w:rsid w:val="00813063"/>
    <w:rsid w:val="008134E8"/>
    <w:rsid w:val="00813709"/>
    <w:rsid w:val="00813CE1"/>
    <w:rsid w:val="00813DDE"/>
    <w:rsid w:val="00814418"/>
    <w:rsid w:val="008146F9"/>
    <w:rsid w:val="008151B9"/>
    <w:rsid w:val="0081578E"/>
    <w:rsid w:val="00815803"/>
    <w:rsid w:val="0081580E"/>
    <w:rsid w:val="0081592D"/>
    <w:rsid w:val="00816628"/>
    <w:rsid w:val="00816C77"/>
    <w:rsid w:val="008179D7"/>
    <w:rsid w:val="00820295"/>
    <w:rsid w:val="00820FAD"/>
    <w:rsid w:val="008210BF"/>
    <w:rsid w:val="0082115F"/>
    <w:rsid w:val="00821B6D"/>
    <w:rsid w:val="00822122"/>
    <w:rsid w:val="008222C5"/>
    <w:rsid w:val="00822324"/>
    <w:rsid w:val="00822AA3"/>
    <w:rsid w:val="008239DF"/>
    <w:rsid w:val="00823C4A"/>
    <w:rsid w:val="00823E3A"/>
    <w:rsid w:val="008243C7"/>
    <w:rsid w:val="008247C9"/>
    <w:rsid w:val="0082494E"/>
    <w:rsid w:val="0082519D"/>
    <w:rsid w:val="00825625"/>
    <w:rsid w:val="008260D2"/>
    <w:rsid w:val="00827094"/>
    <w:rsid w:val="0082748A"/>
    <w:rsid w:val="0082779B"/>
    <w:rsid w:val="00830215"/>
    <w:rsid w:val="00830A03"/>
    <w:rsid w:val="00830CDF"/>
    <w:rsid w:val="0083164B"/>
    <w:rsid w:val="00831975"/>
    <w:rsid w:val="00831C0C"/>
    <w:rsid w:val="00831E41"/>
    <w:rsid w:val="00832047"/>
    <w:rsid w:val="0083375E"/>
    <w:rsid w:val="00833BE3"/>
    <w:rsid w:val="00833E99"/>
    <w:rsid w:val="00834206"/>
    <w:rsid w:val="00834EBB"/>
    <w:rsid w:val="008361B2"/>
    <w:rsid w:val="00836A99"/>
    <w:rsid w:val="008372DD"/>
    <w:rsid w:val="0083746D"/>
    <w:rsid w:val="00837AC2"/>
    <w:rsid w:val="00837B87"/>
    <w:rsid w:val="00841D77"/>
    <w:rsid w:val="00842064"/>
    <w:rsid w:val="008420F4"/>
    <w:rsid w:val="00842C31"/>
    <w:rsid w:val="00842EC9"/>
    <w:rsid w:val="00843366"/>
    <w:rsid w:val="00843554"/>
    <w:rsid w:val="00844539"/>
    <w:rsid w:val="00844FEA"/>
    <w:rsid w:val="0084614C"/>
    <w:rsid w:val="00847400"/>
    <w:rsid w:val="008479AF"/>
    <w:rsid w:val="00850D3C"/>
    <w:rsid w:val="00850FC5"/>
    <w:rsid w:val="00851B21"/>
    <w:rsid w:val="00851E56"/>
    <w:rsid w:val="00852576"/>
    <w:rsid w:val="008528B3"/>
    <w:rsid w:val="008528DD"/>
    <w:rsid w:val="00853C4F"/>
    <w:rsid w:val="008544D2"/>
    <w:rsid w:val="008546DC"/>
    <w:rsid w:val="00854D17"/>
    <w:rsid w:val="00856E5D"/>
    <w:rsid w:val="008578B8"/>
    <w:rsid w:val="00857966"/>
    <w:rsid w:val="008604F6"/>
    <w:rsid w:val="0086061F"/>
    <w:rsid w:val="00861273"/>
    <w:rsid w:val="00862171"/>
    <w:rsid w:val="00862665"/>
    <w:rsid w:val="0086296B"/>
    <w:rsid w:val="00862BDE"/>
    <w:rsid w:val="008630ED"/>
    <w:rsid w:val="008632DC"/>
    <w:rsid w:val="008633ED"/>
    <w:rsid w:val="00864034"/>
    <w:rsid w:val="00864553"/>
    <w:rsid w:val="0086490F"/>
    <w:rsid w:val="00864F6E"/>
    <w:rsid w:val="00865045"/>
    <w:rsid w:val="00865428"/>
    <w:rsid w:val="008657F6"/>
    <w:rsid w:val="008661AA"/>
    <w:rsid w:val="00866370"/>
    <w:rsid w:val="00867A52"/>
    <w:rsid w:val="00867F44"/>
    <w:rsid w:val="0087113F"/>
    <w:rsid w:val="0087190F"/>
    <w:rsid w:val="00871BC7"/>
    <w:rsid w:val="00871CA1"/>
    <w:rsid w:val="00871D7B"/>
    <w:rsid w:val="00873797"/>
    <w:rsid w:val="0087397E"/>
    <w:rsid w:val="00873DD8"/>
    <w:rsid w:val="00873F03"/>
    <w:rsid w:val="00875ADC"/>
    <w:rsid w:val="0087660B"/>
    <w:rsid w:val="00876676"/>
    <w:rsid w:val="00876C09"/>
    <w:rsid w:val="00877697"/>
    <w:rsid w:val="0088025E"/>
    <w:rsid w:val="00880656"/>
    <w:rsid w:val="008808E1"/>
    <w:rsid w:val="008810D8"/>
    <w:rsid w:val="008813DA"/>
    <w:rsid w:val="008816BC"/>
    <w:rsid w:val="008819DA"/>
    <w:rsid w:val="00881DDB"/>
    <w:rsid w:val="00881F86"/>
    <w:rsid w:val="00882604"/>
    <w:rsid w:val="00882DC1"/>
    <w:rsid w:val="00883497"/>
    <w:rsid w:val="0088383D"/>
    <w:rsid w:val="00883FF7"/>
    <w:rsid w:val="008842C3"/>
    <w:rsid w:val="008842F1"/>
    <w:rsid w:val="008845B5"/>
    <w:rsid w:val="0088490E"/>
    <w:rsid w:val="008854E8"/>
    <w:rsid w:val="00885B63"/>
    <w:rsid w:val="00885D9F"/>
    <w:rsid w:val="00885F81"/>
    <w:rsid w:val="008860A5"/>
    <w:rsid w:val="00886AF8"/>
    <w:rsid w:val="00886C58"/>
    <w:rsid w:val="00886D0C"/>
    <w:rsid w:val="00886D15"/>
    <w:rsid w:val="00890267"/>
    <w:rsid w:val="008905DF"/>
    <w:rsid w:val="00890E2B"/>
    <w:rsid w:val="008916A2"/>
    <w:rsid w:val="008916A3"/>
    <w:rsid w:val="00891ADC"/>
    <w:rsid w:val="008945BA"/>
    <w:rsid w:val="00894658"/>
    <w:rsid w:val="008948DC"/>
    <w:rsid w:val="008953F2"/>
    <w:rsid w:val="00895558"/>
    <w:rsid w:val="00895C52"/>
    <w:rsid w:val="00896120"/>
    <w:rsid w:val="00896BD6"/>
    <w:rsid w:val="00896DDE"/>
    <w:rsid w:val="00897420"/>
    <w:rsid w:val="00897E33"/>
    <w:rsid w:val="008A0081"/>
    <w:rsid w:val="008A0491"/>
    <w:rsid w:val="008A07A0"/>
    <w:rsid w:val="008A1097"/>
    <w:rsid w:val="008A1D1D"/>
    <w:rsid w:val="008A1EC8"/>
    <w:rsid w:val="008A2109"/>
    <w:rsid w:val="008A31B5"/>
    <w:rsid w:val="008A327C"/>
    <w:rsid w:val="008A357D"/>
    <w:rsid w:val="008A3D2F"/>
    <w:rsid w:val="008A48DC"/>
    <w:rsid w:val="008A49C3"/>
    <w:rsid w:val="008A5416"/>
    <w:rsid w:val="008A57B9"/>
    <w:rsid w:val="008A6833"/>
    <w:rsid w:val="008A7207"/>
    <w:rsid w:val="008A728F"/>
    <w:rsid w:val="008A7727"/>
    <w:rsid w:val="008A77D3"/>
    <w:rsid w:val="008B001A"/>
    <w:rsid w:val="008B004E"/>
    <w:rsid w:val="008B0B7C"/>
    <w:rsid w:val="008B1B90"/>
    <w:rsid w:val="008B2B98"/>
    <w:rsid w:val="008B2C5F"/>
    <w:rsid w:val="008B2DCC"/>
    <w:rsid w:val="008B32FF"/>
    <w:rsid w:val="008B36BF"/>
    <w:rsid w:val="008B4419"/>
    <w:rsid w:val="008B46CF"/>
    <w:rsid w:val="008B4ACF"/>
    <w:rsid w:val="008B5CC8"/>
    <w:rsid w:val="008B61A0"/>
    <w:rsid w:val="008B6632"/>
    <w:rsid w:val="008B684A"/>
    <w:rsid w:val="008B6A19"/>
    <w:rsid w:val="008B70D2"/>
    <w:rsid w:val="008B73DA"/>
    <w:rsid w:val="008B740B"/>
    <w:rsid w:val="008B7644"/>
    <w:rsid w:val="008C1008"/>
    <w:rsid w:val="008C11CF"/>
    <w:rsid w:val="008C1931"/>
    <w:rsid w:val="008C19FB"/>
    <w:rsid w:val="008C30B8"/>
    <w:rsid w:val="008C3A63"/>
    <w:rsid w:val="008C4C0A"/>
    <w:rsid w:val="008C4DD3"/>
    <w:rsid w:val="008C64F7"/>
    <w:rsid w:val="008C72FB"/>
    <w:rsid w:val="008C75E3"/>
    <w:rsid w:val="008D0078"/>
    <w:rsid w:val="008D08F6"/>
    <w:rsid w:val="008D0927"/>
    <w:rsid w:val="008D132D"/>
    <w:rsid w:val="008D14BA"/>
    <w:rsid w:val="008D1AB6"/>
    <w:rsid w:val="008D1D98"/>
    <w:rsid w:val="008D1DDE"/>
    <w:rsid w:val="008D216E"/>
    <w:rsid w:val="008D22D0"/>
    <w:rsid w:val="008D2A41"/>
    <w:rsid w:val="008D3359"/>
    <w:rsid w:val="008D3B50"/>
    <w:rsid w:val="008D3BF5"/>
    <w:rsid w:val="008D3CC2"/>
    <w:rsid w:val="008D3D38"/>
    <w:rsid w:val="008D3F6C"/>
    <w:rsid w:val="008D4017"/>
    <w:rsid w:val="008D40DF"/>
    <w:rsid w:val="008D49C0"/>
    <w:rsid w:val="008D49CD"/>
    <w:rsid w:val="008D4AF6"/>
    <w:rsid w:val="008D510E"/>
    <w:rsid w:val="008D5369"/>
    <w:rsid w:val="008D55B6"/>
    <w:rsid w:val="008D5EA9"/>
    <w:rsid w:val="008D6E47"/>
    <w:rsid w:val="008D6EA7"/>
    <w:rsid w:val="008D71A6"/>
    <w:rsid w:val="008D734E"/>
    <w:rsid w:val="008D749E"/>
    <w:rsid w:val="008E023F"/>
    <w:rsid w:val="008E143B"/>
    <w:rsid w:val="008E16E1"/>
    <w:rsid w:val="008E1BA3"/>
    <w:rsid w:val="008E2FF2"/>
    <w:rsid w:val="008E392E"/>
    <w:rsid w:val="008E3AFD"/>
    <w:rsid w:val="008E3CC5"/>
    <w:rsid w:val="008E4298"/>
    <w:rsid w:val="008E5A92"/>
    <w:rsid w:val="008E6119"/>
    <w:rsid w:val="008E681F"/>
    <w:rsid w:val="008E68C8"/>
    <w:rsid w:val="008E7059"/>
    <w:rsid w:val="008E7127"/>
    <w:rsid w:val="008E7400"/>
    <w:rsid w:val="008E790C"/>
    <w:rsid w:val="008E7BDC"/>
    <w:rsid w:val="008E7E6E"/>
    <w:rsid w:val="008F07BC"/>
    <w:rsid w:val="008F09DB"/>
    <w:rsid w:val="008F0DB7"/>
    <w:rsid w:val="008F15D5"/>
    <w:rsid w:val="008F170F"/>
    <w:rsid w:val="008F185D"/>
    <w:rsid w:val="008F2D90"/>
    <w:rsid w:val="008F2DEF"/>
    <w:rsid w:val="008F2FD8"/>
    <w:rsid w:val="008F3575"/>
    <w:rsid w:val="008F3749"/>
    <w:rsid w:val="008F4C46"/>
    <w:rsid w:val="008F68A8"/>
    <w:rsid w:val="008F6A88"/>
    <w:rsid w:val="008F6ADC"/>
    <w:rsid w:val="008F7276"/>
    <w:rsid w:val="008F7CBD"/>
    <w:rsid w:val="00901B1C"/>
    <w:rsid w:val="00902725"/>
    <w:rsid w:val="00903105"/>
    <w:rsid w:val="00904719"/>
    <w:rsid w:val="0090471B"/>
    <w:rsid w:val="00904B31"/>
    <w:rsid w:val="00904F95"/>
    <w:rsid w:val="009050EC"/>
    <w:rsid w:val="00905586"/>
    <w:rsid w:val="0090580A"/>
    <w:rsid w:val="00905A70"/>
    <w:rsid w:val="00907E65"/>
    <w:rsid w:val="00910983"/>
    <w:rsid w:val="00910DDE"/>
    <w:rsid w:val="00910E80"/>
    <w:rsid w:val="0091125D"/>
    <w:rsid w:val="00911E56"/>
    <w:rsid w:val="00911F47"/>
    <w:rsid w:val="009127E6"/>
    <w:rsid w:val="00912A5F"/>
    <w:rsid w:val="00912FF7"/>
    <w:rsid w:val="00913991"/>
    <w:rsid w:val="00914CB7"/>
    <w:rsid w:val="00914E32"/>
    <w:rsid w:val="00915257"/>
    <w:rsid w:val="0091529E"/>
    <w:rsid w:val="009156E2"/>
    <w:rsid w:val="00915709"/>
    <w:rsid w:val="0091583F"/>
    <w:rsid w:val="009161B0"/>
    <w:rsid w:val="009163C6"/>
    <w:rsid w:val="0091645D"/>
    <w:rsid w:val="00916A95"/>
    <w:rsid w:val="00916CD0"/>
    <w:rsid w:val="009205F6"/>
    <w:rsid w:val="0092061A"/>
    <w:rsid w:val="00920B90"/>
    <w:rsid w:val="00920EF7"/>
    <w:rsid w:val="0092141E"/>
    <w:rsid w:val="00921555"/>
    <w:rsid w:val="00921903"/>
    <w:rsid w:val="0092270D"/>
    <w:rsid w:val="00923348"/>
    <w:rsid w:val="0092366F"/>
    <w:rsid w:val="009237B2"/>
    <w:rsid w:val="009242CD"/>
    <w:rsid w:val="00924736"/>
    <w:rsid w:val="009247F3"/>
    <w:rsid w:val="00924917"/>
    <w:rsid w:val="00924AD1"/>
    <w:rsid w:val="00925422"/>
    <w:rsid w:val="00925ADC"/>
    <w:rsid w:val="00925CDA"/>
    <w:rsid w:val="00925F7F"/>
    <w:rsid w:val="0092678F"/>
    <w:rsid w:val="009268B4"/>
    <w:rsid w:val="00926A93"/>
    <w:rsid w:val="00927155"/>
    <w:rsid w:val="00927B9D"/>
    <w:rsid w:val="00927F00"/>
    <w:rsid w:val="009301E5"/>
    <w:rsid w:val="00930528"/>
    <w:rsid w:val="009312D1"/>
    <w:rsid w:val="00931810"/>
    <w:rsid w:val="00931E0E"/>
    <w:rsid w:val="00931F86"/>
    <w:rsid w:val="0093218C"/>
    <w:rsid w:val="00932356"/>
    <w:rsid w:val="00932AC7"/>
    <w:rsid w:val="00933224"/>
    <w:rsid w:val="00934684"/>
    <w:rsid w:val="009346F2"/>
    <w:rsid w:val="0093544C"/>
    <w:rsid w:val="00935CFE"/>
    <w:rsid w:val="00936003"/>
    <w:rsid w:val="0093610A"/>
    <w:rsid w:val="009376EE"/>
    <w:rsid w:val="00937AEE"/>
    <w:rsid w:val="009407D4"/>
    <w:rsid w:val="00940CDE"/>
    <w:rsid w:val="00940E73"/>
    <w:rsid w:val="00941218"/>
    <w:rsid w:val="0094122C"/>
    <w:rsid w:val="009417DB"/>
    <w:rsid w:val="00941A42"/>
    <w:rsid w:val="00941E18"/>
    <w:rsid w:val="009424B6"/>
    <w:rsid w:val="00942F37"/>
    <w:rsid w:val="00943CC8"/>
    <w:rsid w:val="00943EE8"/>
    <w:rsid w:val="00944835"/>
    <w:rsid w:val="00944E58"/>
    <w:rsid w:val="009457D1"/>
    <w:rsid w:val="0094598D"/>
    <w:rsid w:val="00945DCA"/>
    <w:rsid w:val="0094618E"/>
    <w:rsid w:val="00946C1D"/>
    <w:rsid w:val="00946D13"/>
    <w:rsid w:val="0094761D"/>
    <w:rsid w:val="009477E0"/>
    <w:rsid w:val="009505B0"/>
    <w:rsid w:val="00950E94"/>
    <w:rsid w:val="0095146E"/>
    <w:rsid w:val="009514EC"/>
    <w:rsid w:val="009516CB"/>
    <w:rsid w:val="00951720"/>
    <w:rsid w:val="009521A4"/>
    <w:rsid w:val="009524B0"/>
    <w:rsid w:val="00952503"/>
    <w:rsid w:val="00952873"/>
    <w:rsid w:val="009529E9"/>
    <w:rsid w:val="00952B80"/>
    <w:rsid w:val="009534D8"/>
    <w:rsid w:val="00953ADB"/>
    <w:rsid w:val="00954122"/>
    <w:rsid w:val="009548D2"/>
    <w:rsid w:val="00954B55"/>
    <w:rsid w:val="00954D3F"/>
    <w:rsid w:val="00954DC6"/>
    <w:rsid w:val="009561B1"/>
    <w:rsid w:val="00956660"/>
    <w:rsid w:val="00956B54"/>
    <w:rsid w:val="009572CD"/>
    <w:rsid w:val="00957F05"/>
    <w:rsid w:val="00957FA6"/>
    <w:rsid w:val="009607E8"/>
    <w:rsid w:val="00960C8C"/>
    <w:rsid w:val="0096135E"/>
    <w:rsid w:val="00961CD3"/>
    <w:rsid w:val="00961FCE"/>
    <w:rsid w:val="0096336C"/>
    <w:rsid w:val="0096372A"/>
    <w:rsid w:val="00963CA6"/>
    <w:rsid w:val="00964438"/>
    <w:rsid w:val="00964464"/>
    <w:rsid w:val="009646B6"/>
    <w:rsid w:val="00965A6A"/>
    <w:rsid w:val="00965C57"/>
    <w:rsid w:val="00965CBB"/>
    <w:rsid w:val="009670C5"/>
    <w:rsid w:val="00967B9C"/>
    <w:rsid w:val="00967C5A"/>
    <w:rsid w:val="00970CB6"/>
    <w:rsid w:val="0097120E"/>
    <w:rsid w:val="00971FD3"/>
    <w:rsid w:val="009720E2"/>
    <w:rsid w:val="0097267D"/>
    <w:rsid w:val="0097334A"/>
    <w:rsid w:val="00974010"/>
    <w:rsid w:val="00974778"/>
    <w:rsid w:val="00974C33"/>
    <w:rsid w:val="00975C6B"/>
    <w:rsid w:val="00976255"/>
    <w:rsid w:val="00976335"/>
    <w:rsid w:val="00976ADD"/>
    <w:rsid w:val="00977713"/>
    <w:rsid w:val="0098018D"/>
    <w:rsid w:val="009811BD"/>
    <w:rsid w:val="00981203"/>
    <w:rsid w:val="00981878"/>
    <w:rsid w:val="0098235F"/>
    <w:rsid w:val="009823A8"/>
    <w:rsid w:val="00982911"/>
    <w:rsid w:val="00982ACB"/>
    <w:rsid w:val="00982C08"/>
    <w:rsid w:val="00982FDC"/>
    <w:rsid w:val="00982FE0"/>
    <w:rsid w:val="00983030"/>
    <w:rsid w:val="0098364C"/>
    <w:rsid w:val="00983A9C"/>
    <w:rsid w:val="00985048"/>
    <w:rsid w:val="00985238"/>
    <w:rsid w:val="009852F1"/>
    <w:rsid w:val="00985401"/>
    <w:rsid w:val="009862DC"/>
    <w:rsid w:val="00986734"/>
    <w:rsid w:val="009903A8"/>
    <w:rsid w:val="00990656"/>
    <w:rsid w:val="00990B54"/>
    <w:rsid w:val="00990CEB"/>
    <w:rsid w:val="00991047"/>
    <w:rsid w:val="009918D8"/>
    <w:rsid w:val="0099215A"/>
    <w:rsid w:val="00993343"/>
    <w:rsid w:val="00993765"/>
    <w:rsid w:val="00993B2B"/>
    <w:rsid w:val="0099463F"/>
    <w:rsid w:val="0099495B"/>
    <w:rsid w:val="009952D4"/>
    <w:rsid w:val="00995E1B"/>
    <w:rsid w:val="00997034"/>
    <w:rsid w:val="009977E0"/>
    <w:rsid w:val="00997893"/>
    <w:rsid w:val="00997F1F"/>
    <w:rsid w:val="009A0B22"/>
    <w:rsid w:val="009A17C7"/>
    <w:rsid w:val="009A17D2"/>
    <w:rsid w:val="009A1F74"/>
    <w:rsid w:val="009A2143"/>
    <w:rsid w:val="009A2476"/>
    <w:rsid w:val="009A2EE3"/>
    <w:rsid w:val="009A3556"/>
    <w:rsid w:val="009A47F7"/>
    <w:rsid w:val="009A5B36"/>
    <w:rsid w:val="009A68F2"/>
    <w:rsid w:val="009A6A19"/>
    <w:rsid w:val="009A7E44"/>
    <w:rsid w:val="009B02AA"/>
    <w:rsid w:val="009B0EFC"/>
    <w:rsid w:val="009B16AF"/>
    <w:rsid w:val="009B1C6D"/>
    <w:rsid w:val="009B2F84"/>
    <w:rsid w:val="009B4078"/>
    <w:rsid w:val="009B43B3"/>
    <w:rsid w:val="009B6055"/>
    <w:rsid w:val="009B62F5"/>
    <w:rsid w:val="009B68C8"/>
    <w:rsid w:val="009B6C36"/>
    <w:rsid w:val="009B7DE6"/>
    <w:rsid w:val="009C062C"/>
    <w:rsid w:val="009C139C"/>
    <w:rsid w:val="009C161E"/>
    <w:rsid w:val="009C1ABF"/>
    <w:rsid w:val="009C1CE4"/>
    <w:rsid w:val="009C46B3"/>
    <w:rsid w:val="009C4C78"/>
    <w:rsid w:val="009C5577"/>
    <w:rsid w:val="009C5F54"/>
    <w:rsid w:val="009C6491"/>
    <w:rsid w:val="009C6781"/>
    <w:rsid w:val="009C6C53"/>
    <w:rsid w:val="009C7C20"/>
    <w:rsid w:val="009D077F"/>
    <w:rsid w:val="009D1332"/>
    <w:rsid w:val="009D17D4"/>
    <w:rsid w:val="009D2AE3"/>
    <w:rsid w:val="009D2B0F"/>
    <w:rsid w:val="009D2CF6"/>
    <w:rsid w:val="009D30B9"/>
    <w:rsid w:val="009D4C32"/>
    <w:rsid w:val="009D52A0"/>
    <w:rsid w:val="009D52D6"/>
    <w:rsid w:val="009D5837"/>
    <w:rsid w:val="009D589F"/>
    <w:rsid w:val="009D5E59"/>
    <w:rsid w:val="009D63EB"/>
    <w:rsid w:val="009D6DEB"/>
    <w:rsid w:val="009D7272"/>
    <w:rsid w:val="009D756B"/>
    <w:rsid w:val="009D7E1F"/>
    <w:rsid w:val="009E01CD"/>
    <w:rsid w:val="009E0D50"/>
    <w:rsid w:val="009E0D98"/>
    <w:rsid w:val="009E0E8A"/>
    <w:rsid w:val="009E1DA1"/>
    <w:rsid w:val="009E29A1"/>
    <w:rsid w:val="009E2D66"/>
    <w:rsid w:val="009E38CF"/>
    <w:rsid w:val="009E3A23"/>
    <w:rsid w:val="009E3D61"/>
    <w:rsid w:val="009E488B"/>
    <w:rsid w:val="009E4BDD"/>
    <w:rsid w:val="009E63E4"/>
    <w:rsid w:val="009E658C"/>
    <w:rsid w:val="009E74B9"/>
    <w:rsid w:val="009E7789"/>
    <w:rsid w:val="009E7860"/>
    <w:rsid w:val="009E78D9"/>
    <w:rsid w:val="009E7BE0"/>
    <w:rsid w:val="009E7DB2"/>
    <w:rsid w:val="009F0E05"/>
    <w:rsid w:val="009F12B6"/>
    <w:rsid w:val="009F16DF"/>
    <w:rsid w:val="009F2162"/>
    <w:rsid w:val="009F286F"/>
    <w:rsid w:val="009F474F"/>
    <w:rsid w:val="009F4A3F"/>
    <w:rsid w:val="009F621A"/>
    <w:rsid w:val="00A003EE"/>
    <w:rsid w:val="00A00462"/>
    <w:rsid w:val="00A011A5"/>
    <w:rsid w:val="00A01303"/>
    <w:rsid w:val="00A01ABA"/>
    <w:rsid w:val="00A02808"/>
    <w:rsid w:val="00A040E1"/>
    <w:rsid w:val="00A043FD"/>
    <w:rsid w:val="00A05035"/>
    <w:rsid w:val="00A05615"/>
    <w:rsid w:val="00A05A64"/>
    <w:rsid w:val="00A0624C"/>
    <w:rsid w:val="00A06630"/>
    <w:rsid w:val="00A06CDC"/>
    <w:rsid w:val="00A06CF3"/>
    <w:rsid w:val="00A07465"/>
    <w:rsid w:val="00A075F6"/>
    <w:rsid w:val="00A0765D"/>
    <w:rsid w:val="00A076A3"/>
    <w:rsid w:val="00A1017F"/>
    <w:rsid w:val="00A11339"/>
    <w:rsid w:val="00A115D3"/>
    <w:rsid w:val="00A11D7A"/>
    <w:rsid w:val="00A12017"/>
    <w:rsid w:val="00A126C5"/>
    <w:rsid w:val="00A12721"/>
    <w:rsid w:val="00A1307F"/>
    <w:rsid w:val="00A13D8F"/>
    <w:rsid w:val="00A142A8"/>
    <w:rsid w:val="00A14954"/>
    <w:rsid w:val="00A15E5F"/>
    <w:rsid w:val="00A1682F"/>
    <w:rsid w:val="00A16D82"/>
    <w:rsid w:val="00A20EA9"/>
    <w:rsid w:val="00A212C8"/>
    <w:rsid w:val="00A2158B"/>
    <w:rsid w:val="00A216EB"/>
    <w:rsid w:val="00A21940"/>
    <w:rsid w:val="00A21F10"/>
    <w:rsid w:val="00A2254F"/>
    <w:rsid w:val="00A226BE"/>
    <w:rsid w:val="00A2274E"/>
    <w:rsid w:val="00A22C1D"/>
    <w:rsid w:val="00A23108"/>
    <w:rsid w:val="00A237FA"/>
    <w:rsid w:val="00A24165"/>
    <w:rsid w:val="00A24A96"/>
    <w:rsid w:val="00A24BCB"/>
    <w:rsid w:val="00A24C67"/>
    <w:rsid w:val="00A24DFC"/>
    <w:rsid w:val="00A25175"/>
    <w:rsid w:val="00A2586C"/>
    <w:rsid w:val="00A25B61"/>
    <w:rsid w:val="00A25BE0"/>
    <w:rsid w:val="00A26897"/>
    <w:rsid w:val="00A269CD"/>
    <w:rsid w:val="00A30064"/>
    <w:rsid w:val="00A30836"/>
    <w:rsid w:val="00A3096D"/>
    <w:rsid w:val="00A32036"/>
    <w:rsid w:val="00A320E0"/>
    <w:rsid w:val="00A321A9"/>
    <w:rsid w:val="00A3324A"/>
    <w:rsid w:val="00A3327A"/>
    <w:rsid w:val="00A3397C"/>
    <w:rsid w:val="00A33B50"/>
    <w:rsid w:val="00A33E8E"/>
    <w:rsid w:val="00A34A3B"/>
    <w:rsid w:val="00A3525E"/>
    <w:rsid w:val="00A35C84"/>
    <w:rsid w:val="00A360A7"/>
    <w:rsid w:val="00A36364"/>
    <w:rsid w:val="00A36CCB"/>
    <w:rsid w:val="00A37038"/>
    <w:rsid w:val="00A37690"/>
    <w:rsid w:val="00A378D5"/>
    <w:rsid w:val="00A40347"/>
    <w:rsid w:val="00A40E2A"/>
    <w:rsid w:val="00A412FE"/>
    <w:rsid w:val="00A41798"/>
    <w:rsid w:val="00A41F34"/>
    <w:rsid w:val="00A4242D"/>
    <w:rsid w:val="00A424DE"/>
    <w:rsid w:val="00A4276C"/>
    <w:rsid w:val="00A428F1"/>
    <w:rsid w:val="00A42C16"/>
    <w:rsid w:val="00A446DE"/>
    <w:rsid w:val="00A44BCB"/>
    <w:rsid w:val="00A44D50"/>
    <w:rsid w:val="00A44E2D"/>
    <w:rsid w:val="00A451C4"/>
    <w:rsid w:val="00A45319"/>
    <w:rsid w:val="00A45A08"/>
    <w:rsid w:val="00A45BE4"/>
    <w:rsid w:val="00A45CBA"/>
    <w:rsid w:val="00A46D29"/>
    <w:rsid w:val="00A46DE7"/>
    <w:rsid w:val="00A46F6D"/>
    <w:rsid w:val="00A47152"/>
    <w:rsid w:val="00A472BA"/>
    <w:rsid w:val="00A4731E"/>
    <w:rsid w:val="00A47621"/>
    <w:rsid w:val="00A50328"/>
    <w:rsid w:val="00A505B9"/>
    <w:rsid w:val="00A50FE5"/>
    <w:rsid w:val="00A5117C"/>
    <w:rsid w:val="00A515C6"/>
    <w:rsid w:val="00A518AF"/>
    <w:rsid w:val="00A521B3"/>
    <w:rsid w:val="00A521BE"/>
    <w:rsid w:val="00A525C8"/>
    <w:rsid w:val="00A534ED"/>
    <w:rsid w:val="00A53A7B"/>
    <w:rsid w:val="00A53BB3"/>
    <w:rsid w:val="00A547CE"/>
    <w:rsid w:val="00A54E02"/>
    <w:rsid w:val="00A55031"/>
    <w:rsid w:val="00A55204"/>
    <w:rsid w:val="00A55410"/>
    <w:rsid w:val="00A5549C"/>
    <w:rsid w:val="00A557DC"/>
    <w:rsid w:val="00A557F0"/>
    <w:rsid w:val="00A5691C"/>
    <w:rsid w:val="00A57399"/>
    <w:rsid w:val="00A577CF"/>
    <w:rsid w:val="00A579AE"/>
    <w:rsid w:val="00A57F33"/>
    <w:rsid w:val="00A603EC"/>
    <w:rsid w:val="00A6056E"/>
    <w:rsid w:val="00A60AF7"/>
    <w:rsid w:val="00A60C10"/>
    <w:rsid w:val="00A60C75"/>
    <w:rsid w:val="00A62410"/>
    <w:rsid w:val="00A62C86"/>
    <w:rsid w:val="00A62DBA"/>
    <w:rsid w:val="00A631BD"/>
    <w:rsid w:val="00A6395C"/>
    <w:rsid w:val="00A64125"/>
    <w:rsid w:val="00A64D7B"/>
    <w:rsid w:val="00A65457"/>
    <w:rsid w:val="00A65931"/>
    <w:rsid w:val="00A65EC3"/>
    <w:rsid w:val="00A66247"/>
    <w:rsid w:val="00A66556"/>
    <w:rsid w:val="00A66839"/>
    <w:rsid w:val="00A66BD4"/>
    <w:rsid w:val="00A67328"/>
    <w:rsid w:val="00A67DB7"/>
    <w:rsid w:val="00A706E0"/>
    <w:rsid w:val="00A70ECC"/>
    <w:rsid w:val="00A710B6"/>
    <w:rsid w:val="00A71C5E"/>
    <w:rsid w:val="00A71CD9"/>
    <w:rsid w:val="00A726BB"/>
    <w:rsid w:val="00A73216"/>
    <w:rsid w:val="00A73714"/>
    <w:rsid w:val="00A760FB"/>
    <w:rsid w:val="00A774A0"/>
    <w:rsid w:val="00A779FE"/>
    <w:rsid w:val="00A800B1"/>
    <w:rsid w:val="00A80402"/>
    <w:rsid w:val="00A81663"/>
    <w:rsid w:val="00A81982"/>
    <w:rsid w:val="00A81D0A"/>
    <w:rsid w:val="00A8265A"/>
    <w:rsid w:val="00A82900"/>
    <w:rsid w:val="00A82DE9"/>
    <w:rsid w:val="00A82E5B"/>
    <w:rsid w:val="00A839F7"/>
    <w:rsid w:val="00A84553"/>
    <w:rsid w:val="00A84DAB"/>
    <w:rsid w:val="00A855EA"/>
    <w:rsid w:val="00A859C6"/>
    <w:rsid w:val="00A85BA8"/>
    <w:rsid w:val="00A861A7"/>
    <w:rsid w:val="00A87B01"/>
    <w:rsid w:val="00A87D94"/>
    <w:rsid w:val="00A901FA"/>
    <w:rsid w:val="00A90340"/>
    <w:rsid w:val="00A90399"/>
    <w:rsid w:val="00A90745"/>
    <w:rsid w:val="00A91ADC"/>
    <w:rsid w:val="00A923E2"/>
    <w:rsid w:val="00A93507"/>
    <w:rsid w:val="00A93DBF"/>
    <w:rsid w:val="00A93EDB"/>
    <w:rsid w:val="00A94393"/>
    <w:rsid w:val="00A9494E"/>
    <w:rsid w:val="00A94B20"/>
    <w:rsid w:val="00A94E7B"/>
    <w:rsid w:val="00A9524F"/>
    <w:rsid w:val="00A95B27"/>
    <w:rsid w:val="00A96FF0"/>
    <w:rsid w:val="00A9794F"/>
    <w:rsid w:val="00AA0220"/>
    <w:rsid w:val="00AA06A8"/>
    <w:rsid w:val="00AA1D46"/>
    <w:rsid w:val="00AA1DA9"/>
    <w:rsid w:val="00AA2422"/>
    <w:rsid w:val="00AA2571"/>
    <w:rsid w:val="00AA2B35"/>
    <w:rsid w:val="00AA2D45"/>
    <w:rsid w:val="00AA2DA3"/>
    <w:rsid w:val="00AA356F"/>
    <w:rsid w:val="00AA3926"/>
    <w:rsid w:val="00AA3A83"/>
    <w:rsid w:val="00AA3EFB"/>
    <w:rsid w:val="00AA495C"/>
    <w:rsid w:val="00AA4A79"/>
    <w:rsid w:val="00AA5A69"/>
    <w:rsid w:val="00AA5AFB"/>
    <w:rsid w:val="00AA69F9"/>
    <w:rsid w:val="00AA7205"/>
    <w:rsid w:val="00AA7387"/>
    <w:rsid w:val="00AA779D"/>
    <w:rsid w:val="00AB0731"/>
    <w:rsid w:val="00AB0D54"/>
    <w:rsid w:val="00AB114A"/>
    <w:rsid w:val="00AB1215"/>
    <w:rsid w:val="00AB1308"/>
    <w:rsid w:val="00AB15D1"/>
    <w:rsid w:val="00AB284A"/>
    <w:rsid w:val="00AB2A41"/>
    <w:rsid w:val="00AB2E64"/>
    <w:rsid w:val="00AB2EB9"/>
    <w:rsid w:val="00AB3719"/>
    <w:rsid w:val="00AB3753"/>
    <w:rsid w:val="00AB3D2D"/>
    <w:rsid w:val="00AB3D89"/>
    <w:rsid w:val="00AB5527"/>
    <w:rsid w:val="00AB5AA6"/>
    <w:rsid w:val="00AB5C6B"/>
    <w:rsid w:val="00AB6454"/>
    <w:rsid w:val="00AB6A60"/>
    <w:rsid w:val="00AB7A18"/>
    <w:rsid w:val="00AB7F41"/>
    <w:rsid w:val="00AC0903"/>
    <w:rsid w:val="00AC12BA"/>
    <w:rsid w:val="00AC1BD4"/>
    <w:rsid w:val="00AC21F0"/>
    <w:rsid w:val="00AC22DA"/>
    <w:rsid w:val="00AC34CE"/>
    <w:rsid w:val="00AC3ABC"/>
    <w:rsid w:val="00AC4495"/>
    <w:rsid w:val="00AC4DB7"/>
    <w:rsid w:val="00AC56BD"/>
    <w:rsid w:val="00AC5E9C"/>
    <w:rsid w:val="00AC726C"/>
    <w:rsid w:val="00AD021B"/>
    <w:rsid w:val="00AD0AB8"/>
    <w:rsid w:val="00AD10E4"/>
    <w:rsid w:val="00AD1122"/>
    <w:rsid w:val="00AD1260"/>
    <w:rsid w:val="00AD14AF"/>
    <w:rsid w:val="00AD1514"/>
    <w:rsid w:val="00AD1F0E"/>
    <w:rsid w:val="00AD28C1"/>
    <w:rsid w:val="00AD3498"/>
    <w:rsid w:val="00AD6440"/>
    <w:rsid w:val="00AD64AD"/>
    <w:rsid w:val="00AD6546"/>
    <w:rsid w:val="00AD6CEC"/>
    <w:rsid w:val="00AD79A2"/>
    <w:rsid w:val="00AD7A41"/>
    <w:rsid w:val="00AE056B"/>
    <w:rsid w:val="00AE2932"/>
    <w:rsid w:val="00AE2D75"/>
    <w:rsid w:val="00AE3CD3"/>
    <w:rsid w:val="00AE44CA"/>
    <w:rsid w:val="00AE4CBB"/>
    <w:rsid w:val="00AE61D2"/>
    <w:rsid w:val="00AE6350"/>
    <w:rsid w:val="00AE63A7"/>
    <w:rsid w:val="00AE6646"/>
    <w:rsid w:val="00AE76F3"/>
    <w:rsid w:val="00AE7725"/>
    <w:rsid w:val="00AE7831"/>
    <w:rsid w:val="00AF05D2"/>
    <w:rsid w:val="00AF0825"/>
    <w:rsid w:val="00AF0D43"/>
    <w:rsid w:val="00AF15C9"/>
    <w:rsid w:val="00AF1AD0"/>
    <w:rsid w:val="00AF244E"/>
    <w:rsid w:val="00AF33CD"/>
    <w:rsid w:val="00AF396E"/>
    <w:rsid w:val="00AF412A"/>
    <w:rsid w:val="00AF4A49"/>
    <w:rsid w:val="00AF4C3A"/>
    <w:rsid w:val="00AF5AE3"/>
    <w:rsid w:val="00AF5D51"/>
    <w:rsid w:val="00AF630C"/>
    <w:rsid w:val="00AF66BB"/>
    <w:rsid w:val="00AF7B58"/>
    <w:rsid w:val="00B00424"/>
    <w:rsid w:val="00B01130"/>
    <w:rsid w:val="00B017AF"/>
    <w:rsid w:val="00B01B16"/>
    <w:rsid w:val="00B01E43"/>
    <w:rsid w:val="00B02246"/>
    <w:rsid w:val="00B02836"/>
    <w:rsid w:val="00B03DF4"/>
    <w:rsid w:val="00B040A9"/>
    <w:rsid w:val="00B048A3"/>
    <w:rsid w:val="00B04B31"/>
    <w:rsid w:val="00B04E09"/>
    <w:rsid w:val="00B050F0"/>
    <w:rsid w:val="00B05E3B"/>
    <w:rsid w:val="00B065D4"/>
    <w:rsid w:val="00B0687B"/>
    <w:rsid w:val="00B0715E"/>
    <w:rsid w:val="00B074A0"/>
    <w:rsid w:val="00B077FC"/>
    <w:rsid w:val="00B07E43"/>
    <w:rsid w:val="00B10E18"/>
    <w:rsid w:val="00B11EC8"/>
    <w:rsid w:val="00B1232F"/>
    <w:rsid w:val="00B12BFE"/>
    <w:rsid w:val="00B12E69"/>
    <w:rsid w:val="00B12FE5"/>
    <w:rsid w:val="00B13153"/>
    <w:rsid w:val="00B1376C"/>
    <w:rsid w:val="00B14A7B"/>
    <w:rsid w:val="00B156DD"/>
    <w:rsid w:val="00B15812"/>
    <w:rsid w:val="00B15A84"/>
    <w:rsid w:val="00B15CF7"/>
    <w:rsid w:val="00B15FEC"/>
    <w:rsid w:val="00B1613D"/>
    <w:rsid w:val="00B164B2"/>
    <w:rsid w:val="00B169EA"/>
    <w:rsid w:val="00B17058"/>
    <w:rsid w:val="00B1797B"/>
    <w:rsid w:val="00B200C9"/>
    <w:rsid w:val="00B20847"/>
    <w:rsid w:val="00B20EDD"/>
    <w:rsid w:val="00B2137F"/>
    <w:rsid w:val="00B216D9"/>
    <w:rsid w:val="00B220B3"/>
    <w:rsid w:val="00B225A8"/>
    <w:rsid w:val="00B231B0"/>
    <w:rsid w:val="00B235E6"/>
    <w:rsid w:val="00B23A72"/>
    <w:rsid w:val="00B23CC2"/>
    <w:rsid w:val="00B23E5E"/>
    <w:rsid w:val="00B24109"/>
    <w:rsid w:val="00B247F0"/>
    <w:rsid w:val="00B2516C"/>
    <w:rsid w:val="00B25C6B"/>
    <w:rsid w:val="00B26884"/>
    <w:rsid w:val="00B27EF4"/>
    <w:rsid w:val="00B27FED"/>
    <w:rsid w:val="00B303A2"/>
    <w:rsid w:val="00B30EA8"/>
    <w:rsid w:val="00B312A2"/>
    <w:rsid w:val="00B323D8"/>
    <w:rsid w:val="00B32AA9"/>
    <w:rsid w:val="00B32F53"/>
    <w:rsid w:val="00B33D61"/>
    <w:rsid w:val="00B34BEE"/>
    <w:rsid w:val="00B34DEC"/>
    <w:rsid w:val="00B35E42"/>
    <w:rsid w:val="00B36C39"/>
    <w:rsid w:val="00B373A9"/>
    <w:rsid w:val="00B376C1"/>
    <w:rsid w:val="00B4042D"/>
    <w:rsid w:val="00B41640"/>
    <w:rsid w:val="00B41A90"/>
    <w:rsid w:val="00B41E01"/>
    <w:rsid w:val="00B424B2"/>
    <w:rsid w:val="00B427E2"/>
    <w:rsid w:val="00B436FD"/>
    <w:rsid w:val="00B4375D"/>
    <w:rsid w:val="00B43797"/>
    <w:rsid w:val="00B43E0E"/>
    <w:rsid w:val="00B442E8"/>
    <w:rsid w:val="00B45723"/>
    <w:rsid w:val="00B459E6"/>
    <w:rsid w:val="00B45A46"/>
    <w:rsid w:val="00B465EE"/>
    <w:rsid w:val="00B46EB0"/>
    <w:rsid w:val="00B46F92"/>
    <w:rsid w:val="00B4731E"/>
    <w:rsid w:val="00B47419"/>
    <w:rsid w:val="00B47D8E"/>
    <w:rsid w:val="00B50031"/>
    <w:rsid w:val="00B50A4A"/>
    <w:rsid w:val="00B50BA8"/>
    <w:rsid w:val="00B51049"/>
    <w:rsid w:val="00B53177"/>
    <w:rsid w:val="00B531AB"/>
    <w:rsid w:val="00B5361A"/>
    <w:rsid w:val="00B53887"/>
    <w:rsid w:val="00B53A6B"/>
    <w:rsid w:val="00B53C6B"/>
    <w:rsid w:val="00B5451C"/>
    <w:rsid w:val="00B54B00"/>
    <w:rsid w:val="00B55549"/>
    <w:rsid w:val="00B55891"/>
    <w:rsid w:val="00B5636B"/>
    <w:rsid w:val="00B5655C"/>
    <w:rsid w:val="00B569D7"/>
    <w:rsid w:val="00B56ADF"/>
    <w:rsid w:val="00B56C3E"/>
    <w:rsid w:val="00B578DD"/>
    <w:rsid w:val="00B610E2"/>
    <w:rsid w:val="00B61CA2"/>
    <w:rsid w:val="00B621F5"/>
    <w:rsid w:val="00B62AF9"/>
    <w:rsid w:val="00B62DD0"/>
    <w:rsid w:val="00B63C4A"/>
    <w:rsid w:val="00B6472A"/>
    <w:rsid w:val="00B6488C"/>
    <w:rsid w:val="00B64B44"/>
    <w:rsid w:val="00B64F09"/>
    <w:rsid w:val="00B65453"/>
    <w:rsid w:val="00B65DD2"/>
    <w:rsid w:val="00B66977"/>
    <w:rsid w:val="00B66C59"/>
    <w:rsid w:val="00B67043"/>
    <w:rsid w:val="00B67109"/>
    <w:rsid w:val="00B675B7"/>
    <w:rsid w:val="00B67A1C"/>
    <w:rsid w:val="00B67B2F"/>
    <w:rsid w:val="00B67B3A"/>
    <w:rsid w:val="00B702A4"/>
    <w:rsid w:val="00B70E4C"/>
    <w:rsid w:val="00B71ABA"/>
    <w:rsid w:val="00B71DE4"/>
    <w:rsid w:val="00B71F52"/>
    <w:rsid w:val="00B72E1F"/>
    <w:rsid w:val="00B73245"/>
    <w:rsid w:val="00B74011"/>
    <w:rsid w:val="00B74672"/>
    <w:rsid w:val="00B74A47"/>
    <w:rsid w:val="00B74E0C"/>
    <w:rsid w:val="00B751A2"/>
    <w:rsid w:val="00B752AE"/>
    <w:rsid w:val="00B75688"/>
    <w:rsid w:val="00B75992"/>
    <w:rsid w:val="00B75E64"/>
    <w:rsid w:val="00B76817"/>
    <w:rsid w:val="00B77866"/>
    <w:rsid w:val="00B77A09"/>
    <w:rsid w:val="00B8082C"/>
    <w:rsid w:val="00B8191F"/>
    <w:rsid w:val="00B8220F"/>
    <w:rsid w:val="00B82B4F"/>
    <w:rsid w:val="00B82C69"/>
    <w:rsid w:val="00B83362"/>
    <w:rsid w:val="00B83510"/>
    <w:rsid w:val="00B83787"/>
    <w:rsid w:val="00B83C84"/>
    <w:rsid w:val="00B84FDA"/>
    <w:rsid w:val="00B8515B"/>
    <w:rsid w:val="00B8578F"/>
    <w:rsid w:val="00B85823"/>
    <w:rsid w:val="00B8604A"/>
    <w:rsid w:val="00B8734F"/>
    <w:rsid w:val="00B8763D"/>
    <w:rsid w:val="00B902BF"/>
    <w:rsid w:val="00B9064D"/>
    <w:rsid w:val="00B909C8"/>
    <w:rsid w:val="00B9150C"/>
    <w:rsid w:val="00B92C98"/>
    <w:rsid w:val="00B92EF7"/>
    <w:rsid w:val="00B9368C"/>
    <w:rsid w:val="00B93953"/>
    <w:rsid w:val="00B93B65"/>
    <w:rsid w:val="00B93D3B"/>
    <w:rsid w:val="00B94C8D"/>
    <w:rsid w:val="00B95DC7"/>
    <w:rsid w:val="00B96449"/>
    <w:rsid w:val="00B9651B"/>
    <w:rsid w:val="00B96AF8"/>
    <w:rsid w:val="00B96B96"/>
    <w:rsid w:val="00B96D44"/>
    <w:rsid w:val="00B972F1"/>
    <w:rsid w:val="00B9736E"/>
    <w:rsid w:val="00B97483"/>
    <w:rsid w:val="00B97E42"/>
    <w:rsid w:val="00BA0B0A"/>
    <w:rsid w:val="00BA0B5F"/>
    <w:rsid w:val="00BA11F1"/>
    <w:rsid w:val="00BA1543"/>
    <w:rsid w:val="00BA1587"/>
    <w:rsid w:val="00BA1793"/>
    <w:rsid w:val="00BA1ABB"/>
    <w:rsid w:val="00BA1DE2"/>
    <w:rsid w:val="00BA256F"/>
    <w:rsid w:val="00BA28E5"/>
    <w:rsid w:val="00BA3BD1"/>
    <w:rsid w:val="00BA3FA5"/>
    <w:rsid w:val="00BA4A7E"/>
    <w:rsid w:val="00BA4B78"/>
    <w:rsid w:val="00BA4FD0"/>
    <w:rsid w:val="00BA5428"/>
    <w:rsid w:val="00BA5584"/>
    <w:rsid w:val="00BA627C"/>
    <w:rsid w:val="00BA6887"/>
    <w:rsid w:val="00BA6C8B"/>
    <w:rsid w:val="00BA6D57"/>
    <w:rsid w:val="00BA7128"/>
    <w:rsid w:val="00BA72B7"/>
    <w:rsid w:val="00BA7787"/>
    <w:rsid w:val="00BA7817"/>
    <w:rsid w:val="00BA7DE7"/>
    <w:rsid w:val="00BA7E9B"/>
    <w:rsid w:val="00BB0C2C"/>
    <w:rsid w:val="00BB0ED7"/>
    <w:rsid w:val="00BB0F33"/>
    <w:rsid w:val="00BB1152"/>
    <w:rsid w:val="00BB121A"/>
    <w:rsid w:val="00BB19FD"/>
    <w:rsid w:val="00BB1B3B"/>
    <w:rsid w:val="00BB283D"/>
    <w:rsid w:val="00BB28BA"/>
    <w:rsid w:val="00BB363E"/>
    <w:rsid w:val="00BB38D2"/>
    <w:rsid w:val="00BB40C3"/>
    <w:rsid w:val="00BB4360"/>
    <w:rsid w:val="00BB49AB"/>
    <w:rsid w:val="00BB49FD"/>
    <w:rsid w:val="00BB4E98"/>
    <w:rsid w:val="00BB4F31"/>
    <w:rsid w:val="00BB5411"/>
    <w:rsid w:val="00BB634D"/>
    <w:rsid w:val="00BB6FC1"/>
    <w:rsid w:val="00BB7E68"/>
    <w:rsid w:val="00BC026B"/>
    <w:rsid w:val="00BC0941"/>
    <w:rsid w:val="00BC0BEA"/>
    <w:rsid w:val="00BC1FD9"/>
    <w:rsid w:val="00BC266E"/>
    <w:rsid w:val="00BC2782"/>
    <w:rsid w:val="00BC3BC9"/>
    <w:rsid w:val="00BC3E34"/>
    <w:rsid w:val="00BC3FE2"/>
    <w:rsid w:val="00BC4BE3"/>
    <w:rsid w:val="00BC5804"/>
    <w:rsid w:val="00BC6425"/>
    <w:rsid w:val="00BC7239"/>
    <w:rsid w:val="00BC74C7"/>
    <w:rsid w:val="00BD04D1"/>
    <w:rsid w:val="00BD0577"/>
    <w:rsid w:val="00BD0C28"/>
    <w:rsid w:val="00BD0E29"/>
    <w:rsid w:val="00BD17CD"/>
    <w:rsid w:val="00BD2857"/>
    <w:rsid w:val="00BD4207"/>
    <w:rsid w:val="00BD42B6"/>
    <w:rsid w:val="00BD44B9"/>
    <w:rsid w:val="00BD45CA"/>
    <w:rsid w:val="00BD55C1"/>
    <w:rsid w:val="00BD5A03"/>
    <w:rsid w:val="00BD5D15"/>
    <w:rsid w:val="00BD5E30"/>
    <w:rsid w:val="00BD6922"/>
    <w:rsid w:val="00BD6F55"/>
    <w:rsid w:val="00BD7085"/>
    <w:rsid w:val="00BD76C3"/>
    <w:rsid w:val="00BD7E5C"/>
    <w:rsid w:val="00BE02E4"/>
    <w:rsid w:val="00BE0F51"/>
    <w:rsid w:val="00BE225B"/>
    <w:rsid w:val="00BE286E"/>
    <w:rsid w:val="00BE2FCB"/>
    <w:rsid w:val="00BE41A0"/>
    <w:rsid w:val="00BE428B"/>
    <w:rsid w:val="00BE47AE"/>
    <w:rsid w:val="00BE4885"/>
    <w:rsid w:val="00BE48FE"/>
    <w:rsid w:val="00BE54F7"/>
    <w:rsid w:val="00BE5567"/>
    <w:rsid w:val="00BE6515"/>
    <w:rsid w:val="00BE6A24"/>
    <w:rsid w:val="00BE6A69"/>
    <w:rsid w:val="00BE6E81"/>
    <w:rsid w:val="00BF03B2"/>
    <w:rsid w:val="00BF0595"/>
    <w:rsid w:val="00BF0D8B"/>
    <w:rsid w:val="00BF10A6"/>
    <w:rsid w:val="00BF13CC"/>
    <w:rsid w:val="00BF1F13"/>
    <w:rsid w:val="00BF2551"/>
    <w:rsid w:val="00BF2AD5"/>
    <w:rsid w:val="00BF3EC5"/>
    <w:rsid w:val="00BF3F22"/>
    <w:rsid w:val="00BF4D49"/>
    <w:rsid w:val="00BF534A"/>
    <w:rsid w:val="00BF54AB"/>
    <w:rsid w:val="00BF5548"/>
    <w:rsid w:val="00BF78B3"/>
    <w:rsid w:val="00C002D1"/>
    <w:rsid w:val="00C016F6"/>
    <w:rsid w:val="00C019BD"/>
    <w:rsid w:val="00C01A6D"/>
    <w:rsid w:val="00C02FF8"/>
    <w:rsid w:val="00C0341E"/>
    <w:rsid w:val="00C035F0"/>
    <w:rsid w:val="00C0396A"/>
    <w:rsid w:val="00C03F09"/>
    <w:rsid w:val="00C04318"/>
    <w:rsid w:val="00C04476"/>
    <w:rsid w:val="00C0486C"/>
    <w:rsid w:val="00C04991"/>
    <w:rsid w:val="00C05F46"/>
    <w:rsid w:val="00C06EB0"/>
    <w:rsid w:val="00C07BD0"/>
    <w:rsid w:val="00C10EEC"/>
    <w:rsid w:val="00C110FE"/>
    <w:rsid w:val="00C11BEF"/>
    <w:rsid w:val="00C11E5C"/>
    <w:rsid w:val="00C125AF"/>
    <w:rsid w:val="00C12FA3"/>
    <w:rsid w:val="00C1326E"/>
    <w:rsid w:val="00C13B6F"/>
    <w:rsid w:val="00C14A45"/>
    <w:rsid w:val="00C14EE7"/>
    <w:rsid w:val="00C157B8"/>
    <w:rsid w:val="00C15EE0"/>
    <w:rsid w:val="00C15EFE"/>
    <w:rsid w:val="00C165A3"/>
    <w:rsid w:val="00C16B24"/>
    <w:rsid w:val="00C1741F"/>
    <w:rsid w:val="00C175B6"/>
    <w:rsid w:val="00C2031F"/>
    <w:rsid w:val="00C2122B"/>
    <w:rsid w:val="00C22DA7"/>
    <w:rsid w:val="00C24918"/>
    <w:rsid w:val="00C24B7C"/>
    <w:rsid w:val="00C2507C"/>
    <w:rsid w:val="00C25C1A"/>
    <w:rsid w:val="00C27054"/>
    <w:rsid w:val="00C27425"/>
    <w:rsid w:val="00C27D5C"/>
    <w:rsid w:val="00C3038F"/>
    <w:rsid w:val="00C305B6"/>
    <w:rsid w:val="00C30E6B"/>
    <w:rsid w:val="00C31001"/>
    <w:rsid w:val="00C31C44"/>
    <w:rsid w:val="00C320AD"/>
    <w:rsid w:val="00C332FC"/>
    <w:rsid w:val="00C33D94"/>
    <w:rsid w:val="00C34279"/>
    <w:rsid w:val="00C343AF"/>
    <w:rsid w:val="00C343F6"/>
    <w:rsid w:val="00C354AA"/>
    <w:rsid w:val="00C355FA"/>
    <w:rsid w:val="00C35B28"/>
    <w:rsid w:val="00C3680F"/>
    <w:rsid w:val="00C374A0"/>
    <w:rsid w:val="00C37569"/>
    <w:rsid w:val="00C37AE0"/>
    <w:rsid w:val="00C404EC"/>
    <w:rsid w:val="00C409C5"/>
    <w:rsid w:val="00C40B8E"/>
    <w:rsid w:val="00C40BDC"/>
    <w:rsid w:val="00C41501"/>
    <w:rsid w:val="00C43403"/>
    <w:rsid w:val="00C43FC6"/>
    <w:rsid w:val="00C444BE"/>
    <w:rsid w:val="00C45446"/>
    <w:rsid w:val="00C45714"/>
    <w:rsid w:val="00C45BDC"/>
    <w:rsid w:val="00C478F9"/>
    <w:rsid w:val="00C47E86"/>
    <w:rsid w:val="00C50266"/>
    <w:rsid w:val="00C51C7C"/>
    <w:rsid w:val="00C51E95"/>
    <w:rsid w:val="00C51FFE"/>
    <w:rsid w:val="00C52B36"/>
    <w:rsid w:val="00C52CC1"/>
    <w:rsid w:val="00C533DD"/>
    <w:rsid w:val="00C54EB0"/>
    <w:rsid w:val="00C557DF"/>
    <w:rsid w:val="00C55F63"/>
    <w:rsid w:val="00C561E7"/>
    <w:rsid w:val="00C56A25"/>
    <w:rsid w:val="00C57B25"/>
    <w:rsid w:val="00C57F3B"/>
    <w:rsid w:val="00C60C73"/>
    <w:rsid w:val="00C60E10"/>
    <w:rsid w:val="00C610BF"/>
    <w:rsid w:val="00C62E9F"/>
    <w:rsid w:val="00C639AC"/>
    <w:rsid w:val="00C63A51"/>
    <w:rsid w:val="00C63A89"/>
    <w:rsid w:val="00C63CD0"/>
    <w:rsid w:val="00C63DC5"/>
    <w:rsid w:val="00C64027"/>
    <w:rsid w:val="00C643BE"/>
    <w:rsid w:val="00C64CF5"/>
    <w:rsid w:val="00C6748A"/>
    <w:rsid w:val="00C67BB4"/>
    <w:rsid w:val="00C67C36"/>
    <w:rsid w:val="00C70223"/>
    <w:rsid w:val="00C7083D"/>
    <w:rsid w:val="00C70BB0"/>
    <w:rsid w:val="00C71566"/>
    <w:rsid w:val="00C728CF"/>
    <w:rsid w:val="00C72999"/>
    <w:rsid w:val="00C72B17"/>
    <w:rsid w:val="00C72D8D"/>
    <w:rsid w:val="00C72F50"/>
    <w:rsid w:val="00C7331B"/>
    <w:rsid w:val="00C7333F"/>
    <w:rsid w:val="00C7361A"/>
    <w:rsid w:val="00C74C71"/>
    <w:rsid w:val="00C74E00"/>
    <w:rsid w:val="00C753D3"/>
    <w:rsid w:val="00C75C3B"/>
    <w:rsid w:val="00C76276"/>
    <w:rsid w:val="00C76954"/>
    <w:rsid w:val="00C76978"/>
    <w:rsid w:val="00C76AF0"/>
    <w:rsid w:val="00C76DBB"/>
    <w:rsid w:val="00C76E8D"/>
    <w:rsid w:val="00C7703E"/>
    <w:rsid w:val="00C77482"/>
    <w:rsid w:val="00C77624"/>
    <w:rsid w:val="00C77A0C"/>
    <w:rsid w:val="00C80E71"/>
    <w:rsid w:val="00C81C1F"/>
    <w:rsid w:val="00C82044"/>
    <w:rsid w:val="00C8206B"/>
    <w:rsid w:val="00C8222C"/>
    <w:rsid w:val="00C82236"/>
    <w:rsid w:val="00C82548"/>
    <w:rsid w:val="00C83705"/>
    <w:rsid w:val="00C85A88"/>
    <w:rsid w:val="00C861D2"/>
    <w:rsid w:val="00C86F1B"/>
    <w:rsid w:val="00C87737"/>
    <w:rsid w:val="00C87A4A"/>
    <w:rsid w:val="00C87FB6"/>
    <w:rsid w:val="00C87FF3"/>
    <w:rsid w:val="00C90847"/>
    <w:rsid w:val="00C90C79"/>
    <w:rsid w:val="00C90CB1"/>
    <w:rsid w:val="00C90F95"/>
    <w:rsid w:val="00C91126"/>
    <w:rsid w:val="00C912DE"/>
    <w:rsid w:val="00C91D25"/>
    <w:rsid w:val="00C92CB5"/>
    <w:rsid w:val="00C93980"/>
    <w:rsid w:val="00C93DCE"/>
    <w:rsid w:val="00C941AB"/>
    <w:rsid w:val="00C9477A"/>
    <w:rsid w:val="00C949DA"/>
    <w:rsid w:val="00C95308"/>
    <w:rsid w:val="00C95E0A"/>
    <w:rsid w:val="00C96ED5"/>
    <w:rsid w:val="00C972F9"/>
    <w:rsid w:val="00C973C7"/>
    <w:rsid w:val="00C974D9"/>
    <w:rsid w:val="00C9759A"/>
    <w:rsid w:val="00C97D16"/>
    <w:rsid w:val="00C97F4B"/>
    <w:rsid w:val="00CA0025"/>
    <w:rsid w:val="00CA05A1"/>
    <w:rsid w:val="00CA0B12"/>
    <w:rsid w:val="00CA119B"/>
    <w:rsid w:val="00CA12B3"/>
    <w:rsid w:val="00CA14C9"/>
    <w:rsid w:val="00CA155F"/>
    <w:rsid w:val="00CA3140"/>
    <w:rsid w:val="00CA33B5"/>
    <w:rsid w:val="00CA40AD"/>
    <w:rsid w:val="00CA4445"/>
    <w:rsid w:val="00CA4EE3"/>
    <w:rsid w:val="00CA5ADC"/>
    <w:rsid w:val="00CA5C9B"/>
    <w:rsid w:val="00CA6145"/>
    <w:rsid w:val="00CA6B74"/>
    <w:rsid w:val="00CA70FD"/>
    <w:rsid w:val="00CA77B7"/>
    <w:rsid w:val="00CB0886"/>
    <w:rsid w:val="00CB12A3"/>
    <w:rsid w:val="00CB1972"/>
    <w:rsid w:val="00CB1F6C"/>
    <w:rsid w:val="00CB22D2"/>
    <w:rsid w:val="00CB255D"/>
    <w:rsid w:val="00CB2940"/>
    <w:rsid w:val="00CB2D5F"/>
    <w:rsid w:val="00CB2F3D"/>
    <w:rsid w:val="00CB3392"/>
    <w:rsid w:val="00CB34C5"/>
    <w:rsid w:val="00CB44AA"/>
    <w:rsid w:val="00CB4CB7"/>
    <w:rsid w:val="00CB5259"/>
    <w:rsid w:val="00CB53B7"/>
    <w:rsid w:val="00CB5D81"/>
    <w:rsid w:val="00CB6941"/>
    <w:rsid w:val="00CB6A69"/>
    <w:rsid w:val="00CB6B31"/>
    <w:rsid w:val="00CB756C"/>
    <w:rsid w:val="00CB7595"/>
    <w:rsid w:val="00CC08C8"/>
    <w:rsid w:val="00CC0B47"/>
    <w:rsid w:val="00CC0EFF"/>
    <w:rsid w:val="00CC1029"/>
    <w:rsid w:val="00CC13D4"/>
    <w:rsid w:val="00CC16D7"/>
    <w:rsid w:val="00CC16E3"/>
    <w:rsid w:val="00CC1979"/>
    <w:rsid w:val="00CC1ACC"/>
    <w:rsid w:val="00CC1BF7"/>
    <w:rsid w:val="00CC25BB"/>
    <w:rsid w:val="00CC340B"/>
    <w:rsid w:val="00CC3965"/>
    <w:rsid w:val="00CC411E"/>
    <w:rsid w:val="00CC412F"/>
    <w:rsid w:val="00CC43FF"/>
    <w:rsid w:val="00CC4A31"/>
    <w:rsid w:val="00CC4DAB"/>
    <w:rsid w:val="00CC4FE0"/>
    <w:rsid w:val="00CC5571"/>
    <w:rsid w:val="00CC62E8"/>
    <w:rsid w:val="00CC6BF4"/>
    <w:rsid w:val="00CC6CF7"/>
    <w:rsid w:val="00CC7A5E"/>
    <w:rsid w:val="00CC7AB8"/>
    <w:rsid w:val="00CD0857"/>
    <w:rsid w:val="00CD1545"/>
    <w:rsid w:val="00CD19B4"/>
    <w:rsid w:val="00CD1DE0"/>
    <w:rsid w:val="00CD2188"/>
    <w:rsid w:val="00CD25E8"/>
    <w:rsid w:val="00CD2C05"/>
    <w:rsid w:val="00CD2DF2"/>
    <w:rsid w:val="00CD3332"/>
    <w:rsid w:val="00CD3A51"/>
    <w:rsid w:val="00CD3B00"/>
    <w:rsid w:val="00CD4595"/>
    <w:rsid w:val="00CD7215"/>
    <w:rsid w:val="00CD7233"/>
    <w:rsid w:val="00CD74A3"/>
    <w:rsid w:val="00CD7586"/>
    <w:rsid w:val="00CD7644"/>
    <w:rsid w:val="00CD7BAC"/>
    <w:rsid w:val="00CD7C2E"/>
    <w:rsid w:val="00CD7F4A"/>
    <w:rsid w:val="00CE0043"/>
    <w:rsid w:val="00CE05CF"/>
    <w:rsid w:val="00CE11D5"/>
    <w:rsid w:val="00CE12DC"/>
    <w:rsid w:val="00CE1CF0"/>
    <w:rsid w:val="00CE248E"/>
    <w:rsid w:val="00CE29C5"/>
    <w:rsid w:val="00CE4DD0"/>
    <w:rsid w:val="00CE56E5"/>
    <w:rsid w:val="00CE5997"/>
    <w:rsid w:val="00CE5D30"/>
    <w:rsid w:val="00CE7170"/>
    <w:rsid w:val="00CF042E"/>
    <w:rsid w:val="00CF0570"/>
    <w:rsid w:val="00CF1602"/>
    <w:rsid w:val="00CF1DA6"/>
    <w:rsid w:val="00CF1E25"/>
    <w:rsid w:val="00CF25BA"/>
    <w:rsid w:val="00CF3054"/>
    <w:rsid w:val="00CF33AA"/>
    <w:rsid w:val="00CF46D2"/>
    <w:rsid w:val="00CF4713"/>
    <w:rsid w:val="00CF4FD4"/>
    <w:rsid w:val="00CF6020"/>
    <w:rsid w:val="00CF648D"/>
    <w:rsid w:val="00CF6518"/>
    <w:rsid w:val="00CF66D9"/>
    <w:rsid w:val="00CF6B65"/>
    <w:rsid w:val="00CF7136"/>
    <w:rsid w:val="00CF7F25"/>
    <w:rsid w:val="00D004AD"/>
    <w:rsid w:val="00D00A5D"/>
    <w:rsid w:val="00D00C0D"/>
    <w:rsid w:val="00D01092"/>
    <w:rsid w:val="00D018DC"/>
    <w:rsid w:val="00D02684"/>
    <w:rsid w:val="00D029C2"/>
    <w:rsid w:val="00D02A1C"/>
    <w:rsid w:val="00D02D5B"/>
    <w:rsid w:val="00D0398D"/>
    <w:rsid w:val="00D03DA7"/>
    <w:rsid w:val="00D03F45"/>
    <w:rsid w:val="00D045EB"/>
    <w:rsid w:val="00D04705"/>
    <w:rsid w:val="00D04D4F"/>
    <w:rsid w:val="00D05152"/>
    <w:rsid w:val="00D05C75"/>
    <w:rsid w:val="00D068AC"/>
    <w:rsid w:val="00D06E60"/>
    <w:rsid w:val="00D10152"/>
    <w:rsid w:val="00D10AC6"/>
    <w:rsid w:val="00D10DCE"/>
    <w:rsid w:val="00D122D7"/>
    <w:rsid w:val="00D127BA"/>
    <w:rsid w:val="00D12B57"/>
    <w:rsid w:val="00D12D85"/>
    <w:rsid w:val="00D1322D"/>
    <w:rsid w:val="00D1352E"/>
    <w:rsid w:val="00D14D96"/>
    <w:rsid w:val="00D15B27"/>
    <w:rsid w:val="00D15E10"/>
    <w:rsid w:val="00D16B55"/>
    <w:rsid w:val="00D16B89"/>
    <w:rsid w:val="00D17116"/>
    <w:rsid w:val="00D176C6"/>
    <w:rsid w:val="00D2119B"/>
    <w:rsid w:val="00D21985"/>
    <w:rsid w:val="00D22718"/>
    <w:rsid w:val="00D2317C"/>
    <w:rsid w:val="00D2348D"/>
    <w:rsid w:val="00D2353C"/>
    <w:rsid w:val="00D23DDC"/>
    <w:rsid w:val="00D247A1"/>
    <w:rsid w:val="00D24A85"/>
    <w:rsid w:val="00D251D7"/>
    <w:rsid w:val="00D251E6"/>
    <w:rsid w:val="00D25258"/>
    <w:rsid w:val="00D2684D"/>
    <w:rsid w:val="00D27561"/>
    <w:rsid w:val="00D27D57"/>
    <w:rsid w:val="00D3054D"/>
    <w:rsid w:val="00D30B21"/>
    <w:rsid w:val="00D30DD8"/>
    <w:rsid w:val="00D31677"/>
    <w:rsid w:val="00D31A61"/>
    <w:rsid w:val="00D32029"/>
    <w:rsid w:val="00D3242A"/>
    <w:rsid w:val="00D32B19"/>
    <w:rsid w:val="00D33140"/>
    <w:rsid w:val="00D339EB"/>
    <w:rsid w:val="00D33D0A"/>
    <w:rsid w:val="00D33D19"/>
    <w:rsid w:val="00D35642"/>
    <w:rsid w:val="00D35646"/>
    <w:rsid w:val="00D35DBA"/>
    <w:rsid w:val="00D36809"/>
    <w:rsid w:val="00D36857"/>
    <w:rsid w:val="00D37795"/>
    <w:rsid w:val="00D4031D"/>
    <w:rsid w:val="00D40732"/>
    <w:rsid w:val="00D40949"/>
    <w:rsid w:val="00D40C79"/>
    <w:rsid w:val="00D40EF2"/>
    <w:rsid w:val="00D419C1"/>
    <w:rsid w:val="00D41E6F"/>
    <w:rsid w:val="00D43707"/>
    <w:rsid w:val="00D4399C"/>
    <w:rsid w:val="00D4418E"/>
    <w:rsid w:val="00D4419E"/>
    <w:rsid w:val="00D44454"/>
    <w:rsid w:val="00D4496F"/>
    <w:rsid w:val="00D44CE3"/>
    <w:rsid w:val="00D45F0F"/>
    <w:rsid w:val="00D46103"/>
    <w:rsid w:val="00D46695"/>
    <w:rsid w:val="00D46E79"/>
    <w:rsid w:val="00D472DD"/>
    <w:rsid w:val="00D4736B"/>
    <w:rsid w:val="00D4749D"/>
    <w:rsid w:val="00D4778B"/>
    <w:rsid w:val="00D47A08"/>
    <w:rsid w:val="00D5090E"/>
    <w:rsid w:val="00D50DBC"/>
    <w:rsid w:val="00D51706"/>
    <w:rsid w:val="00D51CA6"/>
    <w:rsid w:val="00D531F1"/>
    <w:rsid w:val="00D531FA"/>
    <w:rsid w:val="00D5380B"/>
    <w:rsid w:val="00D53C54"/>
    <w:rsid w:val="00D53DA9"/>
    <w:rsid w:val="00D53F5E"/>
    <w:rsid w:val="00D542B0"/>
    <w:rsid w:val="00D546DA"/>
    <w:rsid w:val="00D54734"/>
    <w:rsid w:val="00D54C06"/>
    <w:rsid w:val="00D550B0"/>
    <w:rsid w:val="00D5522C"/>
    <w:rsid w:val="00D5743A"/>
    <w:rsid w:val="00D60278"/>
    <w:rsid w:val="00D61238"/>
    <w:rsid w:val="00D6146A"/>
    <w:rsid w:val="00D614BB"/>
    <w:rsid w:val="00D61FBC"/>
    <w:rsid w:val="00D628E4"/>
    <w:rsid w:val="00D630E0"/>
    <w:rsid w:val="00D63491"/>
    <w:rsid w:val="00D6470C"/>
    <w:rsid w:val="00D659B8"/>
    <w:rsid w:val="00D65B88"/>
    <w:rsid w:val="00D6680B"/>
    <w:rsid w:val="00D66EC6"/>
    <w:rsid w:val="00D67B5A"/>
    <w:rsid w:val="00D707FE"/>
    <w:rsid w:val="00D71470"/>
    <w:rsid w:val="00D716CD"/>
    <w:rsid w:val="00D71D46"/>
    <w:rsid w:val="00D71F04"/>
    <w:rsid w:val="00D72176"/>
    <w:rsid w:val="00D724A7"/>
    <w:rsid w:val="00D72537"/>
    <w:rsid w:val="00D728FC"/>
    <w:rsid w:val="00D7297E"/>
    <w:rsid w:val="00D72F22"/>
    <w:rsid w:val="00D73ADD"/>
    <w:rsid w:val="00D74022"/>
    <w:rsid w:val="00D743B4"/>
    <w:rsid w:val="00D74452"/>
    <w:rsid w:val="00D744B2"/>
    <w:rsid w:val="00D749D2"/>
    <w:rsid w:val="00D74B19"/>
    <w:rsid w:val="00D74B9A"/>
    <w:rsid w:val="00D7538B"/>
    <w:rsid w:val="00D757BB"/>
    <w:rsid w:val="00D75AAB"/>
    <w:rsid w:val="00D75B59"/>
    <w:rsid w:val="00D76016"/>
    <w:rsid w:val="00D77043"/>
    <w:rsid w:val="00D80E78"/>
    <w:rsid w:val="00D81F08"/>
    <w:rsid w:val="00D81F55"/>
    <w:rsid w:val="00D827C2"/>
    <w:rsid w:val="00D8291F"/>
    <w:rsid w:val="00D82976"/>
    <w:rsid w:val="00D83E09"/>
    <w:rsid w:val="00D83F5B"/>
    <w:rsid w:val="00D846AD"/>
    <w:rsid w:val="00D84934"/>
    <w:rsid w:val="00D85029"/>
    <w:rsid w:val="00D857C9"/>
    <w:rsid w:val="00D85956"/>
    <w:rsid w:val="00D85A96"/>
    <w:rsid w:val="00D86049"/>
    <w:rsid w:val="00D870B9"/>
    <w:rsid w:val="00D872CF"/>
    <w:rsid w:val="00D873EE"/>
    <w:rsid w:val="00D8766D"/>
    <w:rsid w:val="00D87E88"/>
    <w:rsid w:val="00D907C0"/>
    <w:rsid w:val="00D914ED"/>
    <w:rsid w:val="00D91DC9"/>
    <w:rsid w:val="00D92335"/>
    <w:rsid w:val="00D928E7"/>
    <w:rsid w:val="00D92999"/>
    <w:rsid w:val="00D929FA"/>
    <w:rsid w:val="00D92AA5"/>
    <w:rsid w:val="00D92EEC"/>
    <w:rsid w:val="00D93191"/>
    <w:rsid w:val="00D93742"/>
    <w:rsid w:val="00D93A78"/>
    <w:rsid w:val="00D93B7F"/>
    <w:rsid w:val="00D93CAA"/>
    <w:rsid w:val="00D93CFB"/>
    <w:rsid w:val="00D93EDD"/>
    <w:rsid w:val="00D94ABA"/>
    <w:rsid w:val="00D94CD4"/>
    <w:rsid w:val="00D951EB"/>
    <w:rsid w:val="00D961FB"/>
    <w:rsid w:val="00D972CD"/>
    <w:rsid w:val="00D977DD"/>
    <w:rsid w:val="00D97A55"/>
    <w:rsid w:val="00D97B09"/>
    <w:rsid w:val="00D97C11"/>
    <w:rsid w:val="00D97CB5"/>
    <w:rsid w:val="00DA0723"/>
    <w:rsid w:val="00DA079B"/>
    <w:rsid w:val="00DA0D37"/>
    <w:rsid w:val="00DA168C"/>
    <w:rsid w:val="00DA2747"/>
    <w:rsid w:val="00DA2770"/>
    <w:rsid w:val="00DA2CF3"/>
    <w:rsid w:val="00DA2E09"/>
    <w:rsid w:val="00DA2E66"/>
    <w:rsid w:val="00DA37AD"/>
    <w:rsid w:val="00DA3D2F"/>
    <w:rsid w:val="00DA5736"/>
    <w:rsid w:val="00DA6B0A"/>
    <w:rsid w:val="00DA6EA7"/>
    <w:rsid w:val="00DA75EA"/>
    <w:rsid w:val="00DB035C"/>
    <w:rsid w:val="00DB0A48"/>
    <w:rsid w:val="00DB0D93"/>
    <w:rsid w:val="00DB0E25"/>
    <w:rsid w:val="00DB10AE"/>
    <w:rsid w:val="00DB13D7"/>
    <w:rsid w:val="00DB150A"/>
    <w:rsid w:val="00DB1604"/>
    <w:rsid w:val="00DB190E"/>
    <w:rsid w:val="00DB1F09"/>
    <w:rsid w:val="00DB2656"/>
    <w:rsid w:val="00DB2D4E"/>
    <w:rsid w:val="00DB34F1"/>
    <w:rsid w:val="00DB375D"/>
    <w:rsid w:val="00DB394E"/>
    <w:rsid w:val="00DB3AFD"/>
    <w:rsid w:val="00DB3B98"/>
    <w:rsid w:val="00DB44CC"/>
    <w:rsid w:val="00DB4670"/>
    <w:rsid w:val="00DB471B"/>
    <w:rsid w:val="00DB479C"/>
    <w:rsid w:val="00DB4AEB"/>
    <w:rsid w:val="00DB57C4"/>
    <w:rsid w:val="00DB5C75"/>
    <w:rsid w:val="00DB5D7D"/>
    <w:rsid w:val="00DB5EDE"/>
    <w:rsid w:val="00DB6766"/>
    <w:rsid w:val="00DB6862"/>
    <w:rsid w:val="00DB7748"/>
    <w:rsid w:val="00DC0146"/>
    <w:rsid w:val="00DC0193"/>
    <w:rsid w:val="00DC056A"/>
    <w:rsid w:val="00DC0B83"/>
    <w:rsid w:val="00DC0C6F"/>
    <w:rsid w:val="00DC1ABE"/>
    <w:rsid w:val="00DC24F9"/>
    <w:rsid w:val="00DC3A58"/>
    <w:rsid w:val="00DC45E3"/>
    <w:rsid w:val="00DC5C5A"/>
    <w:rsid w:val="00DC61E3"/>
    <w:rsid w:val="00DC65A3"/>
    <w:rsid w:val="00DC7D0D"/>
    <w:rsid w:val="00DC7E9E"/>
    <w:rsid w:val="00DC7F3A"/>
    <w:rsid w:val="00DC7F3B"/>
    <w:rsid w:val="00DD01C6"/>
    <w:rsid w:val="00DD033A"/>
    <w:rsid w:val="00DD069C"/>
    <w:rsid w:val="00DD0F15"/>
    <w:rsid w:val="00DD10F1"/>
    <w:rsid w:val="00DD1B6A"/>
    <w:rsid w:val="00DD22F9"/>
    <w:rsid w:val="00DD29AE"/>
    <w:rsid w:val="00DD389D"/>
    <w:rsid w:val="00DD42FD"/>
    <w:rsid w:val="00DD4510"/>
    <w:rsid w:val="00DD58BE"/>
    <w:rsid w:val="00DD69E7"/>
    <w:rsid w:val="00DD7DFA"/>
    <w:rsid w:val="00DE01A6"/>
    <w:rsid w:val="00DE07D6"/>
    <w:rsid w:val="00DE08ED"/>
    <w:rsid w:val="00DE1755"/>
    <w:rsid w:val="00DE2064"/>
    <w:rsid w:val="00DE22F5"/>
    <w:rsid w:val="00DE36C0"/>
    <w:rsid w:val="00DE3792"/>
    <w:rsid w:val="00DE41C6"/>
    <w:rsid w:val="00DE4253"/>
    <w:rsid w:val="00DE463F"/>
    <w:rsid w:val="00DE4B02"/>
    <w:rsid w:val="00DE5044"/>
    <w:rsid w:val="00DE5E71"/>
    <w:rsid w:val="00DE6492"/>
    <w:rsid w:val="00DE6661"/>
    <w:rsid w:val="00DE683F"/>
    <w:rsid w:val="00DE6C31"/>
    <w:rsid w:val="00DE743A"/>
    <w:rsid w:val="00DE7638"/>
    <w:rsid w:val="00DE77D6"/>
    <w:rsid w:val="00DE7BA7"/>
    <w:rsid w:val="00DF1DC6"/>
    <w:rsid w:val="00DF275C"/>
    <w:rsid w:val="00DF2C0A"/>
    <w:rsid w:val="00DF312F"/>
    <w:rsid w:val="00DF33FD"/>
    <w:rsid w:val="00DF3B12"/>
    <w:rsid w:val="00DF4AE7"/>
    <w:rsid w:val="00DF6338"/>
    <w:rsid w:val="00DF6874"/>
    <w:rsid w:val="00DF6AE0"/>
    <w:rsid w:val="00DF7D52"/>
    <w:rsid w:val="00DF7DC6"/>
    <w:rsid w:val="00DF7E68"/>
    <w:rsid w:val="00E0079E"/>
    <w:rsid w:val="00E00F66"/>
    <w:rsid w:val="00E00F86"/>
    <w:rsid w:val="00E0187D"/>
    <w:rsid w:val="00E022E2"/>
    <w:rsid w:val="00E033CD"/>
    <w:rsid w:val="00E033ED"/>
    <w:rsid w:val="00E052D6"/>
    <w:rsid w:val="00E052DA"/>
    <w:rsid w:val="00E06032"/>
    <w:rsid w:val="00E06A04"/>
    <w:rsid w:val="00E06DB6"/>
    <w:rsid w:val="00E06EE6"/>
    <w:rsid w:val="00E06EE8"/>
    <w:rsid w:val="00E07622"/>
    <w:rsid w:val="00E07A91"/>
    <w:rsid w:val="00E07FE5"/>
    <w:rsid w:val="00E1098F"/>
    <w:rsid w:val="00E118B2"/>
    <w:rsid w:val="00E125BC"/>
    <w:rsid w:val="00E1309D"/>
    <w:rsid w:val="00E13153"/>
    <w:rsid w:val="00E132A7"/>
    <w:rsid w:val="00E13D6A"/>
    <w:rsid w:val="00E13E52"/>
    <w:rsid w:val="00E13FE8"/>
    <w:rsid w:val="00E14BD8"/>
    <w:rsid w:val="00E14D09"/>
    <w:rsid w:val="00E15033"/>
    <w:rsid w:val="00E15409"/>
    <w:rsid w:val="00E15519"/>
    <w:rsid w:val="00E15799"/>
    <w:rsid w:val="00E15A10"/>
    <w:rsid w:val="00E15C6A"/>
    <w:rsid w:val="00E1607B"/>
    <w:rsid w:val="00E16816"/>
    <w:rsid w:val="00E16B47"/>
    <w:rsid w:val="00E17842"/>
    <w:rsid w:val="00E203F5"/>
    <w:rsid w:val="00E206A0"/>
    <w:rsid w:val="00E20B26"/>
    <w:rsid w:val="00E20F13"/>
    <w:rsid w:val="00E2106F"/>
    <w:rsid w:val="00E22054"/>
    <w:rsid w:val="00E22125"/>
    <w:rsid w:val="00E23655"/>
    <w:rsid w:val="00E243C1"/>
    <w:rsid w:val="00E2540B"/>
    <w:rsid w:val="00E255CE"/>
    <w:rsid w:val="00E26147"/>
    <w:rsid w:val="00E26D6C"/>
    <w:rsid w:val="00E2714D"/>
    <w:rsid w:val="00E27453"/>
    <w:rsid w:val="00E301B8"/>
    <w:rsid w:val="00E30815"/>
    <w:rsid w:val="00E3239E"/>
    <w:rsid w:val="00E32722"/>
    <w:rsid w:val="00E32D19"/>
    <w:rsid w:val="00E32E75"/>
    <w:rsid w:val="00E32F3A"/>
    <w:rsid w:val="00E33632"/>
    <w:rsid w:val="00E337BA"/>
    <w:rsid w:val="00E3452C"/>
    <w:rsid w:val="00E34A19"/>
    <w:rsid w:val="00E34EE5"/>
    <w:rsid w:val="00E357AB"/>
    <w:rsid w:val="00E35848"/>
    <w:rsid w:val="00E35B16"/>
    <w:rsid w:val="00E36366"/>
    <w:rsid w:val="00E36967"/>
    <w:rsid w:val="00E36D57"/>
    <w:rsid w:val="00E37C70"/>
    <w:rsid w:val="00E37F2D"/>
    <w:rsid w:val="00E406C9"/>
    <w:rsid w:val="00E4147C"/>
    <w:rsid w:val="00E41702"/>
    <w:rsid w:val="00E4204B"/>
    <w:rsid w:val="00E422F8"/>
    <w:rsid w:val="00E428BA"/>
    <w:rsid w:val="00E42DC4"/>
    <w:rsid w:val="00E4305F"/>
    <w:rsid w:val="00E431B6"/>
    <w:rsid w:val="00E4354A"/>
    <w:rsid w:val="00E43606"/>
    <w:rsid w:val="00E43D9D"/>
    <w:rsid w:val="00E44643"/>
    <w:rsid w:val="00E46268"/>
    <w:rsid w:val="00E463E0"/>
    <w:rsid w:val="00E4642B"/>
    <w:rsid w:val="00E4644D"/>
    <w:rsid w:val="00E46720"/>
    <w:rsid w:val="00E46772"/>
    <w:rsid w:val="00E4680E"/>
    <w:rsid w:val="00E46D18"/>
    <w:rsid w:val="00E471EA"/>
    <w:rsid w:val="00E51083"/>
    <w:rsid w:val="00E511CB"/>
    <w:rsid w:val="00E51629"/>
    <w:rsid w:val="00E5209F"/>
    <w:rsid w:val="00E5256D"/>
    <w:rsid w:val="00E529D6"/>
    <w:rsid w:val="00E52D91"/>
    <w:rsid w:val="00E52E5E"/>
    <w:rsid w:val="00E536DA"/>
    <w:rsid w:val="00E545F2"/>
    <w:rsid w:val="00E54767"/>
    <w:rsid w:val="00E55DC6"/>
    <w:rsid w:val="00E560C1"/>
    <w:rsid w:val="00E561C4"/>
    <w:rsid w:val="00E566D1"/>
    <w:rsid w:val="00E56ADE"/>
    <w:rsid w:val="00E56C2D"/>
    <w:rsid w:val="00E56C5E"/>
    <w:rsid w:val="00E579BE"/>
    <w:rsid w:val="00E601C7"/>
    <w:rsid w:val="00E601F0"/>
    <w:rsid w:val="00E60DB8"/>
    <w:rsid w:val="00E61C24"/>
    <w:rsid w:val="00E61EAA"/>
    <w:rsid w:val="00E6271B"/>
    <w:rsid w:val="00E62F85"/>
    <w:rsid w:val="00E63C40"/>
    <w:rsid w:val="00E63D18"/>
    <w:rsid w:val="00E63DF0"/>
    <w:rsid w:val="00E63E13"/>
    <w:rsid w:val="00E641C1"/>
    <w:rsid w:val="00E663EA"/>
    <w:rsid w:val="00E6647F"/>
    <w:rsid w:val="00E66CB6"/>
    <w:rsid w:val="00E66F79"/>
    <w:rsid w:val="00E671AA"/>
    <w:rsid w:val="00E70CE4"/>
    <w:rsid w:val="00E7127C"/>
    <w:rsid w:val="00E71403"/>
    <w:rsid w:val="00E71D22"/>
    <w:rsid w:val="00E72E95"/>
    <w:rsid w:val="00E7622C"/>
    <w:rsid w:val="00E76345"/>
    <w:rsid w:val="00E76DE6"/>
    <w:rsid w:val="00E77263"/>
    <w:rsid w:val="00E7754F"/>
    <w:rsid w:val="00E777F9"/>
    <w:rsid w:val="00E77B4A"/>
    <w:rsid w:val="00E77F48"/>
    <w:rsid w:val="00E80779"/>
    <w:rsid w:val="00E81B6C"/>
    <w:rsid w:val="00E82924"/>
    <w:rsid w:val="00E83AB3"/>
    <w:rsid w:val="00E841B6"/>
    <w:rsid w:val="00E84EC7"/>
    <w:rsid w:val="00E8547E"/>
    <w:rsid w:val="00E8588D"/>
    <w:rsid w:val="00E862AB"/>
    <w:rsid w:val="00E86B33"/>
    <w:rsid w:val="00E877F8"/>
    <w:rsid w:val="00E904DA"/>
    <w:rsid w:val="00E9088A"/>
    <w:rsid w:val="00E90C61"/>
    <w:rsid w:val="00E912A0"/>
    <w:rsid w:val="00E914A3"/>
    <w:rsid w:val="00E9165B"/>
    <w:rsid w:val="00E9296C"/>
    <w:rsid w:val="00E92CA2"/>
    <w:rsid w:val="00E92FD6"/>
    <w:rsid w:val="00E94DFB"/>
    <w:rsid w:val="00E952C6"/>
    <w:rsid w:val="00E95D55"/>
    <w:rsid w:val="00E97EE5"/>
    <w:rsid w:val="00EA0C43"/>
    <w:rsid w:val="00EA111B"/>
    <w:rsid w:val="00EA14C3"/>
    <w:rsid w:val="00EA1B34"/>
    <w:rsid w:val="00EA1B5A"/>
    <w:rsid w:val="00EA3870"/>
    <w:rsid w:val="00EA4834"/>
    <w:rsid w:val="00EA4B31"/>
    <w:rsid w:val="00EA4C5D"/>
    <w:rsid w:val="00EA4CAA"/>
    <w:rsid w:val="00EA4D0E"/>
    <w:rsid w:val="00EA55B3"/>
    <w:rsid w:val="00EA5DAE"/>
    <w:rsid w:val="00EA6960"/>
    <w:rsid w:val="00EA7E44"/>
    <w:rsid w:val="00EA7F86"/>
    <w:rsid w:val="00EB0EB8"/>
    <w:rsid w:val="00EB1326"/>
    <w:rsid w:val="00EB1345"/>
    <w:rsid w:val="00EB1B75"/>
    <w:rsid w:val="00EB29D0"/>
    <w:rsid w:val="00EB40CE"/>
    <w:rsid w:val="00EB4733"/>
    <w:rsid w:val="00EB4834"/>
    <w:rsid w:val="00EB490E"/>
    <w:rsid w:val="00EB5077"/>
    <w:rsid w:val="00EB6573"/>
    <w:rsid w:val="00EB69C3"/>
    <w:rsid w:val="00EB6E9F"/>
    <w:rsid w:val="00EB72B7"/>
    <w:rsid w:val="00EB78B1"/>
    <w:rsid w:val="00EC0C9E"/>
    <w:rsid w:val="00EC149C"/>
    <w:rsid w:val="00EC1F07"/>
    <w:rsid w:val="00EC23A1"/>
    <w:rsid w:val="00EC2BFB"/>
    <w:rsid w:val="00EC350F"/>
    <w:rsid w:val="00EC3A1B"/>
    <w:rsid w:val="00EC4400"/>
    <w:rsid w:val="00EC44F1"/>
    <w:rsid w:val="00EC6C44"/>
    <w:rsid w:val="00EC7068"/>
    <w:rsid w:val="00EC7606"/>
    <w:rsid w:val="00ED0330"/>
    <w:rsid w:val="00ED0DCA"/>
    <w:rsid w:val="00ED17A0"/>
    <w:rsid w:val="00ED2CB7"/>
    <w:rsid w:val="00ED53D3"/>
    <w:rsid w:val="00ED569B"/>
    <w:rsid w:val="00ED56D8"/>
    <w:rsid w:val="00ED6171"/>
    <w:rsid w:val="00ED620E"/>
    <w:rsid w:val="00ED6362"/>
    <w:rsid w:val="00ED7159"/>
    <w:rsid w:val="00ED75D4"/>
    <w:rsid w:val="00ED7821"/>
    <w:rsid w:val="00ED7D95"/>
    <w:rsid w:val="00ED7E24"/>
    <w:rsid w:val="00EE026A"/>
    <w:rsid w:val="00EE1727"/>
    <w:rsid w:val="00EE1C1B"/>
    <w:rsid w:val="00EE1ECB"/>
    <w:rsid w:val="00EE1F6C"/>
    <w:rsid w:val="00EE1FCE"/>
    <w:rsid w:val="00EE25ED"/>
    <w:rsid w:val="00EE266C"/>
    <w:rsid w:val="00EE2BAB"/>
    <w:rsid w:val="00EE3126"/>
    <w:rsid w:val="00EE33A5"/>
    <w:rsid w:val="00EE33CD"/>
    <w:rsid w:val="00EE34F3"/>
    <w:rsid w:val="00EE3AC1"/>
    <w:rsid w:val="00EE3B1D"/>
    <w:rsid w:val="00EE43E8"/>
    <w:rsid w:val="00EE44BB"/>
    <w:rsid w:val="00EE4E73"/>
    <w:rsid w:val="00EE6884"/>
    <w:rsid w:val="00EE6A6F"/>
    <w:rsid w:val="00EF0293"/>
    <w:rsid w:val="00EF04DD"/>
    <w:rsid w:val="00EF0E1C"/>
    <w:rsid w:val="00EF0E35"/>
    <w:rsid w:val="00EF1142"/>
    <w:rsid w:val="00EF212B"/>
    <w:rsid w:val="00EF29D8"/>
    <w:rsid w:val="00EF31B3"/>
    <w:rsid w:val="00EF45C0"/>
    <w:rsid w:val="00EF4604"/>
    <w:rsid w:val="00EF4937"/>
    <w:rsid w:val="00EF59AE"/>
    <w:rsid w:val="00EF5A4B"/>
    <w:rsid w:val="00EF62C7"/>
    <w:rsid w:val="00EF6367"/>
    <w:rsid w:val="00EF6856"/>
    <w:rsid w:val="00EF7F1D"/>
    <w:rsid w:val="00F00214"/>
    <w:rsid w:val="00F00A63"/>
    <w:rsid w:val="00F01295"/>
    <w:rsid w:val="00F01726"/>
    <w:rsid w:val="00F01925"/>
    <w:rsid w:val="00F01D61"/>
    <w:rsid w:val="00F01DB4"/>
    <w:rsid w:val="00F01F6F"/>
    <w:rsid w:val="00F024E0"/>
    <w:rsid w:val="00F02946"/>
    <w:rsid w:val="00F02A78"/>
    <w:rsid w:val="00F03013"/>
    <w:rsid w:val="00F03577"/>
    <w:rsid w:val="00F0364E"/>
    <w:rsid w:val="00F03962"/>
    <w:rsid w:val="00F03C83"/>
    <w:rsid w:val="00F03FAA"/>
    <w:rsid w:val="00F040D3"/>
    <w:rsid w:val="00F05331"/>
    <w:rsid w:val="00F057AC"/>
    <w:rsid w:val="00F05E8C"/>
    <w:rsid w:val="00F06271"/>
    <w:rsid w:val="00F06300"/>
    <w:rsid w:val="00F071E7"/>
    <w:rsid w:val="00F07A0F"/>
    <w:rsid w:val="00F07FAC"/>
    <w:rsid w:val="00F1014D"/>
    <w:rsid w:val="00F10256"/>
    <w:rsid w:val="00F10287"/>
    <w:rsid w:val="00F104E8"/>
    <w:rsid w:val="00F12744"/>
    <w:rsid w:val="00F12984"/>
    <w:rsid w:val="00F12C9B"/>
    <w:rsid w:val="00F13218"/>
    <w:rsid w:val="00F1325A"/>
    <w:rsid w:val="00F1332E"/>
    <w:rsid w:val="00F138C9"/>
    <w:rsid w:val="00F13A49"/>
    <w:rsid w:val="00F13A73"/>
    <w:rsid w:val="00F14509"/>
    <w:rsid w:val="00F157A4"/>
    <w:rsid w:val="00F1591B"/>
    <w:rsid w:val="00F168FB"/>
    <w:rsid w:val="00F1728E"/>
    <w:rsid w:val="00F17531"/>
    <w:rsid w:val="00F1772A"/>
    <w:rsid w:val="00F20349"/>
    <w:rsid w:val="00F213A0"/>
    <w:rsid w:val="00F216AC"/>
    <w:rsid w:val="00F21E0A"/>
    <w:rsid w:val="00F23844"/>
    <w:rsid w:val="00F23F1F"/>
    <w:rsid w:val="00F247FE"/>
    <w:rsid w:val="00F24940"/>
    <w:rsid w:val="00F25AEC"/>
    <w:rsid w:val="00F26252"/>
    <w:rsid w:val="00F26DF9"/>
    <w:rsid w:val="00F2765C"/>
    <w:rsid w:val="00F2769B"/>
    <w:rsid w:val="00F27809"/>
    <w:rsid w:val="00F300BF"/>
    <w:rsid w:val="00F30431"/>
    <w:rsid w:val="00F30B71"/>
    <w:rsid w:val="00F30D11"/>
    <w:rsid w:val="00F32083"/>
    <w:rsid w:val="00F3217D"/>
    <w:rsid w:val="00F3226C"/>
    <w:rsid w:val="00F327C6"/>
    <w:rsid w:val="00F32821"/>
    <w:rsid w:val="00F32D8A"/>
    <w:rsid w:val="00F33238"/>
    <w:rsid w:val="00F334DF"/>
    <w:rsid w:val="00F34F4A"/>
    <w:rsid w:val="00F358D6"/>
    <w:rsid w:val="00F35AF1"/>
    <w:rsid w:val="00F35DCB"/>
    <w:rsid w:val="00F36495"/>
    <w:rsid w:val="00F36AEB"/>
    <w:rsid w:val="00F36CB2"/>
    <w:rsid w:val="00F41598"/>
    <w:rsid w:val="00F4185A"/>
    <w:rsid w:val="00F418E3"/>
    <w:rsid w:val="00F432D8"/>
    <w:rsid w:val="00F4368E"/>
    <w:rsid w:val="00F43856"/>
    <w:rsid w:val="00F44206"/>
    <w:rsid w:val="00F454A2"/>
    <w:rsid w:val="00F45895"/>
    <w:rsid w:val="00F45B66"/>
    <w:rsid w:val="00F45DC7"/>
    <w:rsid w:val="00F46CE1"/>
    <w:rsid w:val="00F4763E"/>
    <w:rsid w:val="00F479A3"/>
    <w:rsid w:val="00F479C5"/>
    <w:rsid w:val="00F505BD"/>
    <w:rsid w:val="00F5077A"/>
    <w:rsid w:val="00F50B13"/>
    <w:rsid w:val="00F50B78"/>
    <w:rsid w:val="00F519D8"/>
    <w:rsid w:val="00F51FE5"/>
    <w:rsid w:val="00F5220A"/>
    <w:rsid w:val="00F52304"/>
    <w:rsid w:val="00F526FD"/>
    <w:rsid w:val="00F5283C"/>
    <w:rsid w:val="00F528E6"/>
    <w:rsid w:val="00F52A40"/>
    <w:rsid w:val="00F52D9A"/>
    <w:rsid w:val="00F52FD4"/>
    <w:rsid w:val="00F53946"/>
    <w:rsid w:val="00F53FD3"/>
    <w:rsid w:val="00F5439D"/>
    <w:rsid w:val="00F54CFC"/>
    <w:rsid w:val="00F55490"/>
    <w:rsid w:val="00F5578C"/>
    <w:rsid w:val="00F55EE8"/>
    <w:rsid w:val="00F560D6"/>
    <w:rsid w:val="00F5683B"/>
    <w:rsid w:val="00F56FC4"/>
    <w:rsid w:val="00F57128"/>
    <w:rsid w:val="00F574E8"/>
    <w:rsid w:val="00F57A47"/>
    <w:rsid w:val="00F57F27"/>
    <w:rsid w:val="00F6090F"/>
    <w:rsid w:val="00F60D03"/>
    <w:rsid w:val="00F61105"/>
    <w:rsid w:val="00F615A3"/>
    <w:rsid w:val="00F62B3D"/>
    <w:rsid w:val="00F63738"/>
    <w:rsid w:val="00F64120"/>
    <w:rsid w:val="00F6444D"/>
    <w:rsid w:val="00F645A1"/>
    <w:rsid w:val="00F64FBF"/>
    <w:rsid w:val="00F6582D"/>
    <w:rsid w:val="00F658D2"/>
    <w:rsid w:val="00F66B36"/>
    <w:rsid w:val="00F675B5"/>
    <w:rsid w:val="00F6796E"/>
    <w:rsid w:val="00F67AB3"/>
    <w:rsid w:val="00F67CAC"/>
    <w:rsid w:val="00F70778"/>
    <w:rsid w:val="00F7099E"/>
    <w:rsid w:val="00F70B29"/>
    <w:rsid w:val="00F70C76"/>
    <w:rsid w:val="00F70FA2"/>
    <w:rsid w:val="00F7150B"/>
    <w:rsid w:val="00F7191F"/>
    <w:rsid w:val="00F71AAF"/>
    <w:rsid w:val="00F721B6"/>
    <w:rsid w:val="00F724FC"/>
    <w:rsid w:val="00F72AA5"/>
    <w:rsid w:val="00F73740"/>
    <w:rsid w:val="00F7397F"/>
    <w:rsid w:val="00F73F3E"/>
    <w:rsid w:val="00F74587"/>
    <w:rsid w:val="00F7475D"/>
    <w:rsid w:val="00F74807"/>
    <w:rsid w:val="00F74F72"/>
    <w:rsid w:val="00F74F90"/>
    <w:rsid w:val="00F7593E"/>
    <w:rsid w:val="00F76A56"/>
    <w:rsid w:val="00F76F93"/>
    <w:rsid w:val="00F7704E"/>
    <w:rsid w:val="00F77110"/>
    <w:rsid w:val="00F77F27"/>
    <w:rsid w:val="00F80D81"/>
    <w:rsid w:val="00F82126"/>
    <w:rsid w:val="00F8323A"/>
    <w:rsid w:val="00F83AA4"/>
    <w:rsid w:val="00F83FDB"/>
    <w:rsid w:val="00F84F3E"/>
    <w:rsid w:val="00F8543B"/>
    <w:rsid w:val="00F85623"/>
    <w:rsid w:val="00F8618F"/>
    <w:rsid w:val="00F8650C"/>
    <w:rsid w:val="00F86816"/>
    <w:rsid w:val="00F86909"/>
    <w:rsid w:val="00F869F7"/>
    <w:rsid w:val="00F86B57"/>
    <w:rsid w:val="00F87512"/>
    <w:rsid w:val="00F908D4"/>
    <w:rsid w:val="00F911B6"/>
    <w:rsid w:val="00F9231A"/>
    <w:rsid w:val="00F92398"/>
    <w:rsid w:val="00F92AF7"/>
    <w:rsid w:val="00F932E1"/>
    <w:rsid w:val="00F943E5"/>
    <w:rsid w:val="00F95740"/>
    <w:rsid w:val="00F9575C"/>
    <w:rsid w:val="00F95B1F"/>
    <w:rsid w:val="00F95BF0"/>
    <w:rsid w:val="00F96778"/>
    <w:rsid w:val="00F96D9C"/>
    <w:rsid w:val="00F9759D"/>
    <w:rsid w:val="00F97E7A"/>
    <w:rsid w:val="00FA011D"/>
    <w:rsid w:val="00FA0F79"/>
    <w:rsid w:val="00FA1601"/>
    <w:rsid w:val="00FA1C45"/>
    <w:rsid w:val="00FA24EC"/>
    <w:rsid w:val="00FA2C18"/>
    <w:rsid w:val="00FA2F29"/>
    <w:rsid w:val="00FA3A9F"/>
    <w:rsid w:val="00FA4197"/>
    <w:rsid w:val="00FA43C3"/>
    <w:rsid w:val="00FA484E"/>
    <w:rsid w:val="00FA4CD7"/>
    <w:rsid w:val="00FA53EB"/>
    <w:rsid w:val="00FA5491"/>
    <w:rsid w:val="00FA573C"/>
    <w:rsid w:val="00FA5B4E"/>
    <w:rsid w:val="00FA5DCC"/>
    <w:rsid w:val="00FA62B3"/>
    <w:rsid w:val="00FA669C"/>
    <w:rsid w:val="00FA6ABC"/>
    <w:rsid w:val="00FB032D"/>
    <w:rsid w:val="00FB07C2"/>
    <w:rsid w:val="00FB0FCE"/>
    <w:rsid w:val="00FB1349"/>
    <w:rsid w:val="00FB1403"/>
    <w:rsid w:val="00FB140B"/>
    <w:rsid w:val="00FB14A2"/>
    <w:rsid w:val="00FB1F04"/>
    <w:rsid w:val="00FB23AA"/>
    <w:rsid w:val="00FB247E"/>
    <w:rsid w:val="00FB2C3D"/>
    <w:rsid w:val="00FB37CD"/>
    <w:rsid w:val="00FB38A1"/>
    <w:rsid w:val="00FB462F"/>
    <w:rsid w:val="00FB469F"/>
    <w:rsid w:val="00FB4E13"/>
    <w:rsid w:val="00FB52A7"/>
    <w:rsid w:val="00FB5BFA"/>
    <w:rsid w:val="00FB6282"/>
    <w:rsid w:val="00FB710C"/>
    <w:rsid w:val="00FB79C9"/>
    <w:rsid w:val="00FB79DF"/>
    <w:rsid w:val="00FC01A4"/>
    <w:rsid w:val="00FC0971"/>
    <w:rsid w:val="00FC12EB"/>
    <w:rsid w:val="00FC1D33"/>
    <w:rsid w:val="00FC1E54"/>
    <w:rsid w:val="00FC26A8"/>
    <w:rsid w:val="00FC31B8"/>
    <w:rsid w:val="00FC3B37"/>
    <w:rsid w:val="00FC4637"/>
    <w:rsid w:val="00FC5005"/>
    <w:rsid w:val="00FC51F0"/>
    <w:rsid w:val="00FC5D51"/>
    <w:rsid w:val="00FC6168"/>
    <w:rsid w:val="00FC76CB"/>
    <w:rsid w:val="00FD026E"/>
    <w:rsid w:val="00FD0480"/>
    <w:rsid w:val="00FD34D3"/>
    <w:rsid w:val="00FD418C"/>
    <w:rsid w:val="00FD461E"/>
    <w:rsid w:val="00FD4B8B"/>
    <w:rsid w:val="00FD4DAF"/>
    <w:rsid w:val="00FD4FF7"/>
    <w:rsid w:val="00FD5060"/>
    <w:rsid w:val="00FD5873"/>
    <w:rsid w:val="00FD648A"/>
    <w:rsid w:val="00FD67F6"/>
    <w:rsid w:val="00FD737C"/>
    <w:rsid w:val="00FD79B9"/>
    <w:rsid w:val="00FE03F0"/>
    <w:rsid w:val="00FE09CB"/>
    <w:rsid w:val="00FE188B"/>
    <w:rsid w:val="00FE1935"/>
    <w:rsid w:val="00FE1B1C"/>
    <w:rsid w:val="00FE1D3A"/>
    <w:rsid w:val="00FE25CC"/>
    <w:rsid w:val="00FE3A87"/>
    <w:rsid w:val="00FE4E76"/>
    <w:rsid w:val="00FE582C"/>
    <w:rsid w:val="00FE5851"/>
    <w:rsid w:val="00FE5AA6"/>
    <w:rsid w:val="00FE6081"/>
    <w:rsid w:val="00FE732F"/>
    <w:rsid w:val="00FE7460"/>
    <w:rsid w:val="00FE7E80"/>
    <w:rsid w:val="00FF0729"/>
    <w:rsid w:val="00FF07A3"/>
    <w:rsid w:val="00FF0B05"/>
    <w:rsid w:val="00FF17CA"/>
    <w:rsid w:val="00FF2B51"/>
    <w:rsid w:val="00FF3178"/>
    <w:rsid w:val="00FF3463"/>
    <w:rsid w:val="00FF4043"/>
    <w:rsid w:val="00FF4861"/>
    <w:rsid w:val="00FF5584"/>
    <w:rsid w:val="00FF589B"/>
    <w:rsid w:val="00FF5DD5"/>
    <w:rsid w:val="00FF5EE6"/>
    <w:rsid w:val="00FF7053"/>
    <w:rsid w:val="00FF77F0"/>
    <w:rsid w:val="00FF7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style="v-text-anchor:middle" fill="f" fillcolor="blue">
      <v:fill color="blu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000000" w:themeColor="text1"/>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w:qFormat="1"/>
    <w:lsdException w:name="Title" w:qFormat="1"/>
    <w:lsdException w:name="Body Text" w:uiPriority="99"/>
    <w:lsdException w:name="Hyperlink" w:uiPriority="99"/>
    <w:lsdException w:name="Strong" w:uiPriority="22" w:qFormat="1"/>
    <w:lsdException w:name="Emphasis" w:uiPriority="20"/>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D6F3C"/>
    <w:pPr>
      <w:spacing w:before="120" w:after="120"/>
      <w:jc w:val="both"/>
    </w:pPr>
  </w:style>
  <w:style w:type="paragraph" w:styleId="Heading1">
    <w:name w:val="heading 1"/>
    <w:aliases w:val="Heading 1a,Consultant Name,Secthead"/>
    <w:basedOn w:val="Normal"/>
    <w:next w:val="Normal"/>
    <w:link w:val="Heading1Char"/>
    <w:rsid w:val="00B23E5E"/>
    <w:pPr>
      <w:keepNext/>
      <w:numPr>
        <w:numId w:val="44"/>
      </w:numPr>
      <w:outlineLvl w:val="0"/>
    </w:pPr>
    <w:rPr>
      <w:b/>
      <w:bCs/>
      <w:sz w:val="22"/>
    </w:rPr>
  </w:style>
  <w:style w:type="paragraph" w:styleId="Heading2">
    <w:name w:val="heading 2"/>
    <w:aliases w:val="H2"/>
    <w:basedOn w:val="Normal"/>
    <w:next w:val="Normal"/>
    <w:link w:val="Heading2Char"/>
    <w:autoRedefine/>
    <w:qFormat/>
    <w:rsid w:val="005E6404"/>
    <w:pPr>
      <w:keepNext/>
      <w:numPr>
        <w:ilvl w:val="1"/>
      </w:numPr>
      <w:spacing w:before="240" w:after="0"/>
      <w:ind w:left="450" w:hanging="450"/>
      <w:jc w:val="left"/>
      <w:outlineLvl w:val="1"/>
    </w:pPr>
    <w:rPr>
      <w:szCs w:val="22"/>
    </w:rPr>
  </w:style>
  <w:style w:type="paragraph" w:styleId="Heading3">
    <w:name w:val="heading 3"/>
    <w:aliases w:val="H3"/>
    <w:basedOn w:val="Normal"/>
    <w:next w:val="Normal"/>
    <w:link w:val="Heading3Char"/>
    <w:autoRedefine/>
    <w:qFormat/>
    <w:rsid w:val="0064013D"/>
    <w:pPr>
      <w:spacing w:after="0"/>
      <w:ind w:left="2520" w:hanging="720"/>
      <w:outlineLvl w:val="2"/>
    </w:pPr>
    <w:rPr>
      <w:bCs/>
      <w:iCs/>
    </w:rPr>
  </w:style>
  <w:style w:type="paragraph" w:styleId="Heading4">
    <w:name w:val="heading 4"/>
    <w:aliases w:val="h4,4"/>
    <w:basedOn w:val="Normal"/>
    <w:next w:val="Normal"/>
    <w:link w:val="Heading4Char"/>
    <w:autoRedefine/>
    <w:qFormat/>
    <w:rsid w:val="001E4535"/>
    <w:pPr>
      <w:keepNext/>
      <w:tabs>
        <w:tab w:val="left" w:pos="3600"/>
      </w:tabs>
      <w:ind w:left="3600" w:hanging="1080"/>
      <w:outlineLvl w:val="3"/>
    </w:pPr>
    <w:rPr>
      <w:bCs/>
    </w:rPr>
  </w:style>
  <w:style w:type="paragraph" w:styleId="Heading5">
    <w:name w:val="heading 5"/>
    <w:basedOn w:val="Normal"/>
    <w:next w:val="Normal"/>
    <w:link w:val="Heading5Char"/>
    <w:autoRedefine/>
    <w:qFormat/>
    <w:rsid w:val="00BA11F1"/>
    <w:pPr>
      <w:keepNext/>
      <w:tabs>
        <w:tab w:val="left" w:pos="-720"/>
        <w:tab w:val="left" w:pos="1530"/>
      </w:tabs>
      <w:suppressAutoHyphens/>
      <w:ind w:left="3600" w:hanging="1080"/>
      <w:outlineLvl w:val="4"/>
    </w:pPr>
  </w:style>
  <w:style w:type="paragraph" w:styleId="Heading6">
    <w:name w:val="heading 6"/>
    <w:basedOn w:val="Normal"/>
    <w:next w:val="Normal"/>
    <w:qFormat/>
    <w:rsid w:val="00B23E5E"/>
    <w:pPr>
      <w:keepNext/>
      <w:numPr>
        <w:ilvl w:val="5"/>
        <w:numId w:val="44"/>
      </w:numPr>
      <w:outlineLvl w:val="5"/>
    </w:pPr>
    <w:rPr>
      <w:b/>
      <w:bCs/>
      <w:sz w:val="22"/>
    </w:rPr>
  </w:style>
  <w:style w:type="paragraph" w:styleId="Heading7">
    <w:name w:val="heading 7"/>
    <w:basedOn w:val="Normal"/>
    <w:next w:val="Normal"/>
    <w:qFormat/>
    <w:rsid w:val="00B23E5E"/>
    <w:pPr>
      <w:keepNext/>
      <w:numPr>
        <w:ilvl w:val="6"/>
        <w:numId w:val="44"/>
      </w:numPr>
      <w:outlineLvl w:val="6"/>
    </w:pPr>
    <w:rPr>
      <w:b/>
      <w:bCs/>
      <w:sz w:val="22"/>
    </w:rPr>
  </w:style>
  <w:style w:type="paragraph" w:styleId="Heading8">
    <w:name w:val="heading 8"/>
    <w:basedOn w:val="Normal"/>
    <w:next w:val="Normal"/>
    <w:rsid w:val="00B23E5E"/>
    <w:pPr>
      <w:keepNext/>
      <w:numPr>
        <w:ilvl w:val="7"/>
        <w:numId w:val="44"/>
      </w:numPr>
      <w:tabs>
        <w:tab w:val="left" w:pos="-720"/>
      </w:tabs>
      <w:suppressAutoHyphens/>
      <w:ind w:right="144"/>
      <w:jc w:val="center"/>
      <w:outlineLvl w:val="7"/>
    </w:pPr>
    <w:rPr>
      <w:b/>
      <w:i/>
      <w:iCs/>
      <w:u w:val="single"/>
    </w:rPr>
  </w:style>
  <w:style w:type="paragraph" w:styleId="Heading9">
    <w:name w:val="heading 9"/>
    <w:basedOn w:val="Normal"/>
    <w:next w:val="Normal"/>
    <w:rsid w:val="00B23E5E"/>
    <w:pPr>
      <w:keepNext/>
      <w:numPr>
        <w:ilvl w:val="8"/>
        <w:numId w:val="44"/>
      </w:numPr>
      <w:jc w:val="center"/>
      <w:outlineLvl w:val="8"/>
    </w:pPr>
    <w:rPr>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1-Lvl2">
    <w:name w:val="Bull1-Lvl2"/>
    <w:basedOn w:val="Normal"/>
    <w:autoRedefine/>
    <w:rsid w:val="00B23E5E"/>
    <w:pPr>
      <w:ind w:right="144"/>
    </w:pPr>
    <w:rPr>
      <w:sz w:val="22"/>
    </w:rPr>
  </w:style>
  <w:style w:type="paragraph" w:styleId="Header">
    <w:name w:val="header"/>
    <w:basedOn w:val="Normal"/>
    <w:link w:val="HeaderChar"/>
    <w:rsid w:val="00B23E5E"/>
    <w:pPr>
      <w:tabs>
        <w:tab w:val="center" w:pos="4320"/>
        <w:tab w:val="right" w:pos="8640"/>
      </w:tabs>
    </w:pPr>
  </w:style>
  <w:style w:type="paragraph" w:styleId="Footer">
    <w:name w:val="footer"/>
    <w:basedOn w:val="Normal"/>
    <w:link w:val="FooterChar"/>
    <w:rsid w:val="001C79A9"/>
    <w:pPr>
      <w:pBdr>
        <w:top w:val="single" w:sz="4" w:space="1" w:color="000080"/>
      </w:pBdr>
      <w:tabs>
        <w:tab w:val="center" w:pos="4320"/>
        <w:tab w:val="right" w:pos="8789"/>
      </w:tabs>
      <w:spacing w:before="60"/>
    </w:pPr>
    <w:rPr>
      <w:b/>
      <w:i/>
      <w:color w:val="000080"/>
      <w:sz w:val="16"/>
      <w:szCs w:val="16"/>
    </w:rPr>
  </w:style>
  <w:style w:type="character" w:styleId="PageNumber">
    <w:name w:val="page number"/>
    <w:basedOn w:val="DefaultParagraphFont"/>
    <w:rsid w:val="00B23E5E"/>
  </w:style>
  <w:style w:type="paragraph" w:customStyle="1" w:styleId="EE-SummaryText">
    <w:name w:val="EE-Summary Text"/>
    <w:basedOn w:val="Normal"/>
    <w:rsid w:val="00B23E5E"/>
    <w:pPr>
      <w:keepNext/>
    </w:pPr>
    <w:rPr>
      <w:sz w:val="22"/>
    </w:rPr>
  </w:style>
  <w:style w:type="paragraph" w:styleId="BodyText">
    <w:name w:val="Body Text"/>
    <w:aliases w:val="heading3 Char,bt Char,body text Char,3 indent Char,heading31 Char,body text1 Char,3 indent1 Char,heading32 Char,body text2 Char,3 indent2 Char,heading33 Char,body text3 Char,3 indent3 Char,heading34 Char,body text4 Char,heading3,body text,bt"/>
    <w:basedOn w:val="Normal"/>
    <w:link w:val="BodyTextChar"/>
    <w:uiPriority w:val="99"/>
    <w:rsid w:val="00B23E5E"/>
    <w:pPr>
      <w:ind w:right="24"/>
    </w:pPr>
    <w:rPr>
      <w:sz w:val="22"/>
    </w:rPr>
  </w:style>
  <w:style w:type="paragraph" w:styleId="ListBullet2">
    <w:name w:val="List Bullet 2"/>
    <w:basedOn w:val="ListBullet"/>
    <w:autoRedefine/>
    <w:rsid w:val="00B23E5E"/>
    <w:pPr>
      <w:numPr>
        <w:numId w:val="13"/>
      </w:numPr>
      <w:tabs>
        <w:tab w:val="clear" w:pos="1642"/>
        <w:tab w:val="num" w:pos="1309"/>
      </w:tabs>
      <w:spacing w:before="60"/>
      <w:ind w:left="1310"/>
    </w:pPr>
    <w:rPr>
      <w:b w:val="0"/>
      <w:bCs/>
      <w:i w:val="0"/>
      <w:iCs w:val="0"/>
      <w:snapToGrid w:val="0"/>
      <w:spacing w:val="-5"/>
      <w:szCs w:val="22"/>
    </w:rPr>
  </w:style>
  <w:style w:type="paragraph" w:styleId="ListBullet">
    <w:name w:val="List Bullet"/>
    <w:basedOn w:val="Normal"/>
    <w:autoRedefine/>
    <w:rsid w:val="00B23E5E"/>
    <w:pPr>
      <w:spacing w:before="240"/>
      <w:ind w:left="936" w:hanging="14"/>
    </w:pPr>
    <w:rPr>
      <w:b/>
      <w:i/>
      <w:iCs/>
      <w:sz w:val="22"/>
    </w:rPr>
  </w:style>
  <w:style w:type="paragraph" w:customStyle="1" w:styleId="bullet1">
    <w:name w:val="bullet1"/>
    <w:basedOn w:val="BodyTextIndent"/>
    <w:autoRedefine/>
    <w:rsid w:val="00B23E5E"/>
    <w:pPr>
      <w:numPr>
        <w:numId w:val="1"/>
      </w:numPr>
      <w:spacing w:after="0"/>
      <w:ind w:right="144"/>
    </w:pPr>
    <w:rPr>
      <w:sz w:val="22"/>
    </w:rPr>
  </w:style>
  <w:style w:type="paragraph" w:styleId="BodyTextIndent">
    <w:name w:val="Body Text Indent"/>
    <w:basedOn w:val="Normal"/>
    <w:link w:val="BodyTextIndentChar"/>
    <w:rsid w:val="00B23E5E"/>
    <w:pPr>
      <w:ind w:left="360"/>
    </w:pPr>
  </w:style>
  <w:style w:type="paragraph" w:styleId="BodyTextIndent2">
    <w:name w:val="Body Text Indent 2"/>
    <w:basedOn w:val="Normal"/>
    <w:rsid w:val="00B23E5E"/>
    <w:pPr>
      <w:autoSpaceDE w:val="0"/>
      <w:autoSpaceDN w:val="0"/>
      <w:adjustRightInd w:val="0"/>
      <w:ind w:left="2160"/>
    </w:pPr>
    <w:rPr>
      <w:bCs/>
    </w:rPr>
  </w:style>
  <w:style w:type="paragraph" w:styleId="BodyText3">
    <w:name w:val="Body Text 3"/>
    <w:basedOn w:val="Normal"/>
    <w:rsid w:val="00B23E5E"/>
    <w:pPr>
      <w:numPr>
        <w:ilvl w:val="12"/>
      </w:numPr>
      <w:tabs>
        <w:tab w:val="left" w:pos="-720"/>
        <w:tab w:val="left" w:pos="1620"/>
        <w:tab w:val="left" w:pos="1980"/>
      </w:tabs>
      <w:suppressAutoHyphens/>
      <w:ind w:right="360"/>
    </w:pPr>
  </w:style>
  <w:style w:type="paragraph" w:styleId="BlockText">
    <w:name w:val="Block Text"/>
    <w:basedOn w:val="Normal"/>
    <w:rsid w:val="00B23E5E"/>
    <w:pPr>
      <w:ind w:left="360" w:right="144"/>
    </w:pPr>
    <w:rPr>
      <w:sz w:val="22"/>
    </w:rPr>
  </w:style>
  <w:style w:type="paragraph" w:styleId="BodyText2">
    <w:name w:val="Body Text 2"/>
    <w:basedOn w:val="Normal"/>
    <w:link w:val="BodyText2Char"/>
    <w:rsid w:val="00B23E5E"/>
    <w:pPr>
      <w:tabs>
        <w:tab w:val="left" w:pos="-720"/>
      </w:tabs>
      <w:suppressAutoHyphens/>
      <w:ind w:right="360"/>
    </w:pPr>
    <w:rPr>
      <w:rFonts w:ascii="Courier" w:hAnsi="Courier"/>
    </w:rPr>
  </w:style>
  <w:style w:type="paragraph" w:customStyle="1" w:styleId="BlueBullets">
    <w:name w:val="Blue Bullets"/>
    <w:basedOn w:val="Normal"/>
    <w:rsid w:val="00B23E5E"/>
    <w:pPr>
      <w:numPr>
        <w:numId w:val="2"/>
      </w:numPr>
    </w:pPr>
  </w:style>
  <w:style w:type="paragraph" w:styleId="NormalWeb">
    <w:name w:val="Normal (Web)"/>
    <w:basedOn w:val="Normal"/>
    <w:uiPriority w:val="99"/>
    <w:rsid w:val="00B23E5E"/>
    <w:pPr>
      <w:spacing w:before="100" w:beforeAutospacing="1" w:after="100" w:afterAutospacing="1"/>
    </w:pPr>
  </w:style>
  <w:style w:type="paragraph" w:customStyle="1" w:styleId="p-list">
    <w:name w:val="p-list"/>
    <w:basedOn w:val="Normal"/>
    <w:rsid w:val="00B23E5E"/>
    <w:pPr>
      <w:numPr>
        <w:numId w:val="3"/>
      </w:numPr>
      <w:tabs>
        <w:tab w:val="clear" w:pos="360"/>
        <w:tab w:val="left" w:pos="720"/>
        <w:tab w:val="left" w:pos="1152"/>
        <w:tab w:val="left" w:pos="1584"/>
        <w:tab w:val="left" w:pos="2016"/>
      </w:tabs>
      <w:ind w:left="1166"/>
    </w:pPr>
  </w:style>
  <w:style w:type="paragraph" w:styleId="BodyTextIndent3">
    <w:name w:val="Body Text Indent 3"/>
    <w:basedOn w:val="Normal"/>
    <w:rsid w:val="00B23E5E"/>
    <w:pPr>
      <w:tabs>
        <w:tab w:val="left" w:pos="-720"/>
        <w:tab w:val="left" w:pos="0"/>
      </w:tabs>
      <w:suppressAutoHyphens/>
      <w:ind w:left="1080"/>
    </w:pPr>
    <w:rPr>
      <w:sz w:val="22"/>
    </w:rPr>
  </w:style>
  <w:style w:type="paragraph" w:customStyle="1" w:styleId="1BulletList">
    <w:name w:val="1Bullet List"/>
    <w:basedOn w:val="Normal"/>
    <w:rsid w:val="00B23E5E"/>
    <w:pPr>
      <w:numPr>
        <w:numId w:val="4"/>
      </w:numPr>
    </w:pPr>
  </w:style>
  <w:style w:type="paragraph" w:customStyle="1" w:styleId="SectionHeading">
    <w:name w:val="Section Heading"/>
    <w:basedOn w:val="Heading1"/>
    <w:rsid w:val="00B23E5E"/>
    <w:pPr>
      <w:jc w:val="center"/>
    </w:pPr>
    <w:rPr>
      <w:i/>
      <w:color w:val="000080"/>
    </w:rPr>
  </w:style>
  <w:style w:type="paragraph" w:customStyle="1" w:styleId="BlueDiamond">
    <w:name w:val="Blue Diamond"/>
    <w:basedOn w:val="ListBullet"/>
    <w:next w:val="Normal"/>
    <w:rsid w:val="00B23E5E"/>
    <w:pPr>
      <w:numPr>
        <w:numId w:val="6"/>
      </w:numPr>
      <w:tabs>
        <w:tab w:val="left" w:pos="1350"/>
      </w:tabs>
      <w:spacing w:before="120"/>
    </w:pPr>
    <w:rPr>
      <w:b w:val="0"/>
    </w:rPr>
  </w:style>
  <w:style w:type="paragraph" w:styleId="Title">
    <w:name w:val="Title"/>
    <w:basedOn w:val="Normal"/>
    <w:qFormat/>
    <w:rsid w:val="00B23E5E"/>
    <w:pPr>
      <w:jc w:val="center"/>
    </w:pPr>
    <w:rPr>
      <w:b/>
      <w:bCs/>
    </w:rPr>
  </w:style>
  <w:style w:type="paragraph" w:customStyle="1" w:styleId="STABlueBullets">
    <w:name w:val="STA Blue Bullets"/>
    <w:rsid w:val="00B23E5E"/>
    <w:pPr>
      <w:numPr>
        <w:numId w:val="16"/>
      </w:numPr>
      <w:tabs>
        <w:tab w:val="left" w:pos="90"/>
      </w:tabs>
    </w:pPr>
    <w:rPr>
      <w:sz w:val="22"/>
    </w:rPr>
  </w:style>
  <w:style w:type="paragraph" w:customStyle="1" w:styleId="STABlueDiamond">
    <w:name w:val="STA Blue Diamond"/>
    <w:rsid w:val="00B23E5E"/>
    <w:pPr>
      <w:numPr>
        <w:numId w:val="7"/>
      </w:numPr>
      <w:spacing w:before="60" w:after="60"/>
    </w:pPr>
    <w:rPr>
      <w:sz w:val="22"/>
    </w:rPr>
  </w:style>
  <w:style w:type="paragraph" w:customStyle="1" w:styleId="STAMajorSectHeading">
    <w:name w:val="STA Major Sect Heading"/>
    <w:rsid w:val="00B23E5E"/>
    <w:pPr>
      <w:spacing w:before="360" w:after="120"/>
      <w:jc w:val="both"/>
    </w:pPr>
    <w:rPr>
      <w:b/>
      <w:i/>
      <w:color w:val="000080"/>
      <w:sz w:val="28"/>
    </w:rPr>
  </w:style>
  <w:style w:type="paragraph" w:customStyle="1" w:styleId="STAMinorSectHeading">
    <w:name w:val="STA Minor Sect Heading"/>
    <w:rsid w:val="00B23E5E"/>
    <w:pPr>
      <w:spacing w:before="240" w:after="120"/>
      <w:jc w:val="both"/>
    </w:pPr>
    <w:rPr>
      <w:b/>
      <w:color w:val="000080"/>
      <w:sz w:val="26"/>
    </w:rPr>
  </w:style>
  <w:style w:type="paragraph" w:customStyle="1" w:styleId="STANormalText">
    <w:name w:val="STA Normal Text"/>
    <w:rsid w:val="00B23E5E"/>
    <w:pPr>
      <w:jc w:val="both"/>
    </w:pPr>
    <w:rPr>
      <w:sz w:val="22"/>
    </w:rPr>
  </w:style>
  <w:style w:type="paragraph" w:customStyle="1" w:styleId="STASectTitle">
    <w:name w:val="STA Sect Title"/>
    <w:rsid w:val="00B23E5E"/>
    <w:pPr>
      <w:jc w:val="center"/>
    </w:pPr>
    <w:rPr>
      <w:b/>
      <w:caps/>
      <w:color w:val="000080"/>
      <w:sz w:val="28"/>
    </w:rPr>
  </w:style>
  <w:style w:type="paragraph" w:customStyle="1" w:styleId="ResumeBlueBullets">
    <w:name w:val="Resume Blue Bullets"/>
    <w:rsid w:val="00D3242A"/>
    <w:pPr>
      <w:numPr>
        <w:numId w:val="11"/>
      </w:numPr>
      <w:spacing w:after="60"/>
      <w:jc w:val="both"/>
    </w:pPr>
    <w:rPr>
      <w:sz w:val="22"/>
    </w:rPr>
  </w:style>
  <w:style w:type="paragraph" w:customStyle="1" w:styleId="ResumeBlueDiamond">
    <w:name w:val="Resume Blue Diamond"/>
    <w:rsid w:val="003D7E17"/>
    <w:pPr>
      <w:numPr>
        <w:numId w:val="12"/>
      </w:numPr>
      <w:spacing w:before="60" w:after="60"/>
      <w:jc w:val="both"/>
    </w:pPr>
    <w:rPr>
      <w:sz w:val="22"/>
    </w:rPr>
  </w:style>
  <w:style w:type="character" w:styleId="Hyperlink">
    <w:name w:val="Hyperlink"/>
    <w:basedOn w:val="DefaultParagraphFont"/>
    <w:uiPriority w:val="99"/>
    <w:rsid w:val="00B23E5E"/>
    <w:rPr>
      <w:color w:val="0000FF"/>
      <w:u w:val="single"/>
    </w:rPr>
  </w:style>
  <w:style w:type="character" w:styleId="FollowedHyperlink">
    <w:name w:val="FollowedHyperlink"/>
    <w:basedOn w:val="DefaultParagraphFont"/>
    <w:rsid w:val="00B23E5E"/>
    <w:rPr>
      <w:color w:val="800080"/>
      <w:u w:val="single"/>
    </w:rPr>
  </w:style>
  <w:style w:type="paragraph" w:styleId="CommentText">
    <w:name w:val="annotation text"/>
    <w:basedOn w:val="Normal"/>
    <w:link w:val="CommentTextChar"/>
    <w:semiHidden/>
    <w:rsid w:val="00B23E5E"/>
    <w:pPr>
      <w:autoSpaceDE w:val="0"/>
      <w:autoSpaceDN w:val="0"/>
    </w:pPr>
    <w:rPr>
      <w:sz w:val="22"/>
      <w:szCs w:val="22"/>
    </w:rPr>
  </w:style>
  <w:style w:type="character" w:styleId="Strong">
    <w:name w:val="Strong"/>
    <w:basedOn w:val="DefaultParagraphFont"/>
    <w:uiPriority w:val="22"/>
    <w:qFormat/>
    <w:rsid w:val="00B23E5E"/>
    <w:rPr>
      <w:b/>
      <w:bCs/>
    </w:rPr>
  </w:style>
  <w:style w:type="paragraph" w:styleId="TOC1">
    <w:name w:val="toc 1"/>
    <w:basedOn w:val="STASectTitle"/>
    <w:next w:val="Normal"/>
    <w:autoRedefine/>
    <w:uiPriority w:val="39"/>
    <w:rsid w:val="000E2BF1"/>
    <w:pPr>
      <w:tabs>
        <w:tab w:val="left" w:pos="540"/>
        <w:tab w:val="left" w:pos="1170"/>
        <w:tab w:val="right" w:leader="dot" w:pos="8774"/>
      </w:tabs>
      <w:spacing w:line="360" w:lineRule="auto"/>
      <w:jc w:val="left"/>
    </w:pPr>
    <w:rPr>
      <w:rFonts w:ascii="Arial Bold" w:hAnsi="Arial Bold"/>
      <w:caps w:val="0"/>
      <w:sz w:val="24"/>
    </w:rPr>
  </w:style>
  <w:style w:type="paragraph" w:customStyle="1" w:styleId="BlueSquares">
    <w:name w:val="Blue Squares"/>
    <w:basedOn w:val="ListBullet3"/>
    <w:rsid w:val="00B23E5E"/>
    <w:pPr>
      <w:numPr>
        <w:numId w:val="0"/>
      </w:numPr>
      <w:spacing w:before="60" w:after="60"/>
    </w:pPr>
    <w:rPr>
      <w:sz w:val="22"/>
    </w:rPr>
  </w:style>
  <w:style w:type="paragraph" w:styleId="ListBullet3">
    <w:name w:val="List Bullet 3"/>
    <w:basedOn w:val="Normal"/>
    <w:autoRedefine/>
    <w:rsid w:val="00B23E5E"/>
    <w:pPr>
      <w:numPr>
        <w:numId w:val="8"/>
      </w:numPr>
    </w:pPr>
  </w:style>
  <w:style w:type="paragraph" w:customStyle="1" w:styleId="ProjectName">
    <w:name w:val="Project Name"/>
    <w:basedOn w:val="Header"/>
    <w:rsid w:val="00B23E5E"/>
    <w:rPr>
      <w:b/>
      <w:color w:val="000080"/>
      <w:sz w:val="28"/>
    </w:rPr>
  </w:style>
  <w:style w:type="paragraph" w:styleId="Index1">
    <w:name w:val="index 1"/>
    <w:basedOn w:val="Normal"/>
    <w:next w:val="Normal"/>
    <w:autoRedefine/>
    <w:semiHidden/>
    <w:rsid w:val="00B23E5E"/>
    <w:pPr>
      <w:ind w:left="240" w:hanging="240"/>
    </w:pPr>
  </w:style>
  <w:style w:type="paragraph" w:customStyle="1" w:styleId="p-bodytext">
    <w:name w:val="p-body text"/>
    <w:basedOn w:val="Normal"/>
    <w:rsid w:val="00B23E5E"/>
  </w:style>
  <w:style w:type="paragraph" w:styleId="Caption">
    <w:name w:val="caption"/>
    <w:basedOn w:val="Normal"/>
    <w:next w:val="Normal"/>
    <w:rsid w:val="00B23E5E"/>
    <w:rPr>
      <w:b/>
      <w:bCs/>
      <w:color w:val="000000"/>
    </w:rPr>
  </w:style>
  <w:style w:type="paragraph" w:styleId="IndexHeading">
    <w:name w:val="index heading"/>
    <w:basedOn w:val="Normal"/>
    <w:next w:val="Index1"/>
    <w:semiHidden/>
    <w:rsid w:val="00B23E5E"/>
  </w:style>
  <w:style w:type="paragraph" w:customStyle="1" w:styleId="H4">
    <w:name w:val="H4"/>
    <w:basedOn w:val="Normal"/>
    <w:next w:val="Normal"/>
    <w:rsid w:val="00B23E5E"/>
    <w:pPr>
      <w:keepNext/>
      <w:widowControl w:val="0"/>
      <w:spacing w:before="100" w:after="100"/>
      <w:outlineLvl w:val="4"/>
    </w:pPr>
    <w:rPr>
      <w:b/>
      <w:snapToGrid w:val="0"/>
    </w:rPr>
  </w:style>
  <w:style w:type="paragraph" w:customStyle="1" w:styleId="TableBullet">
    <w:name w:val="Table Bullet"/>
    <w:basedOn w:val="Normal"/>
    <w:rsid w:val="00B23E5E"/>
    <w:pPr>
      <w:numPr>
        <w:ilvl w:val="1"/>
        <w:numId w:val="9"/>
      </w:numPr>
      <w:tabs>
        <w:tab w:val="clear" w:pos="1440"/>
        <w:tab w:val="num" w:pos="612"/>
      </w:tabs>
      <w:ind w:left="612"/>
    </w:pPr>
  </w:style>
  <w:style w:type="paragraph" w:styleId="ListNumber">
    <w:name w:val="List Number"/>
    <w:basedOn w:val="List"/>
    <w:link w:val="ListNumberChar"/>
    <w:rsid w:val="00B23E5E"/>
    <w:pPr>
      <w:numPr>
        <w:numId w:val="10"/>
      </w:numPr>
      <w:spacing w:after="240" w:line="240" w:lineRule="atLeast"/>
    </w:pPr>
    <w:rPr>
      <w:bCs w:val="0"/>
      <w:spacing w:val="-5"/>
    </w:rPr>
  </w:style>
  <w:style w:type="paragraph" w:styleId="List">
    <w:name w:val="List"/>
    <w:basedOn w:val="Normal"/>
    <w:link w:val="ListChar"/>
    <w:autoRedefine/>
    <w:qFormat/>
    <w:rsid w:val="004C0800"/>
    <w:pPr>
      <w:spacing w:before="0" w:after="0"/>
      <w:ind w:left="1440"/>
    </w:pPr>
    <w:rPr>
      <w:bCs/>
    </w:rPr>
  </w:style>
  <w:style w:type="paragraph" w:customStyle="1" w:styleId="CentBoldItalBlue">
    <w:name w:val="Cent Bold Ital Blue"/>
    <w:basedOn w:val="Normal"/>
    <w:rsid w:val="00B23E5E"/>
    <w:pPr>
      <w:spacing w:before="240" w:after="240"/>
      <w:jc w:val="center"/>
    </w:pPr>
    <w:rPr>
      <w:b/>
      <w:bCs/>
      <w:i/>
      <w:color w:val="000080"/>
      <w:sz w:val="22"/>
    </w:rPr>
  </w:style>
  <w:style w:type="paragraph" w:customStyle="1" w:styleId="Name">
    <w:name w:val="Name"/>
    <w:basedOn w:val="Footer"/>
    <w:rsid w:val="00B23E5E"/>
    <w:pPr>
      <w:tabs>
        <w:tab w:val="left" w:pos="720"/>
      </w:tabs>
    </w:pPr>
    <w:rPr>
      <w:b w:val="0"/>
      <w:bCs/>
      <w:sz w:val="28"/>
      <w:szCs w:val="20"/>
    </w:rPr>
  </w:style>
  <w:style w:type="paragraph" w:styleId="HTMLPreformatted">
    <w:name w:val="HTML Preformatted"/>
    <w:basedOn w:val="Normal"/>
    <w:rsid w:val="00B23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Bullet">
    <w:name w:val="Bullet"/>
    <w:aliases w:val="BU Bullet Paragraph,BU,b,B2,bu,BU bullet"/>
    <w:basedOn w:val="Normal"/>
    <w:rsid w:val="00B23E5E"/>
    <w:pPr>
      <w:ind w:left="360" w:hanging="360"/>
    </w:pPr>
    <w:rPr>
      <w:rFonts w:ascii="Times" w:hAnsi="Times"/>
      <w:bCs/>
      <w:noProof/>
    </w:rPr>
  </w:style>
  <w:style w:type="paragraph" w:styleId="EndnoteText">
    <w:name w:val="endnote text"/>
    <w:basedOn w:val="Normal"/>
    <w:semiHidden/>
    <w:rsid w:val="00B23E5E"/>
    <w:rPr>
      <w:rFonts w:ascii="Courier" w:hAnsi="Courier"/>
    </w:rPr>
  </w:style>
  <w:style w:type="paragraph" w:styleId="PlainText">
    <w:name w:val="Plain Text"/>
    <w:basedOn w:val="Normal"/>
    <w:link w:val="PlainTextChar"/>
    <w:rsid w:val="00B23E5E"/>
    <w:rPr>
      <w:rFonts w:ascii="Courier New" w:hAnsi="Courier New" w:cs="Courier New"/>
      <w:bCs/>
    </w:rPr>
  </w:style>
  <w:style w:type="paragraph" w:customStyle="1" w:styleId="ResumeName">
    <w:name w:val="Resume Name"/>
    <w:basedOn w:val="Name"/>
    <w:rsid w:val="00B23E5E"/>
    <w:pPr>
      <w:spacing w:after="240"/>
    </w:pPr>
  </w:style>
  <w:style w:type="paragraph" w:customStyle="1" w:styleId="DefaultText">
    <w:name w:val="Default Text"/>
    <w:basedOn w:val="Normal"/>
    <w:rsid w:val="00B23E5E"/>
    <w:rPr>
      <w:bCs/>
    </w:rPr>
  </w:style>
  <w:style w:type="paragraph" w:customStyle="1" w:styleId="bullet0">
    <w:name w:val="bullet0"/>
    <w:basedOn w:val="Normal"/>
    <w:rsid w:val="00B23E5E"/>
    <w:pPr>
      <w:numPr>
        <w:numId w:val="5"/>
      </w:numPr>
      <w:tabs>
        <w:tab w:val="num" w:pos="1080"/>
      </w:tabs>
      <w:overflowPunct w:val="0"/>
      <w:autoSpaceDE w:val="0"/>
      <w:autoSpaceDN w:val="0"/>
      <w:adjustRightInd w:val="0"/>
      <w:textAlignment w:val="baseline"/>
    </w:pPr>
    <w:rPr>
      <w:sz w:val="22"/>
    </w:rPr>
  </w:style>
  <w:style w:type="paragraph" w:styleId="BalloonText">
    <w:name w:val="Balloon Text"/>
    <w:basedOn w:val="Normal"/>
    <w:link w:val="BalloonTextChar"/>
    <w:uiPriority w:val="99"/>
    <w:semiHidden/>
    <w:rsid w:val="00B23E5E"/>
    <w:rPr>
      <w:rFonts w:ascii="Tahoma" w:hAnsi="Tahoma" w:cs="Tahoma"/>
      <w:sz w:val="16"/>
      <w:szCs w:val="16"/>
    </w:rPr>
  </w:style>
  <w:style w:type="paragraph" w:customStyle="1" w:styleId="ClientBlueDiamond">
    <w:name w:val="Client Blue Diamond"/>
    <w:basedOn w:val="STABlueDiamond"/>
    <w:autoRedefine/>
    <w:rsid w:val="005C7339"/>
    <w:pPr>
      <w:tabs>
        <w:tab w:val="clear" w:pos="720"/>
        <w:tab w:val="num" w:pos="360"/>
      </w:tabs>
      <w:spacing w:before="20" w:after="20"/>
      <w:ind w:left="360"/>
      <w:jc w:val="both"/>
    </w:pPr>
    <w:rPr>
      <w:sz w:val="20"/>
    </w:rPr>
  </w:style>
  <w:style w:type="paragraph" w:customStyle="1" w:styleId="PMNormal">
    <w:name w:val="PMNormal"/>
    <w:basedOn w:val="Normal"/>
    <w:rsid w:val="00B23E5E"/>
    <w:pPr>
      <w:numPr>
        <w:numId w:val="14"/>
      </w:numPr>
    </w:pPr>
  </w:style>
  <w:style w:type="paragraph" w:customStyle="1" w:styleId="StandardParagraph">
    <w:name w:val="Standard Paragraph"/>
    <w:basedOn w:val="Normal"/>
    <w:autoRedefine/>
    <w:rsid w:val="00B23E5E"/>
    <w:pPr>
      <w:numPr>
        <w:numId w:val="15"/>
      </w:numPr>
      <w:tabs>
        <w:tab w:val="left" w:pos="1440"/>
        <w:tab w:val="left" w:pos="2160"/>
        <w:tab w:val="left" w:pos="2880"/>
        <w:tab w:val="left" w:pos="3600"/>
        <w:tab w:val="left" w:pos="4320"/>
        <w:tab w:val="left" w:pos="5040"/>
        <w:tab w:val="left" w:pos="5760"/>
        <w:tab w:val="left" w:pos="6480"/>
        <w:tab w:val="left" w:pos="7200"/>
        <w:tab w:val="left" w:pos="7920"/>
      </w:tabs>
    </w:pPr>
    <w:rPr>
      <w:bCs/>
      <w:sz w:val="22"/>
      <w:szCs w:val="12"/>
    </w:rPr>
  </w:style>
  <w:style w:type="paragraph" w:customStyle="1" w:styleId="pmnormal0">
    <w:name w:val="pmnormal"/>
    <w:basedOn w:val="Normal"/>
    <w:rsid w:val="00B23E5E"/>
    <w:pPr>
      <w:spacing w:before="100" w:beforeAutospacing="1" w:after="100" w:afterAutospacing="1"/>
    </w:pPr>
  </w:style>
  <w:style w:type="character" w:customStyle="1" w:styleId="CharChar">
    <w:name w:val="Char Char"/>
    <w:basedOn w:val="DefaultParagraphFont"/>
    <w:rsid w:val="00B23E5E"/>
    <w:rPr>
      <w:sz w:val="24"/>
      <w:szCs w:val="24"/>
      <w:lang w:val="en-US" w:eastAsia="en-US" w:bidi="ar-SA"/>
    </w:rPr>
  </w:style>
  <w:style w:type="character" w:customStyle="1" w:styleId="ProjectNameChar">
    <w:name w:val="Project Name Char"/>
    <w:basedOn w:val="CharChar"/>
    <w:rsid w:val="00B23E5E"/>
    <w:rPr>
      <w:rFonts w:ascii="Arial" w:hAnsi="Arial"/>
      <w:b/>
      <w:color w:val="000080"/>
      <w:sz w:val="28"/>
      <w:szCs w:val="24"/>
      <w:lang w:val="en-US" w:eastAsia="en-US" w:bidi="ar-SA"/>
    </w:rPr>
  </w:style>
  <w:style w:type="paragraph" w:customStyle="1" w:styleId="Achievement">
    <w:name w:val="Achievement"/>
    <w:basedOn w:val="BodyText"/>
    <w:link w:val="AchievementChar"/>
    <w:rsid w:val="00B23E5E"/>
    <w:pPr>
      <w:numPr>
        <w:numId w:val="17"/>
      </w:numPr>
      <w:spacing w:before="0" w:after="60" w:line="220" w:lineRule="atLeast"/>
    </w:pPr>
    <w:rPr>
      <w:rFonts w:cs="Times New Roman"/>
      <w:bCs/>
      <w:spacing w:val="-5"/>
      <w:sz w:val="20"/>
    </w:rPr>
  </w:style>
  <w:style w:type="table" w:styleId="TableGrid">
    <w:name w:val="Table Grid"/>
    <w:basedOn w:val="TableNormal"/>
    <w:uiPriority w:val="59"/>
    <w:rsid w:val="00537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791886"/>
    <w:pPr>
      <w:ind w:left="480"/>
    </w:pPr>
  </w:style>
  <w:style w:type="paragraph" w:customStyle="1" w:styleId="Bullet10">
    <w:name w:val="Bullet 1"/>
    <w:basedOn w:val="Normal"/>
    <w:rsid w:val="009B16AF"/>
    <w:pPr>
      <w:numPr>
        <w:numId w:val="18"/>
      </w:numPr>
    </w:pPr>
  </w:style>
  <w:style w:type="paragraph" w:customStyle="1" w:styleId="stabluediamond0">
    <w:name w:val="stabluediamond"/>
    <w:basedOn w:val="Normal"/>
    <w:rsid w:val="00C22DA7"/>
    <w:pPr>
      <w:tabs>
        <w:tab w:val="num" w:pos="2340"/>
      </w:tabs>
      <w:spacing w:before="60" w:after="60"/>
      <w:ind w:left="2340" w:hanging="360"/>
    </w:pPr>
    <w:rPr>
      <w:sz w:val="22"/>
      <w:szCs w:val="22"/>
    </w:rPr>
  </w:style>
  <w:style w:type="paragraph" w:customStyle="1" w:styleId="resumebluebullets0">
    <w:name w:val="resumebluebullets"/>
    <w:basedOn w:val="Normal"/>
    <w:rsid w:val="00C22DA7"/>
    <w:pPr>
      <w:spacing w:after="60"/>
    </w:pPr>
    <w:rPr>
      <w:sz w:val="22"/>
      <w:szCs w:val="22"/>
    </w:rPr>
  </w:style>
  <w:style w:type="paragraph" w:customStyle="1" w:styleId="Default">
    <w:name w:val="Default"/>
    <w:rsid w:val="00D33D19"/>
    <w:pPr>
      <w:autoSpaceDE w:val="0"/>
      <w:autoSpaceDN w:val="0"/>
      <w:adjustRightInd w:val="0"/>
    </w:pPr>
    <w:rPr>
      <w:rFonts w:ascii="Helvetica Narrow" w:hAnsi="Helvetica Narrow" w:cs="Helvetica Narrow"/>
      <w:color w:val="000000"/>
      <w:sz w:val="24"/>
      <w:szCs w:val="24"/>
    </w:rPr>
  </w:style>
  <w:style w:type="paragraph" w:customStyle="1" w:styleId="SectionTitle">
    <w:name w:val="Section Title"/>
    <w:basedOn w:val="Normal"/>
    <w:next w:val="Normal"/>
    <w:rsid w:val="003134DC"/>
    <w:pPr>
      <w:spacing w:before="220" w:line="220" w:lineRule="atLeast"/>
    </w:pPr>
    <w:rPr>
      <w:rFonts w:ascii="Arial Black" w:hAnsi="Arial Black"/>
      <w:spacing w:val="-10"/>
    </w:rPr>
  </w:style>
  <w:style w:type="paragraph" w:customStyle="1" w:styleId="Resume-Text">
    <w:name w:val="Resume-Text"/>
    <w:rsid w:val="003134DC"/>
    <w:rPr>
      <w:sz w:val="22"/>
    </w:rPr>
  </w:style>
  <w:style w:type="paragraph" w:customStyle="1" w:styleId="Resume-Bullets">
    <w:name w:val="Resume-Bullets"/>
    <w:rsid w:val="00595B70"/>
    <w:pPr>
      <w:tabs>
        <w:tab w:val="num" w:pos="360"/>
      </w:tabs>
      <w:ind w:left="360" w:hanging="360"/>
    </w:pPr>
    <w:rPr>
      <w:sz w:val="22"/>
    </w:rPr>
  </w:style>
  <w:style w:type="paragraph" w:customStyle="1" w:styleId="ResHead2">
    <w:name w:val="ResHead2"/>
    <w:basedOn w:val="Normal"/>
    <w:next w:val="Normal"/>
    <w:rsid w:val="00595B70"/>
    <w:pPr>
      <w:keepNext/>
      <w:spacing w:before="240"/>
    </w:pPr>
    <w:rPr>
      <w:rFonts w:ascii="Arial Narrow" w:hAnsi="Arial Narrow"/>
      <w:b/>
      <w:color w:val="008000"/>
      <w:lang w:val="en-GB"/>
    </w:rPr>
  </w:style>
  <w:style w:type="paragraph" w:customStyle="1" w:styleId="ResName">
    <w:name w:val="ResName"/>
    <w:basedOn w:val="Normal"/>
    <w:next w:val="Normal"/>
    <w:rsid w:val="00595B70"/>
    <w:rPr>
      <w:rFonts w:ascii="Arial Narrow" w:hAnsi="Arial Narrow"/>
      <w:noProof/>
      <w:color w:val="008000"/>
      <w:sz w:val="48"/>
      <w:lang w:val="en-GB"/>
    </w:rPr>
  </w:style>
  <w:style w:type="paragraph" w:customStyle="1" w:styleId="TableBullets2">
    <w:name w:val="Table Bullets2"/>
    <w:basedOn w:val="Normal"/>
    <w:rsid w:val="0003415B"/>
    <w:pPr>
      <w:numPr>
        <w:numId w:val="20"/>
      </w:numPr>
      <w:spacing w:before="40" w:after="40" w:line="276" w:lineRule="auto"/>
      <w:ind w:left="720"/>
    </w:pPr>
    <w:rPr>
      <w:sz w:val="18"/>
      <w:lang w:val="en-CA"/>
    </w:rPr>
  </w:style>
  <w:style w:type="paragraph" w:customStyle="1" w:styleId="ResNormal">
    <w:name w:val="ResNormal"/>
    <w:rsid w:val="0003415B"/>
    <w:pPr>
      <w:spacing w:before="120" w:after="120" w:line="276" w:lineRule="auto"/>
    </w:pPr>
    <w:rPr>
      <w:sz w:val="22"/>
    </w:rPr>
  </w:style>
  <w:style w:type="paragraph" w:customStyle="1" w:styleId="ResHead1">
    <w:name w:val="ResHead1"/>
    <w:basedOn w:val="ResNormal"/>
    <w:next w:val="ResNormal"/>
    <w:rsid w:val="0003415B"/>
    <w:pPr>
      <w:keepNext/>
      <w:spacing w:before="240" w:line="240" w:lineRule="auto"/>
    </w:pPr>
    <w:rPr>
      <w:rFonts w:ascii="Arial Narrow" w:hAnsi="Arial Narrow"/>
      <w:color w:val="CC9900"/>
      <w:sz w:val="32"/>
      <w:lang w:val="en-GB"/>
    </w:rPr>
  </w:style>
  <w:style w:type="paragraph" w:customStyle="1" w:styleId="ResAreaKnowledge">
    <w:name w:val="ResAreaKnowledge"/>
    <w:basedOn w:val="ResNormal"/>
    <w:rsid w:val="0003415B"/>
    <w:pPr>
      <w:framePr w:w="2304" w:hSpace="72" w:wrap="around" w:vAnchor="page" w:hAnchor="margin" w:xAlign="right" w:y="2521" w:anchorLock="1"/>
      <w:pBdr>
        <w:left w:val="single" w:sz="24" w:space="4" w:color="auto"/>
      </w:pBdr>
      <w:spacing w:before="0" w:after="0" w:line="240" w:lineRule="auto"/>
      <w:ind w:left="72" w:right="29"/>
    </w:pPr>
    <w:rPr>
      <w:rFonts w:ascii="Arial Narrow" w:hAnsi="Arial Narrow"/>
      <w:sz w:val="18"/>
      <w:lang w:val="en-GB"/>
    </w:rPr>
  </w:style>
  <w:style w:type="paragraph" w:customStyle="1" w:styleId="ResBullet">
    <w:name w:val="ResBullet"/>
    <w:basedOn w:val="Normal"/>
    <w:link w:val="ResBulletChar"/>
    <w:rsid w:val="0003415B"/>
    <w:pPr>
      <w:numPr>
        <w:numId w:val="21"/>
      </w:numPr>
      <w:spacing w:before="60" w:after="60" w:line="264" w:lineRule="auto"/>
    </w:pPr>
    <w:rPr>
      <w:sz w:val="22"/>
      <w:lang w:val="en-CA"/>
    </w:rPr>
  </w:style>
  <w:style w:type="paragraph" w:customStyle="1" w:styleId="Bullets0">
    <w:name w:val="Bullets"/>
    <w:basedOn w:val="ResBullet"/>
    <w:link w:val="BulletsChar"/>
    <w:rsid w:val="0003415B"/>
    <w:rPr>
      <w:lang w:val="en-GB"/>
    </w:rPr>
  </w:style>
  <w:style w:type="character" w:customStyle="1" w:styleId="AchievementChar">
    <w:name w:val="Achievement Char"/>
    <w:basedOn w:val="DefaultParagraphFont"/>
    <w:link w:val="Achievement"/>
    <w:rsid w:val="0003415B"/>
    <w:rPr>
      <w:rFonts w:cs="Times New Roman"/>
      <w:bCs/>
      <w:spacing w:val="-5"/>
    </w:rPr>
  </w:style>
  <w:style w:type="paragraph" w:customStyle="1" w:styleId="JobTitle">
    <w:name w:val="Job Title"/>
    <w:next w:val="Achievement"/>
    <w:rsid w:val="0003415B"/>
    <w:pPr>
      <w:spacing w:before="40" w:after="40" w:line="220" w:lineRule="atLeast"/>
    </w:pPr>
    <w:rPr>
      <w:rFonts w:ascii="Garamond" w:hAnsi="Garamond"/>
      <w:i/>
      <w:spacing w:val="5"/>
      <w:sz w:val="23"/>
    </w:rPr>
  </w:style>
  <w:style w:type="character" w:customStyle="1" w:styleId="ResBulletChar">
    <w:name w:val="ResBullet Char"/>
    <w:basedOn w:val="DefaultParagraphFont"/>
    <w:link w:val="ResBullet"/>
    <w:rsid w:val="0003415B"/>
    <w:rPr>
      <w:sz w:val="22"/>
      <w:lang w:val="en-CA"/>
    </w:rPr>
  </w:style>
  <w:style w:type="character" w:customStyle="1" w:styleId="BulletsChar">
    <w:name w:val="Bullets Char"/>
    <w:basedOn w:val="ResBulletChar"/>
    <w:link w:val="Bullets0"/>
    <w:rsid w:val="0003415B"/>
    <w:rPr>
      <w:sz w:val="22"/>
      <w:lang w:val="en-GB"/>
    </w:rPr>
  </w:style>
  <w:style w:type="paragraph" w:customStyle="1" w:styleId="Resume-Client-Header">
    <w:name w:val="Resume-Client-Header"/>
    <w:rsid w:val="00920B90"/>
    <w:rPr>
      <w:b/>
      <w:i/>
      <w:sz w:val="24"/>
    </w:rPr>
  </w:style>
  <w:style w:type="paragraph" w:customStyle="1" w:styleId="Sectionheading0">
    <w:name w:val="Section heading"/>
    <w:basedOn w:val="Normal"/>
    <w:next w:val="Normal"/>
    <w:rsid w:val="00920B90"/>
    <w:pPr>
      <w:tabs>
        <w:tab w:val="right" w:leader="underscore" w:pos="10080"/>
      </w:tabs>
      <w:spacing w:before="80"/>
      <w:jc w:val="center"/>
    </w:pPr>
    <w:rPr>
      <w:b/>
      <w:i/>
      <w:sz w:val="28"/>
    </w:rPr>
  </w:style>
  <w:style w:type="paragraph" w:customStyle="1" w:styleId="bullet3">
    <w:name w:val="bullet"/>
    <w:basedOn w:val="Normal"/>
    <w:rsid w:val="00920B90"/>
    <w:pPr>
      <w:spacing w:before="80" w:line="-200" w:lineRule="auto"/>
      <w:ind w:left="216" w:hanging="216"/>
    </w:pPr>
  </w:style>
  <w:style w:type="paragraph" w:styleId="ListParagraph">
    <w:name w:val="List Paragraph"/>
    <w:basedOn w:val="Normal"/>
    <w:uiPriority w:val="34"/>
    <w:qFormat/>
    <w:rsid w:val="00772ABE"/>
    <w:pPr>
      <w:ind w:left="720"/>
      <w:contextualSpacing/>
    </w:pPr>
    <w:rPr>
      <w:rFonts w:ascii="Calibri" w:eastAsia="Calibri" w:hAnsi="Calibri"/>
      <w:szCs w:val="22"/>
    </w:rPr>
  </w:style>
  <w:style w:type="paragraph" w:styleId="FootnoteText">
    <w:name w:val="footnote text"/>
    <w:basedOn w:val="Normal"/>
    <w:link w:val="FootnoteTextChar"/>
    <w:unhideWhenUsed/>
    <w:rsid w:val="008146F9"/>
    <w:rPr>
      <w:rFonts w:ascii="Calibri" w:eastAsia="Calibri" w:hAnsi="Calibri"/>
    </w:rPr>
  </w:style>
  <w:style w:type="character" w:customStyle="1" w:styleId="FootnoteTextChar">
    <w:name w:val="Footnote Text Char"/>
    <w:basedOn w:val="DefaultParagraphFont"/>
    <w:link w:val="FootnoteText"/>
    <w:uiPriority w:val="99"/>
    <w:rsid w:val="008146F9"/>
    <w:rPr>
      <w:rFonts w:ascii="Calibri" w:eastAsia="Calibri" w:hAnsi="Calibri"/>
    </w:rPr>
  </w:style>
  <w:style w:type="character" w:styleId="FootnoteReference">
    <w:name w:val="footnote reference"/>
    <w:basedOn w:val="DefaultParagraphFont"/>
    <w:unhideWhenUsed/>
    <w:rsid w:val="008146F9"/>
    <w:rPr>
      <w:vertAlign w:val="superscript"/>
    </w:rPr>
  </w:style>
  <w:style w:type="character" w:styleId="CommentReference">
    <w:name w:val="annotation reference"/>
    <w:basedOn w:val="DefaultParagraphFont"/>
    <w:rsid w:val="003C2751"/>
    <w:rPr>
      <w:sz w:val="16"/>
      <w:szCs w:val="16"/>
    </w:rPr>
  </w:style>
  <w:style w:type="paragraph" w:styleId="CommentSubject">
    <w:name w:val="annotation subject"/>
    <w:basedOn w:val="CommentText"/>
    <w:next w:val="CommentText"/>
    <w:link w:val="CommentSubjectChar"/>
    <w:rsid w:val="003C2751"/>
    <w:pPr>
      <w:autoSpaceDE/>
      <w:autoSpaceDN/>
    </w:pPr>
    <w:rPr>
      <w:rFonts w:ascii="Times New Roman" w:hAnsi="Times New Roman" w:cs="Times New Roman"/>
      <w:b/>
      <w:bCs/>
      <w:sz w:val="20"/>
      <w:szCs w:val="20"/>
    </w:rPr>
  </w:style>
  <w:style w:type="character" w:customStyle="1" w:styleId="CommentTextChar">
    <w:name w:val="Comment Text Char"/>
    <w:basedOn w:val="DefaultParagraphFont"/>
    <w:link w:val="CommentText"/>
    <w:uiPriority w:val="99"/>
    <w:semiHidden/>
    <w:rsid w:val="003C2751"/>
    <w:rPr>
      <w:rFonts w:ascii="Arial" w:hAnsi="Arial" w:cs="Arial"/>
      <w:sz w:val="22"/>
      <w:szCs w:val="22"/>
    </w:rPr>
  </w:style>
  <w:style w:type="character" w:customStyle="1" w:styleId="CommentSubjectChar">
    <w:name w:val="Comment Subject Char"/>
    <w:basedOn w:val="CommentTextChar"/>
    <w:link w:val="CommentSubject"/>
    <w:rsid w:val="003C2751"/>
    <w:rPr>
      <w:rFonts w:ascii="Arial" w:hAnsi="Arial" w:cs="Arial"/>
      <w:sz w:val="22"/>
      <w:szCs w:val="22"/>
    </w:rPr>
  </w:style>
  <w:style w:type="character" w:customStyle="1" w:styleId="bluetext121">
    <w:name w:val="bluetext121"/>
    <w:basedOn w:val="DefaultParagraphFont"/>
    <w:rsid w:val="00B077FC"/>
    <w:rPr>
      <w:rFonts w:ascii="Tahoma" w:hAnsi="Tahoma" w:cs="Tahoma"/>
      <w:b/>
      <w:bCs/>
      <w:color w:val="auto"/>
      <w:sz w:val="18"/>
      <w:szCs w:val="18"/>
    </w:rPr>
  </w:style>
  <w:style w:type="character" w:customStyle="1" w:styleId="BodyTextChar">
    <w:name w:val="Body Text Char"/>
    <w:aliases w:val="heading3 Char Char,bt Char Char,body text Char Char,3 indent Char Char,heading31 Char Char,body text1 Char Char,3 indent1 Char Char,heading32 Char Char,body text2 Char Char,3 indent2 Char Char,heading33 Char Char,body text3 Char Char"/>
    <w:basedOn w:val="DefaultParagraphFont"/>
    <w:link w:val="BodyText"/>
    <w:uiPriority w:val="99"/>
    <w:locked/>
    <w:rsid w:val="00B675B7"/>
    <w:rPr>
      <w:rFonts w:ascii="Arial" w:hAnsi="Arial" w:cs="Arial"/>
      <w:sz w:val="22"/>
      <w:szCs w:val="24"/>
    </w:rPr>
  </w:style>
  <w:style w:type="character" w:customStyle="1" w:styleId="HeaderChar">
    <w:name w:val="Header Char"/>
    <w:basedOn w:val="DefaultParagraphFont"/>
    <w:link w:val="Header"/>
    <w:uiPriority w:val="99"/>
    <w:rsid w:val="0010365A"/>
    <w:rPr>
      <w:sz w:val="24"/>
      <w:szCs w:val="24"/>
    </w:rPr>
  </w:style>
  <w:style w:type="paragraph" w:customStyle="1" w:styleId="Ind000">
    <w:name w:val="Ind 000"/>
    <w:basedOn w:val="Normal"/>
    <w:link w:val="Ind000Char"/>
    <w:rsid w:val="00047018"/>
    <w:pPr>
      <w:suppressAutoHyphens/>
      <w:spacing w:after="240"/>
    </w:pPr>
  </w:style>
  <w:style w:type="character" w:customStyle="1" w:styleId="Ind000Char">
    <w:name w:val="Ind 000 Char"/>
    <w:basedOn w:val="DefaultParagraphFont"/>
    <w:link w:val="Ind000"/>
    <w:rsid w:val="00047018"/>
    <w:rPr>
      <w:sz w:val="24"/>
    </w:rPr>
  </w:style>
  <w:style w:type="paragraph" w:customStyle="1" w:styleId="bulletindent">
    <w:name w:val="bullet indent"/>
    <w:basedOn w:val="Normal"/>
    <w:rsid w:val="00B1797B"/>
    <w:pPr>
      <w:numPr>
        <w:numId w:val="23"/>
      </w:numPr>
    </w:pPr>
  </w:style>
  <w:style w:type="paragraph" w:customStyle="1" w:styleId="tablebullets">
    <w:name w:val="table bullets"/>
    <w:basedOn w:val="Normal"/>
    <w:rsid w:val="00B1797B"/>
    <w:pPr>
      <w:widowControl w:val="0"/>
      <w:numPr>
        <w:numId w:val="19"/>
      </w:numPr>
    </w:pPr>
    <w:rPr>
      <w:color w:val="000000"/>
    </w:rPr>
  </w:style>
  <w:style w:type="paragraph" w:customStyle="1" w:styleId="TopicHeading">
    <w:name w:val="Topic Heading"/>
    <w:basedOn w:val="Normal"/>
    <w:rsid w:val="00B1797B"/>
    <w:pPr>
      <w:numPr>
        <w:numId w:val="22"/>
      </w:numPr>
      <w:tabs>
        <w:tab w:val="clear" w:pos="360"/>
        <w:tab w:val="left" w:leader="dot" w:pos="2862"/>
      </w:tabs>
      <w:spacing w:after="360"/>
      <w:ind w:left="0" w:right="259" w:firstLine="0"/>
    </w:pPr>
    <w:rPr>
      <w:b/>
    </w:rPr>
  </w:style>
  <w:style w:type="paragraph" w:customStyle="1" w:styleId="TextMeat">
    <w:name w:val="Text (Meat)"/>
    <w:basedOn w:val="Normal"/>
    <w:rsid w:val="00B1797B"/>
  </w:style>
  <w:style w:type="paragraph" w:customStyle="1" w:styleId="TextMeatLast">
    <w:name w:val="Text (Meat) Last"/>
    <w:basedOn w:val="TextMeat"/>
    <w:rsid w:val="00B1797B"/>
    <w:pPr>
      <w:spacing w:after="360"/>
    </w:pPr>
  </w:style>
  <w:style w:type="paragraph" w:customStyle="1" w:styleId="Indentwbullet">
    <w:name w:val="Indent w/bullet"/>
    <w:basedOn w:val="Normal"/>
    <w:rsid w:val="00B1797B"/>
    <w:pPr>
      <w:tabs>
        <w:tab w:val="left" w:pos="1440"/>
      </w:tabs>
      <w:spacing w:before="60" w:after="60"/>
      <w:ind w:left="882" w:right="360" w:hanging="360"/>
    </w:pPr>
  </w:style>
  <w:style w:type="paragraph" w:styleId="TOCHeading">
    <w:name w:val="TOC Heading"/>
    <w:basedOn w:val="Heading1"/>
    <w:next w:val="Normal"/>
    <w:uiPriority w:val="39"/>
    <w:semiHidden/>
    <w:unhideWhenUsed/>
    <w:qFormat/>
    <w:rsid w:val="00B74E0C"/>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rsid w:val="002049C4"/>
    <w:pPr>
      <w:tabs>
        <w:tab w:val="left" w:pos="1440"/>
        <w:tab w:val="right" w:leader="dot" w:pos="8774"/>
      </w:tabs>
      <w:spacing w:after="240"/>
      <w:ind w:left="1440" w:hanging="1195"/>
      <w:contextualSpacing/>
    </w:pPr>
    <w:rPr>
      <w:color w:val="002060"/>
    </w:rPr>
  </w:style>
  <w:style w:type="paragraph" w:customStyle="1" w:styleId="bullets">
    <w:name w:val="bullets"/>
    <w:basedOn w:val="Normal"/>
    <w:rsid w:val="00C3680F"/>
    <w:pPr>
      <w:numPr>
        <w:numId w:val="24"/>
      </w:numPr>
    </w:pPr>
    <w:rPr>
      <w:color w:val="000000"/>
    </w:rPr>
  </w:style>
  <w:style w:type="paragraph" w:customStyle="1" w:styleId="bulletlast">
    <w:name w:val="bullet last"/>
    <w:basedOn w:val="Normal"/>
    <w:rsid w:val="00C3680F"/>
    <w:pPr>
      <w:tabs>
        <w:tab w:val="num" w:pos="1080"/>
      </w:tabs>
      <w:ind w:left="1080" w:hanging="360"/>
    </w:pPr>
  </w:style>
  <w:style w:type="paragraph" w:customStyle="1" w:styleId="StyleListBullet2Justified">
    <w:name w:val="Style List Bullet 2 + Justified"/>
    <w:basedOn w:val="ListBullet2"/>
    <w:rsid w:val="00594EDF"/>
    <w:pPr>
      <w:tabs>
        <w:tab w:val="clear" w:pos="1309"/>
        <w:tab w:val="num" w:pos="720"/>
      </w:tabs>
      <w:spacing w:before="120" w:line="300" w:lineRule="atLeast"/>
      <w:ind w:left="720"/>
    </w:pPr>
    <w:rPr>
      <w:rFonts w:cs="Times New Roman"/>
      <w:bCs w:val="0"/>
      <w:snapToGrid/>
      <w:spacing w:val="0"/>
      <w:sz w:val="20"/>
      <w:szCs w:val="20"/>
    </w:rPr>
  </w:style>
  <w:style w:type="character" w:customStyle="1" w:styleId="BodyText2Char">
    <w:name w:val="Body Text 2 Char"/>
    <w:basedOn w:val="DefaultParagraphFont"/>
    <w:link w:val="BodyText2"/>
    <w:locked/>
    <w:rsid w:val="00045BDE"/>
    <w:rPr>
      <w:rFonts w:ascii="Courier" w:hAnsi="Courier"/>
      <w:sz w:val="24"/>
    </w:rPr>
  </w:style>
  <w:style w:type="paragraph" w:customStyle="1" w:styleId="TableHeading">
    <w:name w:val="Table Heading"/>
    <w:basedOn w:val="Normal"/>
    <w:rsid w:val="004F4AD2"/>
    <w:pPr>
      <w:keepNext/>
      <w:keepLines/>
      <w:widowControl w:val="0"/>
      <w:spacing w:before="60" w:after="60"/>
    </w:pPr>
    <w:rPr>
      <w:b/>
      <w:color w:val="000080"/>
      <w:sz w:val="18"/>
    </w:rPr>
  </w:style>
  <w:style w:type="numbering" w:styleId="ArticleSection">
    <w:name w:val="Outline List 3"/>
    <w:basedOn w:val="NoList"/>
    <w:rsid w:val="004F4AD2"/>
    <w:pPr>
      <w:numPr>
        <w:numId w:val="25"/>
      </w:numPr>
    </w:pPr>
  </w:style>
  <w:style w:type="paragraph" w:customStyle="1" w:styleId="9TableText">
    <w:name w:val="9 Table Text"/>
    <w:basedOn w:val="Normal"/>
    <w:rsid w:val="004F4AD2"/>
    <w:rPr>
      <w:sz w:val="22"/>
    </w:rPr>
  </w:style>
  <w:style w:type="character" w:customStyle="1" w:styleId="FooterChar">
    <w:name w:val="Footer Char"/>
    <w:basedOn w:val="DefaultParagraphFont"/>
    <w:link w:val="Footer"/>
    <w:rsid w:val="001C79A9"/>
    <w:rPr>
      <w:rFonts w:ascii="Arial" w:hAnsi="Arial" w:cs="Arial"/>
      <w:b/>
      <w:i/>
      <w:color w:val="000080"/>
      <w:sz w:val="16"/>
      <w:szCs w:val="16"/>
    </w:rPr>
  </w:style>
  <w:style w:type="character" w:customStyle="1" w:styleId="Heading11">
    <w:name w:val="Heading 11"/>
    <w:rsid w:val="00521074"/>
    <w:rPr>
      <w:rFonts w:ascii="Arial" w:hAnsi="Arial"/>
      <w:b/>
      <w:sz w:val="24"/>
    </w:rPr>
  </w:style>
  <w:style w:type="character" w:customStyle="1" w:styleId="Heading21">
    <w:name w:val="Heading 21"/>
    <w:rsid w:val="00521074"/>
    <w:rPr>
      <w:rFonts w:ascii="Arial" w:hAnsi="Arial"/>
      <w:b/>
      <w:sz w:val="24"/>
    </w:rPr>
  </w:style>
  <w:style w:type="character" w:customStyle="1" w:styleId="Heading31">
    <w:name w:val="Heading 31"/>
    <w:rsid w:val="00521074"/>
    <w:rPr>
      <w:rFonts w:ascii="Arial" w:hAnsi="Arial"/>
      <w:b/>
      <w:sz w:val="24"/>
    </w:rPr>
  </w:style>
  <w:style w:type="character" w:customStyle="1" w:styleId="Heading41">
    <w:name w:val="Heading 41"/>
    <w:rsid w:val="00521074"/>
    <w:rPr>
      <w:rFonts w:ascii="Arial" w:hAnsi="Arial"/>
      <w:b/>
      <w:sz w:val="24"/>
    </w:rPr>
  </w:style>
  <w:style w:type="character" w:customStyle="1" w:styleId="DefaultPara">
    <w:name w:val="Default Para"/>
    <w:rsid w:val="00521074"/>
    <w:rPr>
      <w:sz w:val="24"/>
    </w:rPr>
  </w:style>
  <w:style w:type="character" w:customStyle="1" w:styleId="footnoteref">
    <w:name w:val="footnote ref"/>
    <w:rsid w:val="00521074"/>
    <w:rPr>
      <w:sz w:val="24"/>
    </w:rPr>
  </w:style>
  <w:style w:type="character" w:customStyle="1" w:styleId="Level3">
    <w:name w:val="Level 3"/>
    <w:rsid w:val="00521074"/>
  </w:style>
  <w:style w:type="character" w:customStyle="1" w:styleId="BodyText21">
    <w:name w:val="Body Text 21"/>
    <w:rsid w:val="00521074"/>
    <w:rPr>
      <w:rFonts w:ascii="Arial" w:hAnsi="Arial"/>
      <w:sz w:val="24"/>
    </w:rPr>
  </w:style>
  <w:style w:type="character" w:customStyle="1" w:styleId="BodyTextIn">
    <w:name w:val="Body Text In"/>
    <w:rsid w:val="00521074"/>
    <w:rPr>
      <w:rFonts w:ascii="Arial" w:hAnsi="Arial"/>
      <w:sz w:val="24"/>
    </w:rPr>
  </w:style>
  <w:style w:type="character" w:customStyle="1" w:styleId="WP9Title">
    <w:name w:val="WP9_Title"/>
    <w:rsid w:val="00521074"/>
    <w:rPr>
      <w:rFonts w:ascii="Arial" w:hAnsi="Arial"/>
      <w:b/>
      <w:sz w:val="24"/>
    </w:rPr>
  </w:style>
  <w:style w:type="character" w:customStyle="1" w:styleId="BalloonTextChar">
    <w:name w:val="Balloon Text Char"/>
    <w:basedOn w:val="DefaultParagraphFont"/>
    <w:link w:val="BalloonText"/>
    <w:uiPriority w:val="99"/>
    <w:semiHidden/>
    <w:rsid w:val="00521074"/>
    <w:rPr>
      <w:rFonts w:ascii="Tahoma" w:hAnsi="Tahoma" w:cs="Tahoma"/>
      <w:sz w:val="16"/>
      <w:szCs w:val="16"/>
    </w:rPr>
  </w:style>
  <w:style w:type="paragraph" w:styleId="ListNumber3">
    <w:name w:val="List Number 3"/>
    <w:basedOn w:val="Normal"/>
    <w:link w:val="ListNumber3Char"/>
    <w:rsid w:val="001051A6"/>
    <w:pPr>
      <w:numPr>
        <w:numId w:val="26"/>
      </w:numPr>
      <w:contextualSpacing/>
    </w:pPr>
  </w:style>
  <w:style w:type="paragraph" w:customStyle="1" w:styleId="NormalLeft05">
    <w:name w:val="Normal + Left:  0.5&quot;"/>
    <w:aliases w:val="Before:  6 pt,After:  6 pt"/>
    <w:basedOn w:val="Normal"/>
    <w:link w:val="NormalLeft05Char"/>
    <w:rsid w:val="001051A6"/>
    <w:pPr>
      <w:widowControl w:val="0"/>
      <w:ind w:left="720"/>
    </w:pPr>
  </w:style>
  <w:style w:type="character" w:customStyle="1" w:styleId="NormalLeft05Char">
    <w:name w:val="Normal + Left:  0.5&quot; Char"/>
    <w:aliases w:val="Before:  6 pt Char,After:  6 pt Char"/>
    <w:basedOn w:val="DefaultParagraphFont"/>
    <w:link w:val="NormalLeft05"/>
    <w:rsid w:val="001051A6"/>
  </w:style>
  <w:style w:type="paragraph" w:customStyle="1" w:styleId="normalleft050">
    <w:name w:val="normalleft05"/>
    <w:basedOn w:val="Normal"/>
    <w:rsid w:val="001051A6"/>
    <w:pPr>
      <w:ind w:left="720"/>
    </w:pPr>
  </w:style>
  <w:style w:type="paragraph" w:customStyle="1" w:styleId="BodyIndent2">
    <w:name w:val="Body Indent (2)"/>
    <w:basedOn w:val="BodyText"/>
    <w:rsid w:val="001051A6"/>
    <w:pPr>
      <w:spacing w:before="0" w:after="0"/>
      <w:ind w:left="1440" w:right="0"/>
    </w:pPr>
    <w:rPr>
      <w:rFonts w:ascii="Times New Roman" w:hAnsi="Times New Roman" w:cs="Times New Roman"/>
      <w:sz w:val="24"/>
    </w:rPr>
  </w:style>
  <w:style w:type="paragraph" w:styleId="Date">
    <w:name w:val="Date"/>
    <w:basedOn w:val="Normal"/>
    <w:next w:val="Normal"/>
    <w:link w:val="DateChar"/>
    <w:rsid w:val="00B20847"/>
    <w:rPr>
      <w:sz w:val="22"/>
    </w:rPr>
  </w:style>
  <w:style w:type="character" w:customStyle="1" w:styleId="DateChar">
    <w:name w:val="Date Char"/>
    <w:basedOn w:val="DefaultParagraphFont"/>
    <w:link w:val="Date"/>
    <w:rsid w:val="00B20847"/>
    <w:rPr>
      <w:sz w:val="22"/>
    </w:rPr>
  </w:style>
  <w:style w:type="character" w:customStyle="1" w:styleId="boldtext1">
    <w:name w:val="boldtext1"/>
    <w:basedOn w:val="DefaultParagraphFont"/>
    <w:rsid w:val="00930528"/>
    <w:rPr>
      <w:rFonts w:ascii="Arial" w:hAnsi="Arial" w:cs="Arial" w:hint="default"/>
      <w:b/>
      <w:bCs/>
      <w:sz w:val="27"/>
      <w:szCs w:val="27"/>
    </w:rPr>
  </w:style>
  <w:style w:type="character" w:customStyle="1" w:styleId="linkspacer1">
    <w:name w:val="linkspacer1"/>
    <w:basedOn w:val="DefaultParagraphFont"/>
    <w:rsid w:val="00930528"/>
    <w:rPr>
      <w:vanish/>
      <w:webHidden w:val="0"/>
      <w:specVanish w:val="0"/>
    </w:rPr>
  </w:style>
  <w:style w:type="character" w:customStyle="1" w:styleId="doctype1">
    <w:name w:val="doctype1"/>
    <w:basedOn w:val="DefaultParagraphFont"/>
    <w:rsid w:val="00930528"/>
    <w:rPr>
      <w:rFonts w:ascii="Arial" w:hAnsi="Arial" w:cs="Arial" w:hint="default"/>
      <w:b/>
      <w:bCs/>
      <w:sz w:val="20"/>
      <w:szCs w:val="20"/>
    </w:rPr>
  </w:style>
  <w:style w:type="paragraph" w:customStyle="1" w:styleId="Style1">
    <w:name w:val="Style1"/>
    <w:basedOn w:val="Normal"/>
    <w:rsid w:val="003B469B"/>
    <w:pPr>
      <w:numPr>
        <w:numId w:val="27"/>
      </w:numPr>
    </w:pPr>
  </w:style>
  <w:style w:type="paragraph" w:styleId="TOC4">
    <w:name w:val="toc 4"/>
    <w:basedOn w:val="Normal"/>
    <w:next w:val="Normal"/>
    <w:autoRedefine/>
    <w:uiPriority w:val="39"/>
    <w:unhideWhenUsed/>
    <w:rsid w:val="00F2780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2780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2780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2780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2780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27809"/>
    <w:pPr>
      <w:spacing w:after="100" w:line="276" w:lineRule="auto"/>
      <w:ind w:left="1760"/>
    </w:pPr>
    <w:rPr>
      <w:rFonts w:ascii="Calibri" w:hAnsi="Calibri"/>
      <w:sz w:val="22"/>
      <w:szCs w:val="22"/>
    </w:rPr>
  </w:style>
  <w:style w:type="paragraph" w:customStyle="1" w:styleId="StyleJustifiedLeft05">
    <w:name w:val="Style Justified Left:  0.5&quot;"/>
    <w:basedOn w:val="Normal"/>
    <w:rsid w:val="00CF1DA6"/>
    <w:pPr>
      <w:widowControl w:val="0"/>
      <w:ind w:left="720"/>
    </w:pPr>
  </w:style>
  <w:style w:type="paragraph" w:styleId="ListNumber5">
    <w:name w:val="List Number 5"/>
    <w:basedOn w:val="Normal"/>
    <w:rsid w:val="00E46720"/>
    <w:pPr>
      <w:numPr>
        <w:numId w:val="28"/>
      </w:numPr>
    </w:pPr>
  </w:style>
  <w:style w:type="paragraph" w:customStyle="1" w:styleId="Bull-arrow">
    <w:name w:val="Bull-arrow"/>
    <w:basedOn w:val="Normal"/>
    <w:rsid w:val="00E46720"/>
    <w:pPr>
      <w:numPr>
        <w:numId w:val="29"/>
      </w:numPr>
      <w:tabs>
        <w:tab w:val="clear" w:pos="3960"/>
      </w:tabs>
      <w:overflowPunct w:val="0"/>
      <w:autoSpaceDE w:val="0"/>
      <w:autoSpaceDN w:val="0"/>
      <w:adjustRightInd w:val="0"/>
      <w:spacing w:after="60"/>
      <w:textAlignment w:val="baseline"/>
    </w:pPr>
    <w:rPr>
      <w:rFonts w:ascii="Palatino" w:eastAsia="Arial Unicode MS" w:hAnsi="Palatino"/>
      <w:color w:val="000000"/>
      <w:sz w:val="22"/>
      <w:szCs w:val="18"/>
    </w:rPr>
  </w:style>
  <w:style w:type="character" w:styleId="Emphasis">
    <w:name w:val="Emphasis"/>
    <w:basedOn w:val="DefaultParagraphFont"/>
    <w:uiPriority w:val="20"/>
    <w:rsid w:val="002049C4"/>
    <w:rPr>
      <w:i/>
      <w:iCs/>
    </w:rPr>
  </w:style>
  <w:style w:type="paragraph" w:styleId="NoSpacing">
    <w:name w:val="No Spacing"/>
    <w:uiPriority w:val="1"/>
    <w:qFormat/>
    <w:rsid w:val="00CB53B7"/>
    <w:rPr>
      <w:rFonts w:ascii="Calibri" w:eastAsia="Calibri" w:hAnsi="Calibri"/>
      <w:sz w:val="22"/>
      <w:szCs w:val="22"/>
    </w:rPr>
  </w:style>
  <w:style w:type="character" w:customStyle="1" w:styleId="Heading1Char">
    <w:name w:val="Heading 1 Char"/>
    <w:aliases w:val="Heading 1a Char,Consultant Name Char,Secthead Char"/>
    <w:basedOn w:val="DefaultParagraphFont"/>
    <w:link w:val="Heading1"/>
    <w:rsid w:val="00CE4DD0"/>
    <w:rPr>
      <w:b/>
      <w:bCs/>
      <w:sz w:val="22"/>
    </w:rPr>
  </w:style>
  <w:style w:type="character" w:customStyle="1" w:styleId="Heading2Char">
    <w:name w:val="Heading 2 Char"/>
    <w:aliases w:val="H2 Char"/>
    <w:basedOn w:val="DefaultParagraphFont"/>
    <w:link w:val="Heading2"/>
    <w:rsid w:val="005E6404"/>
    <w:rPr>
      <w:szCs w:val="22"/>
    </w:rPr>
  </w:style>
  <w:style w:type="paragraph" w:customStyle="1" w:styleId="levnl42">
    <w:name w:val="_levnl42"/>
    <w:basedOn w:val="Normal"/>
    <w:rsid w:val="00CE4D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10">
    <w:name w:val="Level 1"/>
    <w:rsid w:val="00CE4DD0"/>
    <w:pPr>
      <w:autoSpaceDE w:val="0"/>
      <w:autoSpaceDN w:val="0"/>
      <w:adjustRightInd w:val="0"/>
      <w:ind w:left="720"/>
    </w:pPr>
    <w:rPr>
      <w:szCs w:val="24"/>
    </w:rPr>
  </w:style>
  <w:style w:type="paragraph" w:customStyle="1" w:styleId="IT-ABCnumberingpara">
    <w:name w:val="IT-ABC numbering para"/>
    <w:basedOn w:val="BodyText3"/>
    <w:rsid w:val="00CE4DD0"/>
    <w:pPr>
      <w:numPr>
        <w:ilvl w:val="1"/>
        <w:numId w:val="42"/>
      </w:numPr>
      <w:tabs>
        <w:tab w:val="clear" w:pos="-720"/>
        <w:tab w:val="clear" w:pos="1620"/>
        <w:tab w:val="clear" w:pos="1980"/>
        <w:tab w:val="left" w:pos="0"/>
        <w:tab w:val="left" w:pos="6660"/>
      </w:tabs>
      <w:suppressAutoHyphens w:val="0"/>
      <w:spacing w:after="240"/>
      <w:ind w:right="0"/>
      <w:jc w:val="left"/>
    </w:pPr>
    <w:rPr>
      <w:rFonts w:eastAsia="MS Mincho"/>
    </w:rPr>
  </w:style>
  <w:style w:type="paragraph" w:customStyle="1" w:styleId="stylejustifiedleft050">
    <w:name w:val="stylejustifiedleft05"/>
    <w:basedOn w:val="Normal"/>
    <w:rsid w:val="00CE4DD0"/>
    <w:pPr>
      <w:ind w:left="720"/>
    </w:pPr>
  </w:style>
  <w:style w:type="paragraph" w:customStyle="1" w:styleId="BulletDiamond">
    <w:name w:val="Bullet Diamond"/>
    <w:basedOn w:val="Normal"/>
    <w:rsid w:val="00CE4DD0"/>
    <w:pPr>
      <w:autoSpaceDE w:val="0"/>
      <w:autoSpaceDN w:val="0"/>
      <w:adjustRightInd w:val="0"/>
      <w:spacing w:before="60"/>
    </w:pPr>
    <w:rPr>
      <w:sz w:val="22"/>
      <w:szCs w:val="22"/>
    </w:rPr>
  </w:style>
  <w:style w:type="paragraph" w:styleId="DocumentMap">
    <w:name w:val="Document Map"/>
    <w:basedOn w:val="Normal"/>
    <w:link w:val="DocumentMapChar"/>
    <w:rsid w:val="00CE4DD0"/>
    <w:pPr>
      <w:shd w:val="clear" w:color="auto" w:fill="000080"/>
    </w:pPr>
    <w:rPr>
      <w:rFonts w:ascii="Tahoma" w:hAnsi="Tahoma" w:cs="Tahoma"/>
    </w:rPr>
  </w:style>
  <w:style w:type="character" w:customStyle="1" w:styleId="DocumentMapChar">
    <w:name w:val="Document Map Char"/>
    <w:basedOn w:val="DefaultParagraphFont"/>
    <w:link w:val="DocumentMap"/>
    <w:rsid w:val="00CE4DD0"/>
    <w:rPr>
      <w:rFonts w:ascii="Tahoma" w:hAnsi="Tahoma" w:cs="Tahoma"/>
      <w:shd w:val="clear" w:color="auto" w:fill="000080"/>
    </w:rPr>
  </w:style>
  <w:style w:type="paragraph" w:customStyle="1" w:styleId="Heading10">
    <w:name w:val="Heading1"/>
    <w:basedOn w:val="Heading1"/>
    <w:link w:val="Heading1Char0"/>
    <w:rsid w:val="00CE4DD0"/>
    <w:pPr>
      <w:keepNext w:val="0"/>
      <w:jc w:val="center"/>
    </w:pPr>
    <w:rPr>
      <w:rFonts w:ascii="Times New Roman" w:hAnsi="Times New Roman" w:cs="Times New Roman"/>
      <w:bCs w:val="0"/>
      <w:snapToGrid w:val="0"/>
      <w:sz w:val="20"/>
    </w:rPr>
  </w:style>
  <w:style w:type="character" w:customStyle="1" w:styleId="QuickFormat2">
    <w:name w:val="QuickFormat2"/>
    <w:rsid w:val="00CE4DD0"/>
    <w:rPr>
      <w:rFonts w:ascii="Times New Roman" w:hAnsi="Times New Roman"/>
      <w:color w:val="000000"/>
      <w:sz w:val="20"/>
    </w:rPr>
  </w:style>
  <w:style w:type="paragraph" w:styleId="List2">
    <w:name w:val="List 2"/>
    <w:basedOn w:val="Normal"/>
    <w:rsid w:val="00CE4DD0"/>
    <w:pPr>
      <w:numPr>
        <w:numId w:val="31"/>
      </w:numPr>
    </w:pPr>
  </w:style>
  <w:style w:type="paragraph" w:customStyle="1" w:styleId="rfpara10">
    <w:name w:val="rfpara10"/>
    <w:basedOn w:val="Normal"/>
    <w:rsid w:val="00CE4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pPr>
  </w:style>
  <w:style w:type="character" w:customStyle="1" w:styleId="Heading1Char0">
    <w:name w:val="Heading1 Char"/>
    <w:basedOn w:val="Heading1Char"/>
    <w:link w:val="Heading10"/>
    <w:rsid w:val="00CE4DD0"/>
    <w:rPr>
      <w:rFonts w:ascii="Times New Roman" w:hAnsi="Times New Roman" w:cs="Times New Roman"/>
      <w:b/>
      <w:bCs w:val="0"/>
      <w:snapToGrid w:val="0"/>
      <w:sz w:val="22"/>
    </w:rPr>
  </w:style>
  <w:style w:type="paragraph" w:customStyle="1" w:styleId="Style2">
    <w:name w:val="Style2"/>
    <w:basedOn w:val="Normal"/>
    <w:rsid w:val="00CE4DD0"/>
    <w:pPr>
      <w:widowControl w:val="0"/>
      <w:overflowPunct w:val="0"/>
      <w:autoSpaceDE w:val="0"/>
      <w:autoSpaceDN w:val="0"/>
      <w:adjustRightInd w:val="0"/>
      <w:textAlignment w:val="baseline"/>
    </w:pPr>
    <w:rPr>
      <w:rFonts w:ascii="Book Antiqua" w:hAnsi="Book Antiqua"/>
      <w:shadow/>
      <w:sz w:val="22"/>
    </w:rPr>
  </w:style>
  <w:style w:type="paragraph" w:customStyle="1" w:styleId="StyleBodyTextbodytextcontentsbtbodytesxBodyTextIIbodyt">
    <w:name w:val="Style Body Textbody textcontentsbtbody tesxBody Text IIbody t..."/>
    <w:basedOn w:val="BodyText"/>
    <w:rsid w:val="00CE4DD0"/>
    <w:pPr>
      <w:widowControl w:val="0"/>
      <w:overflowPunct w:val="0"/>
      <w:autoSpaceDE w:val="0"/>
      <w:autoSpaceDN w:val="0"/>
      <w:adjustRightInd w:val="0"/>
      <w:spacing w:before="0" w:after="0"/>
      <w:ind w:right="0"/>
      <w:textAlignment w:val="baseline"/>
    </w:pPr>
    <w:rPr>
      <w:rFonts w:ascii="Book Antiqua" w:hAnsi="Book Antiqua" w:cs="Times New Roman"/>
      <w:shadow/>
      <w:color w:val="000000"/>
    </w:rPr>
  </w:style>
  <w:style w:type="paragraph" w:customStyle="1" w:styleId="StyleBodyTextbodytextcontentsbtbodytesxBodyTextIIbodyt3">
    <w:name w:val="Style Body Textbody textcontentsbtbody tesxBody Text IIbody t...3"/>
    <w:basedOn w:val="BodyText"/>
    <w:rsid w:val="00CE4DD0"/>
    <w:pPr>
      <w:widowControl w:val="0"/>
      <w:overflowPunct w:val="0"/>
      <w:autoSpaceDE w:val="0"/>
      <w:autoSpaceDN w:val="0"/>
      <w:adjustRightInd w:val="0"/>
      <w:spacing w:before="0" w:after="0"/>
      <w:ind w:right="0"/>
      <w:textAlignment w:val="baseline"/>
    </w:pPr>
    <w:rPr>
      <w:rFonts w:ascii="Book Antiqua" w:eastAsia="Arial Unicode MS" w:hAnsi="Book Antiqua" w:cs="Times New Roman"/>
      <w:color w:val="000000"/>
    </w:rPr>
  </w:style>
  <w:style w:type="paragraph" w:styleId="List3">
    <w:name w:val="List 3"/>
    <w:basedOn w:val="Normal"/>
    <w:rsid w:val="00CE4DD0"/>
    <w:pPr>
      <w:numPr>
        <w:numId w:val="32"/>
      </w:numPr>
    </w:pPr>
  </w:style>
  <w:style w:type="paragraph" w:styleId="List4">
    <w:name w:val="List 4"/>
    <w:basedOn w:val="Normal"/>
    <w:rsid w:val="00CE4DD0"/>
  </w:style>
  <w:style w:type="paragraph" w:styleId="List5">
    <w:name w:val="List 5"/>
    <w:basedOn w:val="Normal"/>
    <w:rsid w:val="00CE4DD0"/>
    <w:pPr>
      <w:numPr>
        <w:numId w:val="33"/>
      </w:numPr>
    </w:pPr>
  </w:style>
  <w:style w:type="character" w:customStyle="1" w:styleId="SectionSummaryChar">
    <w:name w:val="Section Summary Char"/>
    <w:basedOn w:val="DefaultParagraphFont"/>
    <w:rsid w:val="00CE4DD0"/>
    <w:rPr>
      <w:rFonts w:ascii="Arial" w:hAnsi="Arial" w:cs="Arial"/>
      <w:sz w:val="22"/>
      <w:szCs w:val="24"/>
      <w:lang w:val="en-US" w:eastAsia="en-US" w:bidi="ar-SA"/>
    </w:rPr>
  </w:style>
  <w:style w:type="character" w:customStyle="1" w:styleId="ListChar">
    <w:name w:val="List Char"/>
    <w:basedOn w:val="DefaultParagraphFont"/>
    <w:link w:val="List"/>
    <w:rsid w:val="004C0800"/>
    <w:rPr>
      <w:bCs/>
    </w:rPr>
  </w:style>
  <w:style w:type="paragraph" w:styleId="ListNumber2">
    <w:name w:val="List Number 2"/>
    <w:basedOn w:val="Normal"/>
    <w:link w:val="ListNumber2Char"/>
    <w:rsid w:val="00CE4DD0"/>
    <w:pPr>
      <w:numPr>
        <w:numId w:val="34"/>
      </w:numPr>
    </w:pPr>
  </w:style>
  <w:style w:type="paragraph" w:styleId="ListNumber4">
    <w:name w:val="List Number 4"/>
    <w:basedOn w:val="Normal"/>
    <w:link w:val="ListNumber4Char"/>
    <w:rsid w:val="00CE4DD0"/>
  </w:style>
  <w:style w:type="paragraph" w:styleId="Signature">
    <w:name w:val="Signature"/>
    <w:basedOn w:val="Normal"/>
    <w:link w:val="SignatureChar"/>
    <w:rsid w:val="00CE4DD0"/>
    <w:pPr>
      <w:ind w:left="4320"/>
    </w:pPr>
  </w:style>
  <w:style w:type="character" w:customStyle="1" w:styleId="SignatureChar">
    <w:name w:val="Signature Char"/>
    <w:basedOn w:val="DefaultParagraphFont"/>
    <w:link w:val="Signature"/>
    <w:rsid w:val="00CE4DD0"/>
  </w:style>
  <w:style w:type="paragraph" w:customStyle="1" w:styleId="StyleHeading1Heading1aBold">
    <w:name w:val="Style Heading 1Heading 1a + Bold"/>
    <w:basedOn w:val="Heading1"/>
    <w:link w:val="StyleHeading1Heading1aBoldChar"/>
    <w:rsid w:val="00CE4DD0"/>
    <w:pPr>
      <w:keepNext w:val="0"/>
    </w:pPr>
    <w:rPr>
      <w:rFonts w:ascii="Times New Roman" w:hAnsi="Times New Roman" w:cs="Times New Roman"/>
      <w:snapToGrid w:val="0"/>
      <w:sz w:val="20"/>
    </w:rPr>
  </w:style>
  <w:style w:type="character" w:customStyle="1" w:styleId="StyleHeading1Heading1aBoldChar">
    <w:name w:val="Style Heading 1Heading 1a + Bold Char"/>
    <w:basedOn w:val="Heading1Char"/>
    <w:link w:val="StyleHeading1Heading1aBold"/>
    <w:rsid w:val="00CE4DD0"/>
    <w:rPr>
      <w:rFonts w:ascii="Times New Roman" w:hAnsi="Times New Roman" w:cs="Times New Roman"/>
      <w:b/>
      <w:bCs/>
      <w:snapToGrid w:val="0"/>
      <w:sz w:val="22"/>
    </w:rPr>
  </w:style>
  <w:style w:type="paragraph" w:styleId="ListContinue">
    <w:name w:val="List Continue"/>
    <w:basedOn w:val="Normal"/>
    <w:rsid w:val="00CE4DD0"/>
  </w:style>
  <w:style w:type="paragraph" w:customStyle="1" w:styleId="StyleBefore6ptAfter6pt">
    <w:name w:val="Style Before:  6 pt After:  6 pt"/>
    <w:basedOn w:val="Normal"/>
    <w:rsid w:val="00CE4DD0"/>
  </w:style>
  <w:style w:type="character" w:customStyle="1" w:styleId="ListNumber2Char">
    <w:name w:val="List Number 2 Char"/>
    <w:basedOn w:val="DefaultParagraphFont"/>
    <w:link w:val="ListNumber2"/>
    <w:rsid w:val="00CE4DD0"/>
  </w:style>
  <w:style w:type="character" w:customStyle="1" w:styleId="ListNumber4Char">
    <w:name w:val="List Number 4 Char"/>
    <w:basedOn w:val="DefaultParagraphFont"/>
    <w:link w:val="ListNumber4"/>
    <w:rsid w:val="00CE4DD0"/>
  </w:style>
  <w:style w:type="character" w:customStyle="1" w:styleId="ListNumberChar">
    <w:name w:val="List Number Char"/>
    <w:basedOn w:val="DefaultParagraphFont"/>
    <w:link w:val="ListNumber"/>
    <w:rsid w:val="00CE4DD0"/>
    <w:rPr>
      <w:spacing w:val="-5"/>
    </w:rPr>
  </w:style>
  <w:style w:type="paragraph" w:styleId="TOAHeading">
    <w:name w:val="toa heading"/>
    <w:basedOn w:val="Normal"/>
    <w:next w:val="Normal"/>
    <w:rsid w:val="00CE4DD0"/>
    <w:pPr>
      <w:tabs>
        <w:tab w:val="left" w:pos="9000"/>
        <w:tab w:val="right" w:pos="9360"/>
      </w:tabs>
      <w:suppressAutoHyphens/>
      <w:autoSpaceDE w:val="0"/>
      <w:autoSpaceDN w:val="0"/>
    </w:pPr>
    <w:rPr>
      <w:rFonts w:ascii="Helv 8pt" w:hAnsi="Helv 8pt"/>
      <w:sz w:val="16"/>
      <w:szCs w:val="16"/>
    </w:rPr>
  </w:style>
  <w:style w:type="paragraph" w:styleId="Index2">
    <w:name w:val="index 2"/>
    <w:basedOn w:val="Normal"/>
    <w:next w:val="Normal"/>
    <w:autoRedefine/>
    <w:rsid w:val="00CE4DD0"/>
    <w:pPr>
      <w:tabs>
        <w:tab w:val="left" w:leader="dot" w:pos="9000"/>
        <w:tab w:val="right" w:pos="9360"/>
      </w:tabs>
      <w:suppressAutoHyphens/>
      <w:autoSpaceDE w:val="0"/>
      <w:autoSpaceDN w:val="0"/>
      <w:ind w:left="1440" w:right="720" w:hanging="720"/>
    </w:pPr>
    <w:rPr>
      <w:rFonts w:ascii="Helv 8pt" w:hAnsi="Helv 8pt"/>
      <w:sz w:val="16"/>
      <w:szCs w:val="16"/>
    </w:rPr>
  </w:style>
  <w:style w:type="character" w:customStyle="1" w:styleId="EquationCaption">
    <w:name w:val="_Equation Caption"/>
    <w:rsid w:val="00CE4DD0"/>
  </w:style>
  <w:style w:type="paragraph" w:customStyle="1" w:styleId="Byline-Elegant">
    <w:name w:val="Byline - Elegant"/>
    <w:basedOn w:val="Normal"/>
    <w:rsid w:val="00CE4DD0"/>
    <w:pPr>
      <w:spacing w:before="60" w:line="280" w:lineRule="exact"/>
    </w:pPr>
    <w:rPr>
      <w:rFonts w:ascii="Garamond" w:hAnsi="Garamond"/>
      <w:b/>
    </w:rPr>
  </w:style>
  <w:style w:type="paragraph" w:customStyle="1" w:styleId="BodyText-Elegant">
    <w:name w:val="Body Text - Elegant"/>
    <w:basedOn w:val="Normal"/>
    <w:rsid w:val="00CE4DD0"/>
    <w:pPr>
      <w:spacing w:line="280" w:lineRule="exact"/>
    </w:pPr>
    <w:rPr>
      <w:rFonts w:ascii="Garamond" w:hAnsi="Garamond"/>
    </w:rPr>
  </w:style>
  <w:style w:type="paragraph" w:customStyle="1" w:styleId="BylineCompany-Elegant">
    <w:name w:val="Byline Company - Elegant"/>
    <w:basedOn w:val="Normal"/>
    <w:rsid w:val="00CE4DD0"/>
    <w:pPr>
      <w:spacing w:line="280" w:lineRule="exact"/>
    </w:pPr>
    <w:rPr>
      <w:rFonts w:ascii="Garamond" w:hAnsi="Garamond"/>
      <w:i/>
    </w:rPr>
  </w:style>
  <w:style w:type="paragraph" w:customStyle="1" w:styleId="JunpFrom-Elegant">
    <w:name w:val="Junp From - Elegant"/>
    <w:basedOn w:val="Normal"/>
    <w:rsid w:val="00CE4DD0"/>
    <w:pPr>
      <w:jc w:val="right"/>
    </w:pPr>
    <w:rPr>
      <w:rFonts w:ascii="Garamond" w:hAnsi="Garamond"/>
      <w:i/>
      <w:sz w:val="16"/>
    </w:rPr>
  </w:style>
  <w:style w:type="paragraph" w:customStyle="1" w:styleId="JumpTo-Elegant">
    <w:name w:val="Jump To - Elegant"/>
    <w:basedOn w:val="Normal"/>
    <w:rsid w:val="00CE4DD0"/>
    <w:pPr>
      <w:jc w:val="right"/>
    </w:pPr>
    <w:rPr>
      <w:rFonts w:ascii="Garamond" w:hAnsi="Garamond"/>
      <w:i/>
      <w:sz w:val="16"/>
    </w:rPr>
  </w:style>
  <w:style w:type="paragraph" w:customStyle="1" w:styleId="Footer-Elegant">
    <w:name w:val="Footer - Elegant"/>
    <w:basedOn w:val="Footer"/>
    <w:rsid w:val="00CE4DD0"/>
    <w:pPr>
      <w:pBdr>
        <w:top w:val="double" w:sz="4" w:space="1" w:color="auto"/>
      </w:pBdr>
      <w:tabs>
        <w:tab w:val="center" w:pos="-14016"/>
        <w:tab w:val="right" w:pos="4320"/>
      </w:tabs>
      <w:jc w:val="right"/>
    </w:pPr>
    <w:rPr>
      <w:rFonts w:ascii="Garamond" w:hAnsi="Garamond"/>
      <w:i w:val="0"/>
      <w:szCs w:val="20"/>
    </w:rPr>
  </w:style>
  <w:style w:type="paragraph" w:customStyle="1" w:styleId="IssueVolumeDate-Elegant">
    <w:name w:val="Issue/Volume/Date - Elegant"/>
    <w:basedOn w:val="Normal"/>
    <w:rsid w:val="00CE4DD0"/>
    <w:pPr>
      <w:pBdr>
        <w:bottom w:val="double" w:sz="6" w:space="1" w:color="auto"/>
      </w:pBdr>
      <w:tabs>
        <w:tab w:val="right" w:pos="10530"/>
      </w:tabs>
    </w:pPr>
    <w:rPr>
      <w:rFonts w:ascii="Garamond" w:hAnsi="Garamond"/>
    </w:rPr>
  </w:style>
  <w:style w:type="paragraph" w:customStyle="1" w:styleId="Title-Elegant">
    <w:name w:val="Title - Elegant"/>
    <w:basedOn w:val="Normal"/>
    <w:rsid w:val="00CE4DD0"/>
    <w:pPr>
      <w:pBdr>
        <w:top w:val="double" w:sz="6" w:space="1" w:color="auto"/>
      </w:pBdr>
      <w:jc w:val="center"/>
    </w:pPr>
    <w:rPr>
      <w:rFonts w:ascii="Garamond" w:hAnsi="Garamond"/>
      <w:caps/>
      <w:sz w:val="72"/>
    </w:rPr>
  </w:style>
  <w:style w:type="paragraph" w:customStyle="1" w:styleId="Bullet12">
    <w:name w:val="Bullet1"/>
    <w:basedOn w:val="Normal"/>
    <w:rsid w:val="00CE4DD0"/>
    <w:pPr>
      <w:overflowPunct w:val="0"/>
      <w:autoSpaceDE w:val="0"/>
      <w:autoSpaceDN w:val="0"/>
      <w:adjustRightInd w:val="0"/>
      <w:spacing w:before="240"/>
      <w:ind w:left="1224" w:hanging="360"/>
      <w:textAlignment w:val="baseline"/>
    </w:pPr>
  </w:style>
  <w:style w:type="paragraph" w:customStyle="1" w:styleId="Tabletext">
    <w:name w:val="Tabletext"/>
    <w:basedOn w:val="Normal"/>
    <w:rsid w:val="00CE4DD0"/>
    <w:pPr>
      <w:keepLines/>
      <w:widowControl w:val="0"/>
      <w:spacing w:line="240" w:lineRule="atLeast"/>
    </w:pPr>
  </w:style>
  <w:style w:type="paragraph" w:customStyle="1" w:styleId="TitleTable4">
    <w:name w:val="Title Table 4"/>
    <w:basedOn w:val="Normal"/>
    <w:rsid w:val="00CE4DD0"/>
    <w:rPr>
      <w:rFonts w:ascii="Tahoma" w:hAnsi="Tahoma"/>
    </w:rPr>
  </w:style>
  <w:style w:type="paragraph" w:customStyle="1" w:styleId="TableText0">
    <w:name w:val="Table Text"/>
    <w:basedOn w:val="Header"/>
    <w:rsid w:val="00CE4DD0"/>
    <w:pPr>
      <w:tabs>
        <w:tab w:val="clear" w:pos="4320"/>
        <w:tab w:val="clear" w:pos="8640"/>
      </w:tabs>
      <w:spacing w:before="40" w:after="40" w:line="260" w:lineRule="atLeast"/>
    </w:pPr>
    <w:rPr>
      <w:sz w:val="16"/>
    </w:rPr>
  </w:style>
  <w:style w:type="paragraph" w:customStyle="1" w:styleId="BodyText0">
    <w:name w:val="Body_Text"/>
    <w:basedOn w:val="Normal"/>
    <w:rsid w:val="00CE4DD0"/>
    <w:pPr>
      <w:suppressAutoHyphens/>
      <w:spacing w:before="140" w:line="280" w:lineRule="atLeast"/>
      <w:ind w:left="1080"/>
    </w:pPr>
  </w:style>
  <w:style w:type="paragraph" w:customStyle="1" w:styleId="StyleBodyTextVerdana8ptFirstline0After0pt">
    <w:name w:val="Style Body Text + Verdana 8 pt First line:  0&quot; After:  0 pt"/>
    <w:basedOn w:val="BodyText"/>
    <w:rsid w:val="00CE4DD0"/>
    <w:pPr>
      <w:widowControl w:val="0"/>
      <w:ind w:right="0"/>
    </w:pPr>
    <w:rPr>
      <w:rFonts w:ascii="Verdana" w:hAnsi="Verdana" w:cs="Times New Roman"/>
      <w:sz w:val="16"/>
    </w:rPr>
  </w:style>
  <w:style w:type="paragraph" w:customStyle="1" w:styleId="CompanyName">
    <w:name w:val="Company Name"/>
    <w:basedOn w:val="Normal"/>
    <w:rsid w:val="00CE4DD0"/>
    <w:pPr>
      <w:spacing w:before="60"/>
    </w:pPr>
    <w:rPr>
      <w:rFonts w:ascii="Garamond" w:hAnsi="Garamond"/>
      <w:b/>
      <w:sz w:val="48"/>
    </w:rPr>
  </w:style>
  <w:style w:type="paragraph" w:customStyle="1" w:styleId="DetailHeading">
    <w:name w:val="Detail Heading"/>
    <w:basedOn w:val="Heading3"/>
    <w:next w:val="DetailTableText"/>
    <w:rsid w:val="00CE4DD0"/>
    <w:pPr>
      <w:spacing w:before="60" w:line="260" w:lineRule="atLeast"/>
    </w:pPr>
    <w:rPr>
      <w:bCs w:val="0"/>
      <w:iCs w:val="0"/>
      <w:sz w:val="16"/>
    </w:rPr>
  </w:style>
  <w:style w:type="paragraph" w:customStyle="1" w:styleId="DetailTableText">
    <w:name w:val="Detail Table Text"/>
    <w:basedOn w:val="TableText0"/>
    <w:rsid w:val="00CE4DD0"/>
    <w:pPr>
      <w:spacing w:before="0"/>
    </w:pPr>
  </w:style>
  <w:style w:type="paragraph" w:customStyle="1" w:styleId="DateRange">
    <w:name w:val="Date Range"/>
    <w:basedOn w:val="Normal"/>
    <w:rsid w:val="00CE4DD0"/>
    <w:pPr>
      <w:spacing w:before="60" w:after="60" w:line="260" w:lineRule="atLeast"/>
    </w:pPr>
    <w:rPr>
      <w:i/>
    </w:rPr>
  </w:style>
  <w:style w:type="paragraph" w:customStyle="1" w:styleId="ClientName">
    <w:name w:val="Client Name"/>
    <w:basedOn w:val="Normal"/>
    <w:rsid w:val="00CE4DD0"/>
    <w:pPr>
      <w:spacing w:before="60" w:after="60" w:line="260" w:lineRule="atLeast"/>
    </w:pPr>
  </w:style>
  <w:style w:type="paragraph" w:customStyle="1" w:styleId="SectionSummary">
    <w:name w:val="Section Summary"/>
    <w:basedOn w:val="BodyText"/>
    <w:rsid w:val="00CE4DD0"/>
    <w:pPr>
      <w:spacing w:before="0" w:after="0"/>
      <w:ind w:left="2880" w:right="0" w:hanging="2160"/>
      <w:jc w:val="left"/>
    </w:pPr>
    <w:rPr>
      <w:rFonts w:ascii="Times New Roman" w:hAnsi="Times New Roman"/>
      <w:sz w:val="20"/>
    </w:rPr>
  </w:style>
  <w:style w:type="paragraph" w:customStyle="1" w:styleId="StyleBodyTextTimesNewRoman10ptAfter6pt">
    <w:name w:val="Style Body Text + Times New Roman 10 pt After:  6 pt"/>
    <w:basedOn w:val="BodyText"/>
    <w:autoRedefine/>
    <w:rsid w:val="00CE4DD0"/>
    <w:pPr>
      <w:spacing w:before="0"/>
      <w:ind w:right="0"/>
      <w:jc w:val="left"/>
    </w:pPr>
    <w:rPr>
      <w:rFonts w:ascii="Times New Roman" w:hAnsi="Times New Roman" w:cs="Times New Roman"/>
      <w:sz w:val="16"/>
    </w:rPr>
  </w:style>
  <w:style w:type="paragraph" w:customStyle="1" w:styleId="body">
    <w:name w:val="body"/>
    <w:link w:val="bodyChar"/>
    <w:rsid w:val="00CE4DD0"/>
    <w:pPr>
      <w:keepLines/>
      <w:spacing w:before="80"/>
    </w:pPr>
  </w:style>
  <w:style w:type="paragraph" w:customStyle="1" w:styleId="bullet11">
    <w:name w:val="bullet 1"/>
    <w:basedOn w:val="body"/>
    <w:rsid w:val="00CE4DD0"/>
    <w:pPr>
      <w:numPr>
        <w:numId w:val="35"/>
      </w:numPr>
    </w:pPr>
    <w:rPr>
      <w:sz w:val="22"/>
    </w:rPr>
  </w:style>
  <w:style w:type="paragraph" w:customStyle="1" w:styleId="BulletLvl3">
    <w:name w:val="Bullet Lvl 3"/>
    <w:basedOn w:val="Normal"/>
    <w:rsid w:val="00CE4DD0"/>
    <w:pPr>
      <w:numPr>
        <w:numId w:val="36"/>
      </w:numPr>
      <w:tabs>
        <w:tab w:val="clear" w:pos="360"/>
        <w:tab w:val="num" w:pos="1980"/>
      </w:tabs>
      <w:spacing w:before="60"/>
      <w:ind w:left="1980" w:hanging="450"/>
    </w:pPr>
    <w:rPr>
      <w:rFonts w:ascii="Garamond" w:hAnsi="Garamond"/>
    </w:rPr>
  </w:style>
  <w:style w:type="paragraph" w:customStyle="1" w:styleId="TableBody">
    <w:name w:val="Table Body"/>
    <w:aliases w:val="tb"/>
    <w:rsid w:val="00CE4DD0"/>
    <w:pPr>
      <w:spacing w:before="40" w:after="40"/>
    </w:pPr>
  </w:style>
  <w:style w:type="paragraph" w:customStyle="1" w:styleId="Pa1">
    <w:name w:val="Pa1"/>
    <w:basedOn w:val="Normal"/>
    <w:next w:val="Normal"/>
    <w:rsid w:val="00CE4DD0"/>
    <w:pPr>
      <w:autoSpaceDE w:val="0"/>
      <w:autoSpaceDN w:val="0"/>
      <w:adjustRightInd w:val="0"/>
      <w:spacing w:line="240" w:lineRule="atLeast"/>
    </w:pPr>
    <w:rPr>
      <w:rFonts w:ascii="Tahoma" w:hAnsi="Tahoma"/>
    </w:rPr>
  </w:style>
  <w:style w:type="character" w:customStyle="1" w:styleId="A2">
    <w:name w:val="A2"/>
    <w:rsid w:val="00CE4DD0"/>
    <w:rPr>
      <w:rFonts w:cs="Tahoma"/>
      <w:b/>
      <w:bCs/>
      <w:color w:val="000000"/>
      <w:sz w:val="22"/>
      <w:szCs w:val="22"/>
    </w:rPr>
  </w:style>
  <w:style w:type="paragraph" w:customStyle="1" w:styleId="Pa2">
    <w:name w:val="Pa2"/>
    <w:basedOn w:val="Normal"/>
    <w:next w:val="Normal"/>
    <w:rsid w:val="00CE4DD0"/>
    <w:pPr>
      <w:autoSpaceDE w:val="0"/>
      <w:autoSpaceDN w:val="0"/>
      <w:adjustRightInd w:val="0"/>
      <w:spacing w:line="240" w:lineRule="atLeast"/>
    </w:pPr>
    <w:rPr>
      <w:rFonts w:ascii="Tahoma" w:hAnsi="Tahoma"/>
    </w:rPr>
  </w:style>
  <w:style w:type="character" w:customStyle="1" w:styleId="A0">
    <w:name w:val="A0"/>
    <w:rsid w:val="00CE4DD0"/>
    <w:rPr>
      <w:rFonts w:ascii="Arial" w:hAnsi="Arial" w:cs="Arial"/>
      <w:color w:val="000000"/>
      <w:sz w:val="18"/>
      <w:szCs w:val="18"/>
    </w:rPr>
  </w:style>
  <w:style w:type="paragraph" w:customStyle="1" w:styleId="StyleListBullet11ptAfter0pt">
    <w:name w:val="Style List Bullet + 11 pt After:  0 pt"/>
    <w:basedOn w:val="Normal"/>
    <w:rsid w:val="00CE4DD0"/>
    <w:pPr>
      <w:numPr>
        <w:numId w:val="37"/>
      </w:numPr>
      <w:overflowPunct w:val="0"/>
      <w:autoSpaceDE w:val="0"/>
      <w:autoSpaceDN w:val="0"/>
      <w:adjustRightInd w:val="0"/>
      <w:textAlignment w:val="baseline"/>
    </w:pPr>
    <w:rPr>
      <w:rFonts w:ascii="Tms Rmn" w:hAnsi="Tms Rmn"/>
    </w:rPr>
  </w:style>
  <w:style w:type="paragraph" w:customStyle="1" w:styleId="Kristen">
    <w:name w:val="Kristen"/>
    <w:basedOn w:val="Normal"/>
    <w:rsid w:val="00CE4DD0"/>
    <w:pPr>
      <w:widowControl w:val="0"/>
      <w:overflowPunct w:val="0"/>
      <w:autoSpaceDE w:val="0"/>
      <w:autoSpaceDN w:val="0"/>
      <w:adjustRightInd w:val="0"/>
      <w:textAlignment w:val="baseline"/>
    </w:pPr>
    <w:rPr>
      <w:rFonts w:ascii="Book Antiqua" w:hAnsi="Book Antiqua"/>
    </w:rPr>
  </w:style>
  <w:style w:type="paragraph" w:customStyle="1" w:styleId="TableCaption">
    <w:name w:val="Table Caption"/>
    <w:basedOn w:val="Caption"/>
    <w:rsid w:val="00CE4DD0"/>
    <w:pPr>
      <w:widowControl w:val="0"/>
      <w:overflowPunct w:val="0"/>
      <w:autoSpaceDE w:val="0"/>
      <w:autoSpaceDN w:val="0"/>
      <w:adjustRightInd w:val="0"/>
      <w:ind w:left="1440"/>
      <w:jc w:val="center"/>
      <w:textAlignment w:val="baseline"/>
    </w:pPr>
    <w:rPr>
      <w:rFonts w:ascii="Book Antiqua" w:hAnsi="Book Antiqua" w:cs="Times New Roman"/>
      <w:color w:val="auto"/>
      <w:sz w:val="22"/>
    </w:rPr>
  </w:style>
  <w:style w:type="character" w:customStyle="1" w:styleId="HighlightedVariable">
    <w:name w:val="Highlighted Variable"/>
    <w:basedOn w:val="DefaultParagraphFont"/>
    <w:rsid w:val="00CE4DD0"/>
    <w:rPr>
      <w:color w:val="0000FF"/>
      <w:sz w:val="20"/>
    </w:rPr>
  </w:style>
  <w:style w:type="paragraph" w:customStyle="1" w:styleId="BulletNumberList">
    <w:name w:val="Bullet Number List"/>
    <w:basedOn w:val="Normal"/>
    <w:rsid w:val="00CE4DD0"/>
    <w:pPr>
      <w:widowControl w:val="0"/>
      <w:tabs>
        <w:tab w:val="num" w:pos="1800"/>
      </w:tabs>
      <w:overflowPunct w:val="0"/>
      <w:autoSpaceDE w:val="0"/>
      <w:autoSpaceDN w:val="0"/>
      <w:adjustRightInd w:val="0"/>
      <w:ind w:left="1800" w:right="-360" w:hanging="360"/>
      <w:textAlignment w:val="baseline"/>
    </w:pPr>
    <w:rPr>
      <w:rFonts w:ascii="Book Antiqua" w:hAnsi="Book Antiqua"/>
      <w:sz w:val="22"/>
    </w:rPr>
  </w:style>
  <w:style w:type="paragraph" w:customStyle="1" w:styleId="Bulletlevel1">
    <w:name w:val="Bullet level 1"/>
    <w:basedOn w:val="Normal"/>
    <w:rsid w:val="00CE4DD0"/>
    <w:pPr>
      <w:widowControl w:val="0"/>
      <w:overflowPunct w:val="0"/>
      <w:autoSpaceDE w:val="0"/>
      <w:autoSpaceDN w:val="0"/>
      <w:adjustRightInd w:val="0"/>
      <w:ind w:left="900" w:hanging="720"/>
      <w:textAlignment w:val="baseline"/>
    </w:pPr>
    <w:rPr>
      <w:rFonts w:ascii="Book Antiqua" w:hAnsi="Book Antiqua"/>
      <w:sz w:val="22"/>
    </w:rPr>
  </w:style>
  <w:style w:type="paragraph" w:customStyle="1" w:styleId="Bulletdash">
    <w:name w:val="Bullet dash"/>
    <w:basedOn w:val="Normal"/>
    <w:rsid w:val="00CE4DD0"/>
    <w:pPr>
      <w:widowControl w:val="0"/>
      <w:tabs>
        <w:tab w:val="num" w:pos="2880"/>
      </w:tabs>
      <w:overflowPunct w:val="0"/>
      <w:autoSpaceDE w:val="0"/>
      <w:autoSpaceDN w:val="0"/>
      <w:adjustRightInd w:val="0"/>
      <w:ind w:left="2880" w:right="-360" w:hanging="360"/>
      <w:textAlignment w:val="baseline"/>
    </w:pPr>
    <w:rPr>
      <w:rFonts w:ascii="Book Antiqua" w:hAnsi="Book Antiqua"/>
      <w:sz w:val="22"/>
    </w:rPr>
  </w:style>
  <w:style w:type="paragraph" w:customStyle="1" w:styleId="Bulletdash1">
    <w:name w:val="Bullet dash 1"/>
    <w:basedOn w:val="BulletNumberList"/>
    <w:rsid w:val="00CE4DD0"/>
    <w:pPr>
      <w:tabs>
        <w:tab w:val="clear" w:pos="1800"/>
        <w:tab w:val="num" w:pos="-1800"/>
      </w:tabs>
      <w:spacing w:before="60" w:after="60"/>
    </w:pPr>
  </w:style>
  <w:style w:type="paragraph" w:customStyle="1" w:styleId="BodyTextWP">
    <w:name w:val="Body Text WP"/>
    <w:basedOn w:val="BodyText"/>
    <w:autoRedefine/>
    <w:rsid w:val="00CE4DD0"/>
    <w:pPr>
      <w:widowControl w:val="0"/>
      <w:overflowPunct w:val="0"/>
      <w:autoSpaceDE w:val="0"/>
      <w:autoSpaceDN w:val="0"/>
      <w:adjustRightInd w:val="0"/>
      <w:spacing w:before="0" w:after="0"/>
      <w:ind w:right="0"/>
      <w:textAlignment w:val="baseline"/>
    </w:pPr>
    <w:rPr>
      <w:rFonts w:ascii="Book Antiqua" w:hAnsi="Book Antiqua" w:cs="Times New Roman"/>
      <w:color w:val="000000"/>
      <w:sz w:val="21"/>
    </w:rPr>
  </w:style>
  <w:style w:type="paragraph" w:customStyle="1" w:styleId="Heading2WP">
    <w:name w:val="Heading 2 WP"/>
    <w:basedOn w:val="Heading3"/>
    <w:autoRedefine/>
    <w:rsid w:val="00CE4DD0"/>
    <w:pPr>
      <w:keepLines/>
      <w:widowControl w:val="0"/>
      <w:tabs>
        <w:tab w:val="num" w:pos="360"/>
      </w:tabs>
      <w:overflowPunct w:val="0"/>
      <w:autoSpaceDE w:val="0"/>
      <w:autoSpaceDN w:val="0"/>
      <w:adjustRightInd w:val="0"/>
      <w:spacing w:after="120"/>
      <w:ind w:left="0"/>
      <w:textAlignment w:val="baseline"/>
    </w:pPr>
    <w:rPr>
      <w:rFonts w:ascii="Book Antiqua" w:hAnsi="Book Antiqua"/>
      <w:iCs w:val="0"/>
      <w:color w:val="000000"/>
      <w:sz w:val="19"/>
      <w:szCs w:val="28"/>
    </w:rPr>
  </w:style>
  <w:style w:type="paragraph" w:customStyle="1" w:styleId="Heading2aWP">
    <w:name w:val="Heading 2a WP"/>
    <w:basedOn w:val="Normal"/>
    <w:autoRedefine/>
    <w:rsid w:val="00CE4DD0"/>
    <w:pPr>
      <w:widowControl w:val="0"/>
      <w:overflowPunct w:val="0"/>
      <w:autoSpaceDE w:val="0"/>
      <w:autoSpaceDN w:val="0"/>
      <w:adjustRightInd w:val="0"/>
      <w:ind w:left="720" w:firstLine="720"/>
      <w:textAlignment w:val="baseline"/>
    </w:pPr>
    <w:rPr>
      <w:b/>
      <w:sz w:val="17"/>
      <w:u w:val="single"/>
    </w:rPr>
  </w:style>
  <w:style w:type="paragraph" w:customStyle="1" w:styleId="NumListWP">
    <w:name w:val="Num List WP"/>
    <w:basedOn w:val="Normal"/>
    <w:autoRedefine/>
    <w:rsid w:val="00CE4DD0"/>
    <w:pPr>
      <w:widowControl w:val="0"/>
      <w:numPr>
        <w:numId w:val="39"/>
      </w:numPr>
      <w:overflowPunct w:val="0"/>
      <w:autoSpaceDE w:val="0"/>
      <w:autoSpaceDN w:val="0"/>
      <w:adjustRightInd w:val="0"/>
      <w:spacing w:before="60" w:after="60"/>
      <w:textAlignment w:val="baseline"/>
    </w:pPr>
    <w:rPr>
      <w:rFonts w:ascii="Book Antiqua" w:hAnsi="Book Antiqua"/>
      <w:sz w:val="21"/>
    </w:rPr>
  </w:style>
  <w:style w:type="paragraph" w:customStyle="1" w:styleId="Style3">
    <w:name w:val="Style3"/>
    <w:basedOn w:val="Normal"/>
    <w:rsid w:val="00CE4DD0"/>
    <w:pPr>
      <w:widowControl w:val="0"/>
      <w:overflowPunct w:val="0"/>
      <w:autoSpaceDE w:val="0"/>
      <w:autoSpaceDN w:val="0"/>
      <w:adjustRightInd w:val="0"/>
      <w:textAlignment w:val="baseline"/>
    </w:pPr>
    <w:rPr>
      <w:rFonts w:ascii="Book Antiqua" w:hAnsi="Book Antiqua"/>
      <w:shadow/>
      <w:sz w:val="22"/>
    </w:rPr>
  </w:style>
  <w:style w:type="paragraph" w:customStyle="1" w:styleId="Bull-diamond">
    <w:name w:val="Bull-diamond"/>
    <w:basedOn w:val="Normal"/>
    <w:rsid w:val="00CE4DD0"/>
    <w:pPr>
      <w:tabs>
        <w:tab w:val="num" w:pos="3960"/>
      </w:tabs>
      <w:overflowPunct w:val="0"/>
      <w:autoSpaceDE w:val="0"/>
      <w:autoSpaceDN w:val="0"/>
      <w:adjustRightInd w:val="0"/>
      <w:spacing w:after="60"/>
      <w:ind w:left="4320" w:hanging="360"/>
      <w:textAlignment w:val="baseline"/>
    </w:pPr>
    <w:rPr>
      <w:rFonts w:ascii="Palatino" w:eastAsia="Arial Unicode MS" w:hAnsi="Palatino"/>
      <w:color w:val="000000"/>
      <w:sz w:val="22"/>
      <w:szCs w:val="18"/>
    </w:rPr>
  </w:style>
  <w:style w:type="paragraph" w:customStyle="1" w:styleId="Bull-document">
    <w:name w:val="Bull-document"/>
    <w:basedOn w:val="Normal"/>
    <w:rsid w:val="00CE4DD0"/>
    <w:pPr>
      <w:numPr>
        <w:ilvl w:val="1"/>
        <w:numId w:val="38"/>
      </w:numPr>
      <w:overflowPunct w:val="0"/>
      <w:autoSpaceDE w:val="0"/>
      <w:autoSpaceDN w:val="0"/>
      <w:adjustRightInd w:val="0"/>
      <w:spacing w:after="60"/>
      <w:textAlignment w:val="baseline"/>
    </w:pPr>
    <w:rPr>
      <w:rFonts w:ascii="Book Antiqua" w:eastAsia="Arial Unicode MS" w:hAnsi="Book Antiqua"/>
      <w:color w:val="000000"/>
      <w:sz w:val="22"/>
      <w:szCs w:val="18"/>
    </w:rPr>
  </w:style>
  <w:style w:type="paragraph" w:customStyle="1" w:styleId="Bull-Numlist">
    <w:name w:val="Bull-Numlist"/>
    <w:basedOn w:val="Normal"/>
    <w:rsid w:val="00CE4DD0"/>
    <w:pPr>
      <w:overflowPunct w:val="0"/>
      <w:autoSpaceDE w:val="0"/>
      <w:autoSpaceDN w:val="0"/>
      <w:adjustRightInd w:val="0"/>
      <w:spacing w:after="60"/>
      <w:textAlignment w:val="baseline"/>
    </w:pPr>
    <w:rPr>
      <w:rFonts w:ascii="Book Antiqua" w:eastAsia="Arial Unicode MS" w:hAnsi="Book Antiqua"/>
      <w:color w:val="000000"/>
      <w:sz w:val="22"/>
      <w:szCs w:val="18"/>
    </w:rPr>
  </w:style>
  <w:style w:type="paragraph" w:customStyle="1" w:styleId="Bull-Sub">
    <w:name w:val="Bull-Sub"/>
    <w:basedOn w:val="Normal"/>
    <w:rsid w:val="00CE4DD0"/>
    <w:pPr>
      <w:numPr>
        <w:numId w:val="40"/>
      </w:numPr>
      <w:overflowPunct w:val="0"/>
      <w:autoSpaceDE w:val="0"/>
      <w:autoSpaceDN w:val="0"/>
      <w:adjustRightInd w:val="0"/>
      <w:spacing w:after="60"/>
      <w:textAlignment w:val="baseline"/>
    </w:pPr>
    <w:rPr>
      <w:rFonts w:ascii="Palatino" w:eastAsia="Arial Unicode MS" w:hAnsi="Palatino"/>
      <w:color w:val="000000"/>
      <w:sz w:val="22"/>
      <w:szCs w:val="18"/>
    </w:rPr>
  </w:style>
  <w:style w:type="paragraph" w:customStyle="1" w:styleId="Check-box">
    <w:name w:val="Check-box"/>
    <w:basedOn w:val="Normal"/>
    <w:rsid w:val="00CE4DD0"/>
    <w:pPr>
      <w:overflowPunct w:val="0"/>
      <w:autoSpaceDE w:val="0"/>
      <w:autoSpaceDN w:val="0"/>
      <w:adjustRightInd w:val="0"/>
      <w:spacing w:after="60"/>
      <w:ind w:left="3240" w:hanging="360"/>
      <w:textAlignment w:val="baseline"/>
    </w:pPr>
    <w:rPr>
      <w:rFonts w:ascii="Book Antiqua" w:eastAsia="Arial Unicode MS" w:hAnsi="Book Antiqua"/>
      <w:color w:val="000000"/>
      <w:sz w:val="22"/>
      <w:szCs w:val="18"/>
    </w:rPr>
  </w:style>
  <w:style w:type="paragraph" w:customStyle="1" w:styleId="HeadingBar">
    <w:name w:val="Heading Bar"/>
    <w:basedOn w:val="Normal"/>
    <w:next w:val="Heading3"/>
    <w:rsid w:val="00CE4DD0"/>
    <w:pPr>
      <w:keepNext/>
      <w:keepLines/>
      <w:widowControl w:val="0"/>
      <w:shd w:val="solid" w:color="auto" w:fill="auto"/>
      <w:overflowPunct w:val="0"/>
      <w:autoSpaceDE w:val="0"/>
      <w:autoSpaceDN w:val="0"/>
      <w:adjustRightInd w:val="0"/>
      <w:spacing w:before="240"/>
      <w:ind w:right="7920"/>
      <w:textAlignment w:val="baseline"/>
    </w:pPr>
    <w:rPr>
      <w:rFonts w:ascii="Book Antiqua" w:hAnsi="Book Antiqua"/>
      <w:color w:val="FFFFFF"/>
      <w:sz w:val="8"/>
    </w:rPr>
  </w:style>
  <w:style w:type="paragraph" w:customStyle="1" w:styleId="Quick1">
    <w:name w:val="Quick 1."/>
    <w:basedOn w:val="Normal"/>
    <w:rsid w:val="00CE4DD0"/>
    <w:pPr>
      <w:widowControl w:val="0"/>
      <w:autoSpaceDE w:val="0"/>
      <w:autoSpaceDN w:val="0"/>
      <w:adjustRightInd w:val="0"/>
    </w:pPr>
    <w:rPr>
      <w:rFonts w:ascii="Book Antiqua" w:hAnsi="Book Antiqua"/>
    </w:rPr>
  </w:style>
  <w:style w:type="paragraph" w:customStyle="1" w:styleId="TitleBar">
    <w:name w:val="Title Bar"/>
    <w:basedOn w:val="Normal"/>
    <w:rsid w:val="00CE4DD0"/>
    <w:pPr>
      <w:keepNext/>
      <w:pageBreakBefore/>
      <w:widowControl w:val="0"/>
      <w:shd w:val="solid" w:color="auto" w:fill="auto"/>
      <w:overflowPunct w:val="0"/>
      <w:autoSpaceDE w:val="0"/>
      <w:autoSpaceDN w:val="0"/>
      <w:adjustRightInd w:val="0"/>
      <w:spacing w:before="360"/>
      <w:ind w:left="720" w:right="720"/>
      <w:textAlignment w:val="baseline"/>
    </w:pPr>
    <w:rPr>
      <w:rFonts w:ascii="Book Antiqua" w:hAnsi="Book Antiqua"/>
      <w:sz w:val="36"/>
    </w:rPr>
  </w:style>
  <w:style w:type="paragraph" w:customStyle="1" w:styleId="TOCHeading1">
    <w:name w:val="TOC Heading1"/>
    <w:basedOn w:val="BodyText"/>
    <w:next w:val="BodyText"/>
    <w:rsid w:val="00CE4DD0"/>
    <w:pPr>
      <w:keepNext/>
      <w:pageBreakBefore/>
      <w:widowControl w:val="0"/>
      <w:pBdr>
        <w:top w:val="single" w:sz="30" w:space="26" w:color="auto"/>
      </w:pBdr>
      <w:overflowPunct w:val="0"/>
      <w:autoSpaceDE w:val="0"/>
      <w:autoSpaceDN w:val="0"/>
      <w:adjustRightInd w:val="0"/>
      <w:spacing w:before="480" w:after="360"/>
      <w:ind w:right="0"/>
      <w:textAlignment w:val="baseline"/>
    </w:pPr>
    <w:rPr>
      <w:rFonts w:ascii="Book Antiqua" w:hAnsi="Book Antiqua" w:cs="Times New Roman"/>
      <w:b/>
      <w:color w:val="000000"/>
      <w:sz w:val="36"/>
    </w:rPr>
  </w:style>
  <w:style w:type="paragraph" w:styleId="TableofFigures">
    <w:name w:val="table of figures"/>
    <w:basedOn w:val="Normal"/>
    <w:next w:val="Normal"/>
    <w:rsid w:val="00CE4DD0"/>
    <w:pPr>
      <w:widowControl w:val="0"/>
      <w:tabs>
        <w:tab w:val="right" w:leader="dot" w:pos="8856"/>
      </w:tabs>
      <w:overflowPunct w:val="0"/>
      <w:autoSpaceDE w:val="0"/>
      <w:autoSpaceDN w:val="0"/>
      <w:adjustRightInd w:val="0"/>
      <w:spacing w:before="60" w:after="60"/>
      <w:ind w:left="403" w:hanging="403"/>
      <w:textAlignment w:val="baseline"/>
    </w:pPr>
    <w:rPr>
      <w:rFonts w:ascii="Book Antiqua" w:hAnsi="Book Antiqua"/>
      <w:sz w:val="22"/>
    </w:rPr>
  </w:style>
  <w:style w:type="paragraph" w:customStyle="1" w:styleId="BulletinTable">
    <w:name w:val="Bullet in Table"/>
    <w:basedOn w:val="Normal"/>
    <w:rsid w:val="00CE4DD0"/>
    <w:pPr>
      <w:tabs>
        <w:tab w:val="num" w:pos="360"/>
      </w:tabs>
      <w:overflowPunct w:val="0"/>
      <w:autoSpaceDE w:val="0"/>
      <w:autoSpaceDN w:val="0"/>
      <w:adjustRightInd w:val="0"/>
      <w:spacing w:after="60"/>
      <w:ind w:left="360" w:hanging="360"/>
      <w:textAlignment w:val="baseline"/>
    </w:pPr>
    <w:rPr>
      <w:rFonts w:ascii="Book Antiqua" w:eastAsia="Arial Unicode MS" w:hAnsi="Book Antiqua"/>
      <w:color w:val="000000"/>
      <w:sz w:val="22"/>
      <w:szCs w:val="18"/>
    </w:rPr>
  </w:style>
  <w:style w:type="paragraph" w:customStyle="1" w:styleId="TableHeader">
    <w:name w:val="Table Header"/>
    <w:aliases w:val="th"/>
    <w:rsid w:val="00CE4DD0"/>
    <w:pPr>
      <w:spacing w:before="40" w:after="40"/>
      <w:jc w:val="center"/>
    </w:pPr>
    <w:rPr>
      <w:b/>
    </w:rPr>
  </w:style>
  <w:style w:type="character" w:customStyle="1" w:styleId="bodycopy">
    <w:name w:val="bodycopy"/>
    <w:basedOn w:val="DefaultParagraphFont"/>
    <w:rsid w:val="00CE4DD0"/>
  </w:style>
  <w:style w:type="paragraph" w:customStyle="1" w:styleId="RFPQuestion">
    <w:name w:val="RFP Question"/>
    <w:basedOn w:val="Heading5"/>
    <w:rsid w:val="00CE4DD0"/>
    <w:pPr>
      <w:keepLines/>
      <w:widowControl w:val="0"/>
      <w:pBdr>
        <w:bottom w:val="single" w:sz="6" w:space="1" w:color="auto"/>
      </w:pBdr>
      <w:tabs>
        <w:tab w:val="clear" w:pos="-720"/>
        <w:tab w:val="clear" w:pos="1530"/>
      </w:tabs>
      <w:suppressAutoHyphens w:val="0"/>
      <w:overflowPunct w:val="0"/>
      <w:autoSpaceDE w:val="0"/>
      <w:autoSpaceDN w:val="0"/>
      <w:adjustRightInd w:val="0"/>
      <w:spacing w:before="240"/>
      <w:ind w:left="2520" w:right="36"/>
      <w:textAlignment w:val="baseline"/>
    </w:pPr>
    <w:rPr>
      <w:rFonts w:ascii="Book Antiqua" w:hAnsi="Book Antiqua" w:cs="Times New Roman"/>
      <w:b/>
      <w:bCs/>
      <w:i/>
      <w:iCs/>
      <w:color w:val="0000FF"/>
    </w:rPr>
  </w:style>
  <w:style w:type="paragraph" w:customStyle="1" w:styleId="obodytext">
    <w:name w:val="o.body text"/>
    <w:rsid w:val="00CE4DD0"/>
    <w:pPr>
      <w:autoSpaceDE w:val="0"/>
      <w:autoSpaceDN w:val="0"/>
      <w:spacing w:after="100" w:line="280" w:lineRule="exact"/>
    </w:pPr>
    <w:rPr>
      <w:spacing w:val="2"/>
      <w:sz w:val="16"/>
      <w:szCs w:val="16"/>
    </w:rPr>
  </w:style>
  <w:style w:type="paragraph" w:customStyle="1" w:styleId="LetterHead">
    <w:name w:val="LetterHead"/>
    <w:basedOn w:val="Header"/>
    <w:rsid w:val="00CE4DD0"/>
    <w:pPr>
      <w:framePr w:h="14" w:hSpace="187" w:vSpace="187" w:wrap="around" w:vAnchor="text" w:hAnchor="text" w:y="1"/>
      <w:widowControl w:val="0"/>
      <w:tabs>
        <w:tab w:val="clear" w:pos="4320"/>
        <w:tab w:val="clear" w:pos="8640"/>
        <w:tab w:val="left" w:pos="3780"/>
        <w:tab w:val="left" w:pos="6120"/>
        <w:tab w:val="left" w:pos="8100"/>
        <w:tab w:val="right" w:pos="9720"/>
      </w:tabs>
      <w:overflowPunct w:val="0"/>
      <w:autoSpaceDE w:val="0"/>
      <w:autoSpaceDN w:val="0"/>
      <w:adjustRightInd w:val="0"/>
      <w:spacing w:after="40"/>
      <w:textAlignment w:val="baseline"/>
    </w:pPr>
    <w:rPr>
      <w:rFonts w:ascii="Book Antiqua" w:hAnsi="Book Antiqua"/>
      <w:color w:val="000000"/>
      <w:sz w:val="16"/>
    </w:rPr>
  </w:style>
  <w:style w:type="paragraph" w:styleId="Index3">
    <w:name w:val="index 3"/>
    <w:basedOn w:val="Normal"/>
    <w:next w:val="Normal"/>
    <w:autoRedefine/>
    <w:rsid w:val="00CE4DD0"/>
    <w:pPr>
      <w:widowControl w:val="0"/>
      <w:overflowPunct w:val="0"/>
      <w:autoSpaceDE w:val="0"/>
      <w:autoSpaceDN w:val="0"/>
      <w:adjustRightInd w:val="0"/>
      <w:ind w:left="600" w:hanging="200"/>
      <w:textAlignment w:val="baseline"/>
    </w:pPr>
    <w:rPr>
      <w:rFonts w:ascii="Book Antiqua" w:hAnsi="Book Antiqua"/>
      <w:sz w:val="22"/>
    </w:rPr>
  </w:style>
  <w:style w:type="paragraph" w:styleId="Index7">
    <w:name w:val="index 7"/>
    <w:basedOn w:val="Normal"/>
    <w:next w:val="Normal"/>
    <w:autoRedefine/>
    <w:rsid w:val="00CE4DD0"/>
    <w:pPr>
      <w:widowControl w:val="0"/>
      <w:overflowPunct w:val="0"/>
      <w:autoSpaceDE w:val="0"/>
      <w:autoSpaceDN w:val="0"/>
      <w:adjustRightInd w:val="0"/>
      <w:ind w:left="1400" w:hanging="200"/>
      <w:textAlignment w:val="baseline"/>
    </w:pPr>
    <w:rPr>
      <w:rFonts w:ascii="Book Antiqua" w:hAnsi="Book Antiqua"/>
      <w:sz w:val="22"/>
    </w:rPr>
  </w:style>
  <w:style w:type="paragraph" w:customStyle="1" w:styleId="NumberList">
    <w:name w:val="Number List"/>
    <w:basedOn w:val="BodyText"/>
    <w:rsid w:val="00CE4DD0"/>
    <w:pPr>
      <w:widowControl w:val="0"/>
      <w:overflowPunct w:val="0"/>
      <w:autoSpaceDE w:val="0"/>
      <w:autoSpaceDN w:val="0"/>
      <w:adjustRightInd w:val="0"/>
      <w:spacing w:before="60" w:after="60"/>
      <w:ind w:left="3240" w:right="0" w:hanging="360"/>
      <w:textAlignment w:val="baseline"/>
    </w:pPr>
    <w:rPr>
      <w:rFonts w:ascii="Times New Roman" w:hAnsi="Times New Roman" w:cs="Times New Roman"/>
      <w:color w:val="000000"/>
    </w:rPr>
  </w:style>
  <w:style w:type="paragraph" w:customStyle="1" w:styleId="resumecompanyheading">
    <w:name w:val="resume company heading"/>
    <w:basedOn w:val="Normal"/>
    <w:rsid w:val="00CE4DD0"/>
    <w:pPr>
      <w:tabs>
        <w:tab w:val="right" w:pos="10260"/>
      </w:tabs>
      <w:overflowPunct w:val="0"/>
      <w:autoSpaceDE w:val="0"/>
      <w:autoSpaceDN w:val="0"/>
      <w:adjustRightInd w:val="0"/>
      <w:textAlignment w:val="baseline"/>
    </w:pPr>
    <w:rPr>
      <w:rFonts w:ascii="Book Antiqua" w:hAnsi="Book Antiqua"/>
      <w:b/>
      <w:sz w:val="22"/>
    </w:rPr>
  </w:style>
  <w:style w:type="paragraph" w:customStyle="1" w:styleId="resumeprojectortitle">
    <w:name w:val="resume project or title"/>
    <w:basedOn w:val="Heading6"/>
    <w:rsid w:val="00CE4DD0"/>
    <w:pPr>
      <w:tabs>
        <w:tab w:val="right" w:pos="10260"/>
      </w:tabs>
      <w:overflowPunct w:val="0"/>
      <w:autoSpaceDE w:val="0"/>
      <w:autoSpaceDN w:val="0"/>
      <w:adjustRightInd w:val="0"/>
      <w:ind w:left="0"/>
      <w:textAlignment w:val="baseline"/>
    </w:pPr>
    <w:rPr>
      <w:rFonts w:ascii="Book Antiqua" w:hAnsi="Book Antiqua" w:cs="Times New Roman"/>
      <w:b w:val="0"/>
      <w:bCs w:val="0"/>
      <w:i/>
      <w:iCs/>
    </w:rPr>
  </w:style>
  <w:style w:type="paragraph" w:customStyle="1" w:styleId="level1">
    <w:name w:val="_level1"/>
    <w:basedOn w:val="Normal"/>
    <w:rsid w:val="00CE4DD0"/>
    <w:pPr>
      <w:widowControl w:val="0"/>
      <w:numPr>
        <w:numId w:val="4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Book Antiqua" w:hAnsi="Book Antiqua"/>
      <w:sz w:val="22"/>
    </w:rPr>
  </w:style>
  <w:style w:type="paragraph" w:customStyle="1" w:styleId="obodysubhead2">
    <w:name w:val="o.body subhead 2"/>
    <w:basedOn w:val="obodytext"/>
    <w:next w:val="obodytext"/>
    <w:rsid w:val="00CE4DD0"/>
    <w:pPr>
      <w:spacing w:after="0"/>
    </w:pPr>
    <w:rPr>
      <w:b/>
      <w:bCs/>
      <w:color w:val="FF0000"/>
      <w:w w:val="108"/>
    </w:rPr>
  </w:style>
  <w:style w:type="paragraph" w:customStyle="1" w:styleId="CaptionFigure">
    <w:name w:val="Caption Figure"/>
    <w:aliases w:val="cf,ft"/>
    <w:basedOn w:val="Normal"/>
    <w:next w:val="Normal"/>
    <w:rsid w:val="00CE4DD0"/>
    <w:pPr>
      <w:keepLines/>
      <w:spacing w:before="40"/>
      <w:jc w:val="center"/>
    </w:pPr>
    <w:rPr>
      <w:b/>
      <w:color w:val="008080"/>
      <w:kern w:val="20"/>
      <w:sz w:val="22"/>
    </w:rPr>
  </w:style>
  <w:style w:type="paragraph" w:customStyle="1" w:styleId="BodyCopy0">
    <w:name w:val="Body Copy"/>
    <w:basedOn w:val="Normal"/>
    <w:rsid w:val="00CE4DD0"/>
    <w:pPr>
      <w:widowControl w:val="0"/>
      <w:overflowPunct w:val="0"/>
      <w:autoSpaceDE w:val="0"/>
      <w:autoSpaceDN w:val="0"/>
      <w:adjustRightInd w:val="0"/>
      <w:spacing w:before="40" w:after="40"/>
      <w:textAlignment w:val="baseline"/>
    </w:pPr>
    <w:rPr>
      <w:rFonts w:ascii="Garamond" w:hAnsi="Garamond"/>
      <w:sz w:val="22"/>
    </w:rPr>
  </w:style>
  <w:style w:type="paragraph" w:customStyle="1" w:styleId="Experience">
    <w:name w:val="Experience"/>
    <w:basedOn w:val="Normal"/>
    <w:rsid w:val="00CE4DD0"/>
    <w:pPr>
      <w:tabs>
        <w:tab w:val="right" w:pos="8640"/>
      </w:tabs>
      <w:overflowPunct w:val="0"/>
      <w:autoSpaceDE w:val="0"/>
      <w:autoSpaceDN w:val="0"/>
      <w:adjustRightInd w:val="0"/>
      <w:textAlignment w:val="baseline"/>
    </w:pPr>
    <w:rPr>
      <w:b/>
    </w:rPr>
  </w:style>
  <w:style w:type="paragraph" w:customStyle="1" w:styleId="CollegeDegree">
    <w:name w:val="CollegeDegree"/>
    <w:basedOn w:val="Normal"/>
    <w:autoRedefine/>
    <w:rsid w:val="00CE4DD0"/>
    <w:pPr>
      <w:widowControl w:val="0"/>
      <w:tabs>
        <w:tab w:val="left" w:pos="0"/>
      </w:tabs>
      <w:autoSpaceDE w:val="0"/>
      <w:autoSpaceDN w:val="0"/>
      <w:adjustRightInd w:val="0"/>
      <w:jc w:val="center"/>
    </w:pPr>
  </w:style>
  <w:style w:type="paragraph" w:customStyle="1" w:styleId="ResumeHeading">
    <w:name w:val="Resume Heading"/>
    <w:basedOn w:val="Normal"/>
    <w:rsid w:val="00CE4DD0"/>
    <w:pPr>
      <w:widowControl w:val="0"/>
      <w:pBdr>
        <w:top w:val="single" w:sz="12" w:space="1" w:color="auto" w:shadow="1"/>
        <w:left w:val="single" w:sz="12" w:space="1" w:color="auto" w:shadow="1"/>
        <w:bottom w:val="single" w:sz="12" w:space="1" w:color="auto" w:shadow="1"/>
        <w:right w:val="single" w:sz="12" w:space="1" w:color="auto" w:shadow="1"/>
      </w:pBdr>
      <w:shd w:val="pct10" w:color="auto" w:fill="auto"/>
      <w:tabs>
        <w:tab w:val="left" w:pos="-720"/>
      </w:tabs>
      <w:suppressAutoHyphens/>
      <w:overflowPunct w:val="0"/>
      <w:autoSpaceDE w:val="0"/>
      <w:autoSpaceDN w:val="0"/>
      <w:adjustRightInd w:val="0"/>
      <w:textAlignment w:val="baseline"/>
    </w:pPr>
    <w:rPr>
      <w:rFonts w:ascii="Futura Md BT" w:hAnsi="Futura Md BT"/>
      <w:spacing w:val="-3"/>
      <w:sz w:val="28"/>
    </w:rPr>
  </w:style>
  <w:style w:type="paragraph" w:styleId="BodyTextFirstIndent">
    <w:name w:val="Body Text First Indent"/>
    <w:basedOn w:val="BodyText"/>
    <w:link w:val="BodyTextFirstIndentChar"/>
    <w:rsid w:val="00CE4DD0"/>
    <w:pPr>
      <w:widowControl w:val="0"/>
      <w:overflowPunct w:val="0"/>
      <w:autoSpaceDE w:val="0"/>
      <w:autoSpaceDN w:val="0"/>
      <w:adjustRightInd w:val="0"/>
      <w:spacing w:before="0"/>
      <w:ind w:right="0" w:firstLine="210"/>
      <w:jc w:val="left"/>
      <w:textAlignment w:val="baseline"/>
    </w:pPr>
    <w:rPr>
      <w:rFonts w:cs="Times New Roman"/>
    </w:rPr>
  </w:style>
  <w:style w:type="character" w:customStyle="1" w:styleId="BodyTextFirstIndentChar">
    <w:name w:val="Body Text First Indent Char"/>
    <w:basedOn w:val="BodyTextChar"/>
    <w:link w:val="BodyTextFirstIndent"/>
    <w:rsid w:val="00CE4DD0"/>
    <w:rPr>
      <w:rFonts w:ascii="Arial" w:hAnsi="Arial" w:cs="Arial"/>
      <w:sz w:val="22"/>
      <w:szCs w:val="24"/>
    </w:rPr>
  </w:style>
  <w:style w:type="paragraph" w:styleId="BodyTextFirstIndent2">
    <w:name w:val="Body Text First Indent 2"/>
    <w:basedOn w:val="BodyTextIndent"/>
    <w:link w:val="BodyTextFirstIndent2Char"/>
    <w:rsid w:val="00CE4DD0"/>
    <w:pPr>
      <w:widowControl w:val="0"/>
      <w:overflowPunct w:val="0"/>
      <w:autoSpaceDE w:val="0"/>
      <w:autoSpaceDN w:val="0"/>
      <w:adjustRightInd w:val="0"/>
      <w:ind w:firstLine="210"/>
      <w:textAlignment w:val="baseline"/>
    </w:pPr>
    <w:rPr>
      <w:rFonts w:ascii="Book Antiqua" w:hAnsi="Book Antiqua"/>
      <w:sz w:val="22"/>
    </w:rPr>
  </w:style>
  <w:style w:type="character" w:customStyle="1" w:styleId="BodyTextIndentChar">
    <w:name w:val="Body Text Indent Char"/>
    <w:basedOn w:val="DefaultParagraphFont"/>
    <w:link w:val="BodyTextIndent"/>
    <w:rsid w:val="00CE4DD0"/>
    <w:rPr>
      <w:sz w:val="24"/>
      <w:szCs w:val="24"/>
    </w:rPr>
  </w:style>
  <w:style w:type="character" w:customStyle="1" w:styleId="BodyTextFirstIndent2Char">
    <w:name w:val="Body Text First Indent 2 Char"/>
    <w:basedOn w:val="BodyTextIndentChar"/>
    <w:link w:val="BodyTextFirstIndent2"/>
    <w:rsid w:val="00CE4DD0"/>
    <w:rPr>
      <w:sz w:val="24"/>
      <w:szCs w:val="24"/>
    </w:rPr>
  </w:style>
  <w:style w:type="paragraph" w:styleId="Closing">
    <w:name w:val="Closing"/>
    <w:basedOn w:val="Normal"/>
    <w:link w:val="ClosingChar"/>
    <w:rsid w:val="00CE4DD0"/>
    <w:pPr>
      <w:widowControl w:val="0"/>
      <w:overflowPunct w:val="0"/>
      <w:autoSpaceDE w:val="0"/>
      <w:autoSpaceDN w:val="0"/>
      <w:adjustRightInd w:val="0"/>
      <w:ind w:left="4320"/>
      <w:textAlignment w:val="baseline"/>
    </w:pPr>
    <w:rPr>
      <w:rFonts w:ascii="Book Antiqua" w:hAnsi="Book Antiqua"/>
      <w:sz w:val="22"/>
    </w:rPr>
  </w:style>
  <w:style w:type="character" w:customStyle="1" w:styleId="ClosingChar">
    <w:name w:val="Closing Char"/>
    <w:basedOn w:val="DefaultParagraphFont"/>
    <w:link w:val="Closing"/>
    <w:rsid w:val="00CE4DD0"/>
    <w:rPr>
      <w:rFonts w:ascii="Book Antiqua" w:hAnsi="Book Antiqua"/>
      <w:sz w:val="22"/>
    </w:rPr>
  </w:style>
  <w:style w:type="paragraph" w:styleId="E-mailSignature">
    <w:name w:val="E-mail Signature"/>
    <w:basedOn w:val="Normal"/>
    <w:link w:val="E-mailSignatureChar"/>
    <w:rsid w:val="00CE4DD0"/>
    <w:pPr>
      <w:widowControl w:val="0"/>
      <w:overflowPunct w:val="0"/>
      <w:autoSpaceDE w:val="0"/>
      <w:autoSpaceDN w:val="0"/>
      <w:adjustRightInd w:val="0"/>
      <w:textAlignment w:val="baseline"/>
    </w:pPr>
    <w:rPr>
      <w:rFonts w:ascii="Book Antiqua" w:hAnsi="Book Antiqua"/>
      <w:sz w:val="22"/>
    </w:rPr>
  </w:style>
  <w:style w:type="character" w:customStyle="1" w:styleId="E-mailSignatureChar">
    <w:name w:val="E-mail Signature Char"/>
    <w:basedOn w:val="DefaultParagraphFont"/>
    <w:link w:val="E-mailSignature"/>
    <w:rsid w:val="00CE4DD0"/>
    <w:rPr>
      <w:rFonts w:ascii="Book Antiqua" w:hAnsi="Book Antiqua"/>
      <w:sz w:val="22"/>
    </w:rPr>
  </w:style>
  <w:style w:type="paragraph" w:styleId="EnvelopeAddress">
    <w:name w:val="envelope address"/>
    <w:basedOn w:val="Normal"/>
    <w:rsid w:val="00CE4DD0"/>
    <w:pPr>
      <w:framePr w:w="7920" w:h="1980" w:hRule="exact" w:hSpace="180" w:wrap="auto" w:hAnchor="page" w:xAlign="center" w:yAlign="bottom"/>
      <w:widowControl w:val="0"/>
      <w:overflowPunct w:val="0"/>
      <w:autoSpaceDE w:val="0"/>
      <w:autoSpaceDN w:val="0"/>
      <w:adjustRightInd w:val="0"/>
      <w:ind w:left="2880"/>
      <w:textAlignment w:val="baseline"/>
    </w:pPr>
    <w:rPr>
      <w:rFonts w:ascii="Book Antiqua" w:hAnsi="Book Antiqua"/>
    </w:rPr>
  </w:style>
  <w:style w:type="paragraph" w:styleId="EnvelopeReturn">
    <w:name w:val="envelope return"/>
    <w:basedOn w:val="Normal"/>
    <w:rsid w:val="00CE4DD0"/>
    <w:pPr>
      <w:widowControl w:val="0"/>
      <w:overflowPunct w:val="0"/>
      <w:autoSpaceDE w:val="0"/>
      <w:autoSpaceDN w:val="0"/>
      <w:adjustRightInd w:val="0"/>
      <w:textAlignment w:val="baseline"/>
    </w:pPr>
    <w:rPr>
      <w:rFonts w:ascii="Book Antiqua" w:hAnsi="Book Antiqua"/>
    </w:rPr>
  </w:style>
  <w:style w:type="paragraph" w:styleId="HTMLAddress">
    <w:name w:val="HTML Address"/>
    <w:basedOn w:val="Normal"/>
    <w:link w:val="HTMLAddressChar"/>
    <w:rsid w:val="00CE4DD0"/>
    <w:pPr>
      <w:widowControl w:val="0"/>
      <w:overflowPunct w:val="0"/>
      <w:autoSpaceDE w:val="0"/>
      <w:autoSpaceDN w:val="0"/>
      <w:adjustRightInd w:val="0"/>
      <w:textAlignment w:val="baseline"/>
    </w:pPr>
    <w:rPr>
      <w:rFonts w:ascii="Book Antiqua" w:hAnsi="Book Antiqua"/>
      <w:i/>
      <w:iCs/>
      <w:sz w:val="22"/>
    </w:rPr>
  </w:style>
  <w:style w:type="character" w:customStyle="1" w:styleId="HTMLAddressChar">
    <w:name w:val="HTML Address Char"/>
    <w:basedOn w:val="DefaultParagraphFont"/>
    <w:link w:val="HTMLAddress"/>
    <w:rsid w:val="00CE4DD0"/>
    <w:rPr>
      <w:rFonts w:ascii="Book Antiqua" w:hAnsi="Book Antiqua"/>
      <w:i/>
      <w:iCs/>
      <w:sz w:val="22"/>
    </w:rPr>
  </w:style>
  <w:style w:type="paragraph" w:styleId="Index4">
    <w:name w:val="index 4"/>
    <w:basedOn w:val="Normal"/>
    <w:next w:val="Normal"/>
    <w:autoRedefine/>
    <w:rsid w:val="00CE4DD0"/>
    <w:pPr>
      <w:widowControl w:val="0"/>
      <w:overflowPunct w:val="0"/>
      <w:autoSpaceDE w:val="0"/>
      <w:autoSpaceDN w:val="0"/>
      <w:adjustRightInd w:val="0"/>
      <w:ind w:left="880" w:hanging="220"/>
      <w:textAlignment w:val="baseline"/>
    </w:pPr>
    <w:rPr>
      <w:rFonts w:ascii="Book Antiqua" w:hAnsi="Book Antiqua"/>
      <w:sz w:val="22"/>
    </w:rPr>
  </w:style>
  <w:style w:type="paragraph" w:styleId="Index5">
    <w:name w:val="index 5"/>
    <w:basedOn w:val="Normal"/>
    <w:next w:val="Normal"/>
    <w:autoRedefine/>
    <w:rsid w:val="00CE4DD0"/>
    <w:pPr>
      <w:widowControl w:val="0"/>
      <w:overflowPunct w:val="0"/>
      <w:autoSpaceDE w:val="0"/>
      <w:autoSpaceDN w:val="0"/>
      <w:adjustRightInd w:val="0"/>
      <w:ind w:left="1100" w:hanging="220"/>
      <w:textAlignment w:val="baseline"/>
    </w:pPr>
    <w:rPr>
      <w:rFonts w:ascii="Book Antiqua" w:hAnsi="Book Antiqua"/>
      <w:sz w:val="22"/>
    </w:rPr>
  </w:style>
  <w:style w:type="paragraph" w:styleId="Index6">
    <w:name w:val="index 6"/>
    <w:basedOn w:val="Normal"/>
    <w:next w:val="Normal"/>
    <w:autoRedefine/>
    <w:rsid w:val="00CE4DD0"/>
    <w:pPr>
      <w:widowControl w:val="0"/>
      <w:overflowPunct w:val="0"/>
      <w:autoSpaceDE w:val="0"/>
      <w:autoSpaceDN w:val="0"/>
      <w:adjustRightInd w:val="0"/>
      <w:ind w:left="1320" w:hanging="220"/>
      <w:textAlignment w:val="baseline"/>
    </w:pPr>
    <w:rPr>
      <w:rFonts w:ascii="Book Antiqua" w:hAnsi="Book Antiqua"/>
      <w:sz w:val="22"/>
    </w:rPr>
  </w:style>
  <w:style w:type="paragraph" w:styleId="Index8">
    <w:name w:val="index 8"/>
    <w:basedOn w:val="Normal"/>
    <w:next w:val="Normal"/>
    <w:autoRedefine/>
    <w:rsid w:val="00CE4DD0"/>
    <w:pPr>
      <w:widowControl w:val="0"/>
      <w:overflowPunct w:val="0"/>
      <w:autoSpaceDE w:val="0"/>
      <w:autoSpaceDN w:val="0"/>
      <w:adjustRightInd w:val="0"/>
      <w:ind w:left="1760" w:hanging="220"/>
      <w:textAlignment w:val="baseline"/>
    </w:pPr>
    <w:rPr>
      <w:rFonts w:ascii="Book Antiqua" w:hAnsi="Book Antiqua"/>
      <w:sz w:val="22"/>
    </w:rPr>
  </w:style>
  <w:style w:type="paragraph" w:styleId="Index9">
    <w:name w:val="index 9"/>
    <w:basedOn w:val="Normal"/>
    <w:next w:val="Normal"/>
    <w:autoRedefine/>
    <w:rsid w:val="00CE4DD0"/>
    <w:pPr>
      <w:widowControl w:val="0"/>
      <w:overflowPunct w:val="0"/>
      <w:autoSpaceDE w:val="0"/>
      <w:autoSpaceDN w:val="0"/>
      <w:adjustRightInd w:val="0"/>
      <w:ind w:left="1980" w:hanging="220"/>
      <w:textAlignment w:val="baseline"/>
    </w:pPr>
    <w:rPr>
      <w:rFonts w:ascii="Book Antiqua" w:hAnsi="Book Antiqua"/>
      <w:sz w:val="22"/>
    </w:rPr>
  </w:style>
  <w:style w:type="paragraph" w:styleId="ListBullet4">
    <w:name w:val="List Bullet 4"/>
    <w:basedOn w:val="Normal"/>
    <w:autoRedefine/>
    <w:rsid w:val="00CE4DD0"/>
    <w:pPr>
      <w:widowControl w:val="0"/>
      <w:tabs>
        <w:tab w:val="num" w:pos="1440"/>
      </w:tabs>
      <w:overflowPunct w:val="0"/>
      <w:autoSpaceDE w:val="0"/>
      <w:autoSpaceDN w:val="0"/>
      <w:adjustRightInd w:val="0"/>
      <w:ind w:left="1440" w:hanging="360"/>
      <w:textAlignment w:val="baseline"/>
    </w:pPr>
    <w:rPr>
      <w:rFonts w:ascii="Book Antiqua" w:hAnsi="Book Antiqua"/>
      <w:sz w:val="22"/>
    </w:rPr>
  </w:style>
  <w:style w:type="paragraph" w:styleId="ListBullet5">
    <w:name w:val="List Bullet 5"/>
    <w:basedOn w:val="Normal"/>
    <w:autoRedefine/>
    <w:rsid w:val="00CE4DD0"/>
    <w:pPr>
      <w:widowControl w:val="0"/>
      <w:tabs>
        <w:tab w:val="num" w:pos="1800"/>
      </w:tabs>
      <w:overflowPunct w:val="0"/>
      <w:autoSpaceDE w:val="0"/>
      <w:autoSpaceDN w:val="0"/>
      <w:adjustRightInd w:val="0"/>
      <w:ind w:left="1800" w:hanging="360"/>
      <w:textAlignment w:val="baseline"/>
    </w:pPr>
    <w:rPr>
      <w:rFonts w:ascii="Book Antiqua" w:hAnsi="Book Antiqua"/>
      <w:sz w:val="22"/>
    </w:rPr>
  </w:style>
  <w:style w:type="paragraph" w:styleId="ListContinue2">
    <w:name w:val="List Continue 2"/>
    <w:basedOn w:val="Normal"/>
    <w:rsid w:val="00CE4DD0"/>
    <w:pPr>
      <w:widowControl w:val="0"/>
      <w:overflowPunct w:val="0"/>
      <w:autoSpaceDE w:val="0"/>
      <w:autoSpaceDN w:val="0"/>
      <w:adjustRightInd w:val="0"/>
      <w:ind w:left="720"/>
      <w:textAlignment w:val="baseline"/>
    </w:pPr>
    <w:rPr>
      <w:rFonts w:ascii="Book Antiqua" w:hAnsi="Book Antiqua"/>
      <w:sz w:val="22"/>
    </w:rPr>
  </w:style>
  <w:style w:type="paragraph" w:styleId="ListContinue3">
    <w:name w:val="List Continue 3"/>
    <w:basedOn w:val="Normal"/>
    <w:rsid w:val="00CE4DD0"/>
    <w:pPr>
      <w:widowControl w:val="0"/>
      <w:overflowPunct w:val="0"/>
      <w:autoSpaceDE w:val="0"/>
      <w:autoSpaceDN w:val="0"/>
      <w:adjustRightInd w:val="0"/>
      <w:ind w:left="1080"/>
      <w:textAlignment w:val="baseline"/>
    </w:pPr>
    <w:rPr>
      <w:rFonts w:ascii="Book Antiqua" w:hAnsi="Book Antiqua"/>
      <w:sz w:val="22"/>
    </w:rPr>
  </w:style>
  <w:style w:type="paragraph" w:styleId="ListContinue4">
    <w:name w:val="List Continue 4"/>
    <w:basedOn w:val="Normal"/>
    <w:rsid w:val="00CE4DD0"/>
    <w:pPr>
      <w:widowControl w:val="0"/>
      <w:overflowPunct w:val="0"/>
      <w:autoSpaceDE w:val="0"/>
      <w:autoSpaceDN w:val="0"/>
      <w:adjustRightInd w:val="0"/>
      <w:ind w:left="1440"/>
      <w:textAlignment w:val="baseline"/>
    </w:pPr>
    <w:rPr>
      <w:rFonts w:ascii="Book Antiqua" w:hAnsi="Book Antiqua"/>
      <w:sz w:val="22"/>
    </w:rPr>
  </w:style>
  <w:style w:type="paragraph" w:styleId="ListContinue5">
    <w:name w:val="List Continue 5"/>
    <w:basedOn w:val="Normal"/>
    <w:rsid w:val="00CE4DD0"/>
    <w:pPr>
      <w:widowControl w:val="0"/>
      <w:overflowPunct w:val="0"/>
      <w:autoSpaceDE w:val="0"/>
      <w:autoSpaceDN w:val="0"/>
      <w:adjustRightInd w:val="0"/>
      <w:ind w:left="1800"/>
      <w:textAlignment w:val="baseline"/>
    </w:pPr>
    <w:rPr>
      <w:rFonts w:ascii="Book Antiqua" w:hAnsi="Book Antiqua"/>
      <w:sz w:val="22"/>
    </w:rPr>
  </w:style>
  <w:style w:type="paragraph" w:styleId="MacroText">
    <w:name w:val="macro"/>
    <w:link w:val="MacroTextChar"/>
    <w:rsid w:val="00CE4DD0"/>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basedOn w:val="DefaultParagraphFont"/>
    <w:link w:val="MacroText"/>
    <w:rsid w:val="00CE4DD0"/>
    <w:rPr>
      <w:rFonts w:ascii="Courier New" w:hAnsi="Courier New" w:cs="Courier New"/>
      <w:lang w:val="en-US" w:eastAsia="en-US" w:bidi="ar-SA"/>
    </w:rPr>
  </w:style>
  <w:style w:type="paragraph" w:styleId="MessageHeader">
    <w:name w:val="Message Header"/>
    <w:basedOn w:val="Normal"/>
    <w:link w:val="MessageHeaderChar"/>
    <w:rsid w:val="00CE4DD0"/>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Book Antiqua" w:hAnsi="Book Antiqua"/>
    </w:rPr>
  </w:style>
  <w:style w:type="character" w:customStyle="1" w:styleId="MessageHeaderChar">
    <w:name w:val="Message Header Char"/>
    <w:basedOn w:val="DefaultParagraphFont"/>
    <w:link w:val="MessageHeader"/>
    <w:rsid w:val="00CE4DD0"/>
    <w:rPr>
      <w:rFonts w:ascii="Book Antiqua" w:hAnsi="Book Antiqua" w:cs="Arial"/>
      <w:sz w:val="24"/>
      <w:szCs w:val="24"/>
      <w:shd w:val="pct20" w:color="auto" w:fill="auto"/>
    </w:rPr>
  </w:style>
  <w:style w:type="paragraph" w:styleId="NormalIndent">
    <w:name w:val="Normal Indent"/>
    <w:basedOn w:val="Normal"/>
    <w:rsid w:val="00CE4DD0"/>
    <w:pPr>
      <w:widowControl w:val="0"/>
      <w:overflowPunct w:val="0"/>
      <w:autoSpaceDE w:val="0"/>
      <w:autoSpaceDN w:val="0"/>
      <w:adjustRightInd w:val="0"/>
      <w:ind w:left="720"/>
      <w:textAlignment w:val="baseline"/>
    </w:pPr>
    <w:rPr>
      <w:rFonts w:ascii="Book Antiqua" w:hAnsi="Book Antiqua"/>
      <w:sz w:val="22"/>
    </w:rPr>
  </w:style>
  <w:style w:type="paragraph" w:styleId="NoteHeading">
    <w:name w:val="Note Heading"/>
    <w:basedOn w:val="Normal"/>
    <w:next w:val="Normal"/>
    <w:link w:val="NoteHeadingChar"/>
    <w:rsid w:val="00CE4DD0"/>
    <w:pPr>
      <w:widowControl w:val="0"/>
      <w:overflowPunct w:val="0"/>
      <w:autoSpaceDE w:val="0"/>
      <w:autoSpaceDN w:val="0"/>
      <w:adjustRightInd w:val="0"/>
      <w:textAlignment w:val="baseline"/>
    </w:pPr>
    <w:rPr>
      <w:rFonts w:ascii="Book Antiqua" w:hAnsi="Book Antiqua"/>
      <w:sz w:val="22"/>
    </w:rPr>
  </w:style>
  <w:style w:type="character" w:customStyle="1" w:styleId="NoteHeadingChar">
    <w:name w:val="Note Heading Char"/>
    <w:basedOn w:val="DefaultParagraphFont"/>
    <w:link w:val="NoteHeading"/>
    <w:rsid w:val="00CE4DD0"/>
    <w:rPr>
      <w:rFonts w:ascii="Book Antiqua" w:hAnsi="Book Antiqua"/>
      <w:sz w:val="22"/>
    </w:rPr>
  </w:style>
  <w:style w:type="paragraph" w:styleId="Salutation">
    <w:name w:val="Salutation"/>
    <w:basedOn w:val="Normal"/>
    <w:next w:val="Normal"/>
    <w:link w:val="SalutationChar"/>
    <w:rsid w:val="00CE4DD0"/>
    <w:pPr>
      <w:widowControl w:val="0"/>
      <w:overflowPunct w:val="0"/>
      <w:autoSpaceDE w:val="0"/>
      <w:autoSpaceDN w:val="0"/>
      <w:adjustRightInd w:val="0"/>
      <w:textAlignment w:val="baseline"/>
    </w:pPr>
    <w:rPr>
      <w:rFonts w:ascii="Book Antiqua" w:hAnsi="Book Antiqua"/>
      <w:sz w:val="22"/>
    </w:rPr>
  </w:style>
  <w:style w:type="character" w:customStyle="1" w:styleId="SalutationChar">
    <w:name w:val="Salutation Char"/>
    <w:basedOn w:val="DefaultParagraphFont"/>
    <w:link w:val="Salutation"/>
    <w:rsid w:val="00CE4DD0"/>
    <w:rPr>
      <w:rFonts w:ascii="Book Antiqua" w:hAnsi="Book Antiqua"/>
      <w:sz w:val="22"/>
    </w:rPr>
  </w:style>
  <w:style w:type="paragraph" w:styleId="Subtitle">
    <w:name w:val="Subtitle"/>
    <w:basedOn w:val="Normal"/>
    <w:link w:val="SubtitleChar"/>
    <w:rsid w:val="00CE4DD0"/>
    <w:pPr>
      <w:widowControl w:val="0"/>
      <w:overflowPunct w:val="0"/>
      <w:autoSpaceDE w:val="0"/>
      <w:autoSpaceDN w:val="0"/>
      <w:adjustRightInd w:val="0"/>
      <w:spacing w:after="60"/>
      <w:jc w:val="center"/>
      <w:textAlignment w:val="baseline"/>
      <w:outlineLvl w:val="1"/>
    </w:pPr>
    <w:rPr>
      <w:rFonts w:ascii="Book Antiqua" w:hAnsi="Book Antiqua"/>
    </w:rPr>
  </w:style>
  <w:style w:type="character" w:customStyle="1" w:styleId="SubtitleChar">
    <w:name w:val="Subtitle Char"/>
    <w:basedOn w:val="DefaultParagraphFont"/>
    <w:link w:val="Subtitle"/>
    <w:rsid w:val="00CE4DD0"/>
    <w:rPr>
      <w:rFonts w:ascii="Book Antiqua" w:hAnsi="Book Antiqua" w:cs="Arial"/>
      <w:sz w:val="24"/>
      <w:szCs w:val="24"/>
    </w:rPr>
  </w:style>
  <w:style w:type="paragraph" w:styleId="TableofAuthorities">
    <w:name w:val="table of authorities"/>
    <w:basedOn w:val="Normal"/>
    <w:next w:val="Normal"/>
    <w:rsid w:val="00CE4DD0"/>
    <w:pPr>
      <w:widowControl w:val="0"/>
      <w:overflowPunct w:val="0"/>
      <w:autoSpaceDE w:val="0"/>
      <w:autoSpaceDN w:val="0"/>
      <w:adjustRightInd w:val="0"/>
      <w:ind w:left="220" w:hanging="220"/>
      <w:textAlignment w:val="baseline"/>
    </w:pPr>
    <w:rPr>
      <w:rFonts w:ascii="Book Antiqua" w:hAnsi="Book Antiqua"/>
      <w:sz w:val="22"/>
    </w:rPr>
  </w:style>
  <w:style w:type="paragraph" w:customStyle="1" w:styleId="xl25">
    <w:name w:val="xl25"/>
    <w:basedOn w:val="Normal"/>
    <w:rsid w:val="00CE4DD0"/>
    <w:pPr>
      <w:spacing w:before="100" w:beforeAutospacing="1" w:after="100" w:afterAutospacing="1"/>
      <w:jc w:val="center"/>
    </w:pPr>
    <w:rPr>
      <w:rFonts w:ascii="Book Antiqua" w:eastAsia="Arial Unicode MS" w:hAnsi="Book Antiqua"/>
      <w:b/>
      <w:bCs/>
    </w:rPr>
  </w:style>
  <w:style w:type="paragraph" w:customStyle="1" w:styleId="xl26">
    <w:name w:val="xl26"/>
    <w:basedOn w:val="Normal"/>
    <w:rsid w:val="00CE4DD0"/>
    <w:pPr>
      <w:spacing w:before="100" w:beforeAutospacing="1" w:after="100" w:afterAutospacing="1"/>
      <w:jc w:val="center"/>
    </w:pPr>
    <w:rPr>
      <w:rFonts w:ascii="Book Antiqua" w:eastAsia="Arial Unicode MS" w:hAnsi="Book Antiqua"/>
      <w:b/>
      <w:bCs/>
    </w:rPr>
  </w:style>
  <w:style w:type="paragraph" w:customStyle="1" w:styleId="xl27">
    <w:name w:val="xl27"/>
    <w:basedOn w:val="Normal"/>
    <w:rsid w:val="00CE4DD0"/>
    <w:pPr>
      <w:pBdr>
        <w:bottom w:val="single" w:sz="8" w:space="0" w:color="auto"/>
      </w:pBdr>
      <w:spacing w:before="100" w:beforeAutospacing="1" w:after="100" w:afterAutospacing="1"/>
      <w:jc w:val="center"/>
    </w:pPr>
    <w:rPr>
      <w:rFonts w:ascii="Book Antiqua" w:eastAsia="Arial Unicode MS" w:hAnsi="Book Antiqua"/>
      <w:b/>
      <w:bCs/>
    </w:rPr>
  </w:style>
  <w:style w:type="paragraph" w:customStyle="1" w:styleId="xl28">
    <w:name w:val="xl28"/>
    <w:basedOn w:val="Normal"/>
    <w:rsid w:val="00CE4DD0"/>
    <w:pPr>
      <w:pBdr>
        <w:bottom w:val="single" w:sz="8" w:space="0" w:color="auto"/>
      </w:pBdr>
      <w:spacing w:before="100" w:beforeAutospacing="1" w:after="100" w:afterAutospacing="1"/>
      <w:jc w:val="center"/>
    </w:pPr>
    <w:rPr>
      <w:rFonts w:ascii="Book Antiqua" w:eastAsia="Arial Unicode MS" w:hAnsi="Book Antiqua"/>
      <w:b/>
      <w:bCs/>
    </w:rPr>
  </w:style>
  <w:style w:type="paragraph" w:customStyle="1" w:styleId="xl29">
    <w:name w:val="xl29"/>
    <w:basedOn w:val="Normal"/>
    <w:rsid w:val="00CE4DD0"/>
    <w:pPr>
      <w:spacing w:before="100" w:beforeAutospacing="1" w:after="100" w:afterAutospacing="1"/>
      <w:jc w:val="center"/>
    </w:pPr>
    <w:rPr>
      <w:rFonts w:ascii="Book Antiqua" w:eastAsia="Arial Unicode MS" w:hAnsi="Book Antiqua"/>
    </w:rPr>
  </w:style>
  <w:style w:type="paragraph" w:customStyle="1" w:styleId="xl30">
    <w:name w:val="xl30"/>
    <w:basedOn w:val="Normal"/>
    <w:rsid w:val="00CE4DD0"/>
    <w:pPr>
      <w:pBdr>
        <w:bottom w:val="single" w:sz="4" w:space="0" w:color="auto"/>
      </w:pBdr>
      <w:spacing w:before="100" w:beforeAutospacing="1" w:after="100" w:afterAutospacing="1"/>
      <w:jc w:val="center"/>
    </w:pPr>
    <w:rPr>
      <w:rFonts w:ascii="Book Antiqua" w:eastAsia="Arial Unicode MS" w:hAnsi="Book Antiqua"/>
    </w:rPr>
  </w:style>
  <w:style w:type="paragraph" w:customStyle="1" w:styleId="xl31">
    <w:name w:val="xl31"/>
    <w:basedOn w:val="Normal"/>
    <w:rsid w:val="00CE4DD0"/>
    <w:pPr>
      <w:pBdr>
        <w:top w:val="single" w:sz="4" w:space="0" w:color="auto"/>
        <w:bottom w:val="single" w:sz="4" w:space="0" w:color="auto"/>
      </w:pBdr>
      <w:spacing w:before="100" w:beforeAutospacing="1" w:after="100" w:afterAutospacing="1"/>
      <w:jc w:val="center"/>
    </w:pPr>
    <w:rPr>
      <w:rFonts w:ascii="Book Antiqua" w:eastAsia="Arial Unicode MS" w:hAnsi="Book Antiqua"/>
    </w:rPr>
  </w:style>
  <w:style w:type="paragraph" w:customStyle="1" w:styleId="xl32">
    <w:name w:val="xl32"/>
    <w:basedOn w:val="Normal"/>
    <w:rsid w:val="00CE4DD0"/>
    <w:pPr>
      <w:pBdr>
        <w:top w:val="single" w:sz="8" w:space="0" w:color="auto"/>
        <w:left w:val="single" w:sz="8" w:space="0" w:color="auto"/>
      </w:pBdr>
      <w:spacing w:before="100" w:beforeAutospacing="1" w:after="100" w:afterAutospacing="1"/>
      <w:jc w:val="right"/>
    </w:pPr>
    <w:rPr>
      <w:rFonts w:ascii="Book Antiqua" w:eastAsia="Arial Unicode MS" w:hAnsi="Book Antiqua"/>
    </w:rPr>
  </w:style>
  <w:style w:type="paragraph" w:customStyle="1" w:styleId="xl33">
    <w:name w:val="xl33"/>
    <w:basedOn w:val="Normal"/>
    <w:rsid w:val="00CE4DD0"/>
    <w:pPr>
      <w:pBdr>
        <w:top w:val="single" w:sz="8" w:space="0" w:color="auto"/>
      </w:pBdr>
      <w:spacing w:before="100" w:beforeAutospacing="1" w:after="100" w:afterAutospacing="1"/>
    </w:pPr>
    <w:rPr>
      <w:rFonts w:ascii="Book Antiqua" w:eastAsia="Arial Unicode MS" w:hAnsi="Book Antiqua"/>
    </w:rPr>
  </w:style>
  <w:style w:type="paragraph" w:customStyle="1" w:styleId="xl34">
    <w:name w:val="xl34"/>
    <w:basedOn w:val="Normal"/>
    <w:rsid w:val="00CE4DD0"/>
    <w:pPr>
      <w:pBdr>
        <w:top w:val="single" w:sz="8" w:space="0" w:color="auto"/>
      </w:pBdr>
      <w:spacing w:before="100" w:beforeAutospacing="1" w:after="100" w:afterAutospacing="1"/>
      <w:jc w:val="center"/>
    </w:pPr>
    <w:rPr>
      <w:rFonts w:ascii="Book Antiqua" w:eastAsia="Arial Unicode MS" w:hAnsi="Book Antiqua"/>
      <w:b/>
      <w:bCs/>
    </w:rPr>
  </w:style>
  <w:style w:type="paragraph" w:customStyle="1" w:styleId="xl35">
    <w:name w:val="xl35"/>
    <w:basedOn w:val="Normal"/>
    <w:rsid w:val="00CE4DD0"/>
    <w:pPr>
      <w:pBdr>
        <w:top w:val="single" w:sz="8" w:space="0" w:color="auto"/>
        <w:right w:val="single" w:sz="8" w:space="0" w:color="auto"/>
      </w:pBdr>
      <w:spacing w:before="100" w:beforeAutospacing="1" w:after="100" w:afterAutospacing="1"/>
      <w:jc w:val="center"/>
    </w:pPr>
    <w:rPr>
      <w:rFonts w:ascii="Book Antiqua" w:eastAsia="Arial Unicode MS" w:hAnsi="Book Antiqua"/>
      <w:b/>
      <w:bCs/>
    </w:rPr>
  </w:style>
  <w:style w:type="paragraph" w:customStyle="1" w:styleId="xl36">
    <w:name w:val="xl36"/>
    <w:basedOn w:val="Normal"/>
    <w:rsid w:val="00CE4DD0"/>
    <w:pPr>
      <w:pBdr>
        <w:left w:val="single" w:sz="8" w:space="0" w:color="auto"/>
      </w:pBdr>
      <w:spacing w:before="100" w:beforeAutospacing="1" w:after="100" w:afterAutospacing="1"/>
      <w:jc w:val="center"/>
    </w:pPr>
    <w:rPr>
      <w:rFonts w:ascii="Book Antiqua" w:eastAsia="Arial Unicode MS" w:hAnsi="Book Antiqua"/>
      <w:b/>
      <w:bCs/>
    </w:rPr>
  </w:style>
  <w:style w:type="paragraph" w:customStyle="1" w:styleId="xl37">
    <w:name w:val="xl37"/>
    <w:basedOn w:val="Normal"/>
    <w:rsid w:val="00CE4DD0"/>
    <w:pPr>
      <w:pBdr>
        <w:right w:val="single" w:sz="8" w:space="0" w:color="auto"/>
      </w:pBdr>
      <w:spacing w:before="100" w:beforeAutospacing="1" w:after="100" w:afterAutospacing="1"/>
      <w:jc w:val="center"/>
    </w:pPr>
    <w:rPr>
      <w:rFonts w:ascii="Book Antiqua" w:eastAsia="Arial Unicode MS" w:hAnsi="Book Antiqua"/>
      <w:b/>
      <w:bCs/>
    </w:rPr>
  </w:style>
  <w:style w:type="paragraph" w:customStyle="1" w:styleId="xl38">
    <w:name w:val="xl38"/>
    <w:basedOn w:val="Normal"/>
    <w:rsid w:val="00CE4DD0"/>
    <w:pPr>
      <w:pBdr>
        <w:left w:val="single" w:sz="8" w:space="0" w:color="auto"/>
        <w:bottom w:val="single" w:sz="8" w:space="0" w:color="auto"/>
      </w:pBdr>
      <w:spacing w:before="100" w:beforeAutospacing="1" w:after="100" w:afterAutospacing="1"/>
      <w:jc w:val="center"/>
    </w:pPr>
    <w:rPr>
      <w:rFonts w:ascii="Book Antiqua" w:eastAsia="Arial Unicode MS" w:hAnsi="Book Antiqua"/>
      <w:b/>
      <w:bCs/>
    </w:rPr>
  </w:style>
  <w:style w:type="paragraph" w:customStyle="1" w:styleId="xl39">
    <w:name w:val="xl39"/>
    <w:basedOn w:val="Normal"/>
    <w:rsid w:val="00CE4DD0"/>
    <w:pPr>
      <w:pBdr>
        <w:left w:val="single" w:sz="8" w:space="0" w:color="auto"/>
      </w:pBdr>
      <w:spacing w:before="100" w:beforeAutospacing="1" w:after="100" w:afterAutospacing="1"/>
    </w:pPr>
    <w:rPr>
      <w:rFonts w:ascii="Arial Unicode MS" w:eastAsia="Arial Unicode MS" w:hAnsi="Arial Unicode MS" w:cs="Arial Unicode MS"/>
      <w:b/>
      <w:bCs/>
      <w:i/>
      <w:iCs/>
    </w:rPr>
  </w:style>
  <w:style w:type="paragraph" w:customStyle="1" w:styleId="xl40">
    <w:name w:val="xl40"/>
    <w:basedOn w:val="Normal"/>
    <w:rsid w:val="00CE4DD0"/>
    <w:pPr>
      <w:pBdr>
        <w:left w:val="single" w:sz="8" w:space="18" w:color="auto"/>
        <w:bottom w:val="single" w:sz="4" w:space="0" w:color="auto"/>
      </w:pBdr>
      <w:spacing w:before="100" w:beforeAutospacing="1" w:after="100" w:afterAutospacing="1"/>
      <w:ind w:firstLineChars="200" w:firstLine="200"/>
    </w:pPr>
    <w:rPr>
      <w:rFonts w:ascii="Book Antiqua" w:eastAsia="Arial Unicode MS" w:hAnsi="Book Antiqua"/>
    </w:rPr>
  </w:style>
  <w:style w:type="paragraph" w:customStyle="1" w:styleId="xl41">
    <w:name w:val="xl41"/>
    <w:basedOn w:val="Normal"/>
    <w:rsid w:val="00CE4DD0"/>
    <w:pPr>
      <w:pBdr>
        <w:left w:val="single" w:sz="8" w:space="0" w:color="auto"/>
      </w:pBdr>
      <w:spacing w:before="100" w:beforeAutospacing="1" w:after="100" w:afterAutospacing="1"/>
    </w:pPr>
    <w:rPr>
      <w:rFonts w:ascii="Arial Unicode MS" w:eastAsia="Arial Unicode MS" w:hAnsi="Arial Unicode MS" w:cs="Arial Unicode MS"/>
      <w:b/>
      <w:bCs/>
      <w:i/>
      <w:iCs/>
    </w:rPr>
  </w:style>
  <w:style w:type="paragraph" w:customStyle="1" w:styleId="xl42">
    <w:name w:val="xl42"/>
    <w:basedOn w:val="Normal"/>
    <w:rsid w:val="00CE4DD0"/>
    <w:pPr>
      <w:pBdr>
        <w:top w:val="single" w:sz="4" w:space="0" w:color="auto"/>
        <w:left w:val="single" w:sz="8" w:space="18" w:color="auto"/>
        <w:bottom w:val="single" w:sz="4" w:space="0" w:color="auto"/>
      </w:pBdr>
      <w:spacing w:before="100" w:beforeAutospacing="1" w:after="100" w:afterAutospacing="1"/>
      <w:ind w:firstLineChars="200" w:firstLine="200"/>
    </w:pPr>
    <w:rPr>
      <w:rFonts w:ascii="Book Antiqua" w:eastAsia="Arial Unicode MS" w:hAnsi="Book Antiqua"/>
    </w:rPr>
  </w:style>
  <w:style w:type="paragraph" w:customStyle="1" w:styleId="xl43">
    <w:name w:val="xl43"/>
    <w:basedOn w:val="Normal"/>
    <w:rsid w:val="00CE4DD0"/>
    <w:pPr>
      <w:pBdr>
        <w:left w:val="single" w:sz="8" w:space="18" w:color="auto"/>
      </w:pBdr>
      <w:spacing w:before="100" w:beforeAutospacing="1" w:after="100" w:afterAutospacing="1"/>
      <w:ind w:firstLineChars="200" w:firstLine="200"/>
    </w:pPr>
    <w:rPr>
      <w:rFonts w:ascii="Book Antiqua" w:eastAsia="Arial Unicode MS" w:hAnsi="Book Antiqua"/>
    </w:rPr>
  </w:style>
  <w:style w:type="paragraph" w:customStyle="1" w:styleId="xl44">
    <w:name w:val="xl44"/>
    <w:basedOn w:val="Normal"/>
    <w:rsid w:val="00CE4DD0"/>
    <w:pPr>
      <w:pBdr>
        <w:bottom w:val="single" w:sz="4" w:space="0" w:color="auto"/>
      </w:pBdr>
      <w:spacing w:before="100" w:beforeAutospacing="1" w:after="100" w:afterAutospacing="1"/>
      <w:jc w:val="right"/>
    </w:pPr>
    <w:rPr>
      <w:rFonts w:ascii="Book Antiqua" w:eastAsia="Arial Unicode MS" w:hAnsi="Book Antiqua"/>
    </w:rPr>
  </w:style>
  <w:style w:type="paragraph" w:customStyle="1" w:styleId="xl45">
    <w:name w:val="xl45"/>
    <w:basedOn w:val="Normal"/>
    <w:rsid w:val="00CE4DD0"/>
    <w:pPr>
      <w:spacing w:before="100" w:beforeAutospacing="1" w:after="100" w:afterAutospacing="1"/>
      <w:jc w:val="right"/>
    </w:pPr>
    <w:rPr>
      <w:rFonts w:ascii="Book Antiqua" w:eastAsia="Arial Unicode MS" w:hAnsi="Book Antiqua"/>
      <w:b/>
      <w:bCs/>
    </w:rPr>
  </w:style>
  <w:style w:type="paragraph" w:customStyle="1" w:styleId="xl46">
    <w:name w:val="xl46"/>
    <w:basedOn w:val="Normal"/>
    <w:rsid w:val="00CE4DD0"/>
    <w:pPr>
      <w:spacing w:before="100" w:beforeAutospacing="1" w:after="100" w:afterAutospacing="1"/>
      <w:jc w:val="right"/>
    </w:pPr>
    <w:rPr>
      <w:rFonts w:ascii="Book Antiqua" w:eastAsia="Arial Unicode MS" w:hAnsi="Book Antiqua"/>
    </w:rPr>
  </w:style>
  <w:style w:type="paragraph" w:customStyle="1" w:styleId="xl47">
    <w:name w:val="xl47"/>
    <w:basedOn w:val="Normal"/>
    <w:rsid w:val="00CE4DD0"/>
    <w:pPr>
      <w:pBdr>
        <w:top w:val="single" w:sz="4" w:space="0" w:color="auto"/>
        <w:bottom w:val="single" w:sz="4" w:space="0" w:color="auto"/>
      </w:pBdr>
      <w:spacing w:before="100" w:beforeAutospacing="1" w:after="100" w:afterAutospacing="1"/>
      <w:jc w:val="right"/>
    </w:pPr>
    <w:rPr>
      <w:rFonts w:ascii="Book Antiqua" w:eastAsia="Arial Unicode MS" w:hAnsi="Book Antiqua"/>
    </w:rPr>
  </w:style>
  <w:style w:type="paragraph" w:customStyle="1" w:styleId="xl48">
    <w:name w:val="xl48"/>
    <w:basedOn w:val="Normal"/>
    <w:rsid w:val="00CE4DD0"/>
    <w:pPr>
      <w:spacing w:before="100" w:beforeAutospacing="1" w:after="100" w:afterAutospacing="1"/>
      <w:jc w:val="center"/>
    </w:pPr>
    <w:rPr>
      <w:rFonts w:ascii="Book Antiqua" w:eastAsia="Arial Unicode MS" w:hAnsi="Book Antiqua"/>
      <w:b/>
      <w:bCs/>
    </w:rPr>
  </w:style>
  <w:style w:type="paragraph" w:customStyle="1" w:styleId="xl49">
    <w:name w:val="xl49"/>
    <w:basedOn w:val="Normal"/>
    <w:rsid w:val="00CE4DD0"/>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CE4DD0"/>
    <w:pPr>
      <w:pBdr>
        <w:bottom w:val="single" w:sz="4"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51">
    <w:name w:val="xl51"/>
    <w:basedOn w:val="Normal"/>
    <w:rsid w:val="00CE4DD0"/>
    <w:pPr>
      <w:pBdr>
        <w:right w:val="single" w:sz="8" w:space="0" w:color="auto"/>
      </w:pBdr>
      <w:spacing w:before="100" w:beforeAutospacing="1" w:after="100" w:afterAutospacing="1"/>
      <w:jc w:val="center"/>
    </w:pPr>
    <w:rPr>
      <w:rFonts w:ascii="Book Antiqua" w:eastAsia="Arial Unicode MS" w:hAnsi="Book Antiqua"/>
      <w:b/>
      <w:bCs/>
    </w:rPr>
  </w:style>
  <w:style w:type="paragraph" w:customStyle="1" w:styleId="xl52">
    <w:name w:val="xl52"/>
    <w:basedOn w:val="Normal"/>
    <w:rsid w:val="00CE4DD0"/>
    <w:pPr>
      <w:pBdr>
        <w:right w:val="single" w:sz="8" w:space="0" w:color="auto"/>
      </w:pBdr>
      <w:spacing w:before="100" w:beforeAutospacing="1" w:after="100" w:afterAutospacing="1"/>
      <w:jc w:val="center"/>
    </w:pPr>
    <w:rPr>
      <w:rFonts w:ascii="Book Antiqua" w:eastAsia="Arial Unicode MS" w:hAnsi="Book Antiqua"/>
    </w:rPr>
  </w:style>
  <w:style w:type="paragraph" w:customStyle="1" w:styleId="xl53">
    <w:name w:val="xl53"/>
    <w:basedOn w:val="Normal"/>
    <w:rsid w:val="00CE4DD0"/>
    <w:pPr>
      <w:pBdr>
        <w:top w:val="single" w:sz="4" w:space="0" w:color="auto"/>
        <w:bottom w:val="single" w:sz="4"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54">
    <w:name w:val="xl54"/>
    <w:basedOn w:val="Normal"/>
    <w:rsid w:val="00CE4DD0"/>
    <w:pPr>
      <w:pBdr>
        <w:top w:val="single" w:sz="8" w:space="0" w:color="auto"/>
        <w:left w:val="single" w:sz="8" w:space="0" w:color="auto"/>
        <w:bottom w:val="single" w:sz="8" w:space="0" w:color="auto"/>
      </w:pBdr>
      <w:spacing w:before="100" w:beforeAutospacing="1" w:after="100" w:afterAutospacing="1"/>
    </w:pPr>
    <w:rPr>
      <w:rFonts w:ascii="Book Antiqua" w:eastAsia="Arial Unicode MS" w:hAnsi="Book Antiqua"/>
      <w:b/>
      <w:bCs/>
    </w:rPr>
  </w:style>
  <w:style w:type="paragraph" w:customStyle="1" w:styleId="xl55">
    <w:name w:val="xl55"/>
    <w:basedOn w:val="Normal"/>
    <w:rsid w:val="00CE4DD0"/>
    <w:pPr>
      <w:pBdr>
        <w:top w:val="single" w:sz="8" w:space="0" w:color="auto"/>
        <w:bottom w:val="single" w:sz="8" w:space="0" w:color="auto"/>
      </w:pBdr>
      <w:spacing w:before="100" w:beforeAutospacing="1" w:after="100" w:afterAutospacing="1"/>
      <w:jc w:val="center"/>
    </w:pPr>
    <w:rPr>
      <w:rFonts w:ascii="Book Antiqua" w:eastAsia="Arial Unicode MS" w:hAnsi="Book Antiqua"/>
    </w:rPr>
  </w:style>
  <w:style w:type="paragraph" w:customStyle="1" w:styleId="xl56">
    <w:name w:val="xl56"/>
    <w:basedOn w:val="Normal"/>
    <w:rsid w:val="00CE4DD0"/>
    <w:pPr>
      <w:pBdr>
        <w:top w:val="single" w:sz="8" w:space="0" w:color="auto"/>
        <w:bottom w:val="single" w:sz="8" w:space="0" w:color="auto"/>
      </w:pBdr>
      <w:spacing w:before="100" w:beforeAutospacing="1" w:after="100" w:afterAutospacing="1"/>
      <w:jc w:val="right"/>
    </w:pPr>
    <w:rPr>
      <w:rFonts w:ascii="Book Antiqua" w:eastAsia="Arial Unicode MS" w:hAnsi="Book Antiqua"/>
      <w:b/>
      <w:bCs/>
    </w:rPr>
  </w:style>
  <w:style w:type="paragraph" w:customStyle="1" w:styleId="xl57">
    <w:name w:val="xl57"/>
    <w:basedOn w:val="Normal"/>
    <w:rsid w:val="00CE4DD0"/>
    <w:pPr>
      <w:pBdr>
        <w:top w:val="single" w:sz="8" w:space="0" w:color="auto"/>
        <w:bottom w:val="single" w:sz="8" w:space="0" w:color="auto"/>
      </w:pBdr>
      <w:spacing w:before="100" w:beforeAutospacing="1" w:after="100" w:afterAutospacing="1"/>
      <w:jc w:val="center"/>
    </w:pPr>
    <w:rPr>
      <w:rFonts w:ascii="Book Antiqua" w:eastAsia="Arial Unicode MS" w:hAnsi="Book Antiqua"/>
      <w:b/>
      <w:bCs/>
    </w:rPr>
  </w:style>
  <w:style w:type="paragraph" w:customStyle="1" w:styleId="xl58">
    <w:name w:val="xl58"/>
    <w:basedOn w:val="Normal"/>
    <w:rsid w:val="00CE4DD0"/>
    <w:pPr>
      <w:pBdr>
        <w:bottom w:val="single" w:sz="8" w:space="0" w:color="auto"/>
        <w:right w:val="single" w:sz="8" w:space="0" w:color="auto"/>
      </w:pBdr>
      <w:spacing w:before="100" w:beforeAutospacing="1" w:after="100" w:afterAutospacing="1"/>
      <w:jc w:val="center"/>
    </w:pPr>
    <w:rPr>
      <w:rFonts w:ascii="Book Antiqua" w:eastAsia="Arial Unicode MS" w:hAnsi="Book Antiqua"/>
      <w:b/>
      <w:bCs/>
    </w:rPr>
  </w:style>
  <w:style w:type="paragraph" w:customStyle="1" w:styleId="xl59">
    <w:name w:val="xl59"/>
    <w:basedOn w:val="Normal"/>
    <w:rsid w:val="00CE4DD0"/>
    <w:pPr>
      <w:pBdr>
        <w:top w:val="single" w:sz="8" w:space="0" w:color="auto"/>
        <w:left w:val="single" w:sz="8" w:space="0" w:color="auto"/>
        <w:right w:val="single" w:sz="8" w:space="0" w:color="auto"/>
      </w:pBdr>
      <w:spacing w:before="100" w:beforeAutospacing="1" w:after="100" w:afterAutospacing="1"/>
    </w:pPr>
    <w:rPr>
      <w:rFonts w:ascii="Book Antiqua" w:eastAsia="Arial Unicode MS" w:hAnsi="Book Antiqua"/>
    </w:rPr>
  </w:style>
  <w:style w:type="paragraph" w:customStyle="1" w:styleId="xl60">
    <w:name w:val="xl60"/>
    <w:basedOn w:val="Normal"/>
    <w:rsid w:val="00CE4DD0"/>
    <w:pPr>
      <w:pBdr>
        <w:left w:val="single" w:sz="8" w:space="0" w:color="auto"/>
        <w:right w:val="single" w:sz="8" w:space="0" w:color="auto"/>
      </w:pBdr>
      <w:spacing w:before="100" w:beforeAutospacing="1" w:after="100" w:afterAutospacing="1"/>
      <w:jc w:val="center"/>
    </w:pPr>
    <w:rPr>
      <w:rFonts w:ascii="Book Antiqua" w:eastAsia="Arial Unicode MS" w:hAnsi="Book Antiqua"/>
      <w:b/>
      <w:bCs/>
    </w:rPr>
  </w:style>
  <w:style w:type="paragraph" w:customStyle="1" w:styleId="xl61">
    <w:name w:val="xl61"/>
    <w:basedOn w:val="Normal"/>
    <w:rsid w:val="00CE4DD0"/>
    <w:pPr>
      <w:pBdr>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b/>
      <w:bCs/>
    </w:rPr>
  </w:style>
  <w:style w:type="paragraph" w:customStyle="1" w:styleId="xl62">
    <w:name w:val="xl62"/>
    <w:basedOn w:val="Normal"/>
    <w:rsid w:val="00CE4DD0"/>
    <w:pPr>
      <w:pBdr>
        <w:left w:val="single" w:sz="8" w:space="0" w:color="auto"/>
        <w:bottom w:val="single" w:sz="4" w:space="0" w:color="auto"/>
        <w:right w:val="single" w:sz="8" w:space="0" w:color="auto"/>
      </w:pBdr>
      <w:spacing w:before="100" w:beforeAutospacing="1" w:after="100" w:afterAutospacing="1"/>
      <w:jc w:val="right"/>
    </w:pPr>
    <w:rPr>
      <w:rFonts w:ascii="Book Antiqua" w:eastAsia="Arial Unicode MS" w:hAnsi="Book Antiqua"/>
    </w:rPr>
  </w:style>
  <w:style w:type="paragraph" w:customStyle="1" w:styleId="xl63">
    <w:name w:val="xl63"/>
    <w:basedOn w:val="Normal"/>
    <w:rsid w:val="00CE4DD0"/>
    <w:pPr>
      <w:pBdr>
        <w:left w:val="single" w:sz="8" w:space="0" w:color="auto"/>
        <w:right w:val="single" w:sz="8" w:space="0" w:color="auto"/>
      </w:pBdr>
      <w:spacing w:before="100" w:beforeAutospacing="1" w:after="100" w:afterAutospacing="1"/>
      <w:jc w:val="right"/>
    </w:pPr>
    <w:rPr>
      <w:rFonts w:ascii="Book Antiqua" w:eastAsia="Arial Unicode MS" w:hAnsi="Book Antiqua"/>
      <w:b/>
      <w:bCs/>
    </w:rPr>
  </w:style>
  <w:style w:type="paragraph" w:customStyle="1" w:styleId="xl64">
    <w:name w:val="xl64"/>
    <w:basedOn w:val="Normal"/>
    <w:rsid w:val="00CE4DD0"/>
    <w:pPr>
      <w:pBdr>
        <w:left w:val="single" w:sz="8" w:space="0" w:color="auto"/>
        <w:right w:val="single" w:sz="8" w:space="0" w:color="auto"/>
      </w:pBdr>
      <w:spacing w:before="100" w:beforeAutospacing="1" w:after="100" w:afterAutospacing="1"/>
      <w:jc w:val="right"/>
    </w:pPr>
    <w:rPr>
      <w:rFonts w:ascii="Book Antiqua" w:eastAsia="Arial Unicode MS" w:hAnsi="Book Antiqua"/>
    </w:rPr>
  </w:style>
  <w:style w:type="paragraph" w:customStyle="1" w:styleId="xl65">
    <w:name w:val="xl65"/>
    <w:basedOn w:val="Normal"/>
    <w:rsid w:val="00CE4DD0"/>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Book Antiqua" w:eastAsia="Arial Unicode MS" w:hAnsi="Book Antiqua"/>
    </w:rPr>
  </w:style>
  <w:style w:type="paragraph" w:customStyle="1" w:styleId="xl66">
    <w:name w:val="xl66"/>
    <w:basedOn w:val="Normal"/>
    <w:rsid w:val="00CE4DD0"/>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Book Antiqua" w:eastAsia="Arial Unicode MS" w:hAnsi="Book Antiqua"/>
      <w:b/>
      <w:bCs/>
    </w:rPr>
  </w:style>
  <w:style w:type="paragraph" w:customStyle="1" w:styleId="xl67">
    <w:name w:val="xl67"/>
    <w:basedOn w:val="Normal"/>
    <w:rsid w:val="00CE4DD0"/>
    <w:pPr>
      <w:pBdr>
        <w:top w:val="single" w:sz="8" w:space="0" w:color="auto"/>
        <w:left w:val="single" w:sz="8" w:space="0" w:color="auto"/>
        <w:right w:val="single" w:sz="8" w:space="0" w:color="auto"/>
      </w:pBdr>
      <w:spacing w:before="100" w:beforeAutospacing="1" w:after="100" w:afterAutospacing="1"/>
      <w:jc w:val="center"/>
    </w:pPr>
    <w:rPr>
      <w:rFonts w:ascii="Book Antiqua" w:eastAsia="Arial Unicode MS" w:hAnsi="Book Antiqua"/>
      <w:b/>
      <w:bCs/>
    </w:rPr>
  </w:style>
  <w:style w:type="paragraph" w:customStyle="1" w:styleId="xl68">
    <w:name w:val="xl68"/>
    <w:basedOn w:val="Normal"/>
    <w:rsid w:val="00CE4DD0"/>
    <w:pPr>
      <w:pBdr>
        <w:left w:val="single" w:sz="8" w:space="0" w:color="auto"/>
        <w:right w:val="single" w:sz="8" w:space="0" w:color="auto"/>
      </w:pBdr>
      <w:spacing w:before="100" w:beforeAutospacing="1" w:after="100" w:afterAutospacing="1"/>
      <w:jc w:val="center"/>
    </w:pPr>
    <w:rPr>
      <w:rFonts w:ascii="Book Antiqua" w:eastAsia="Arial Unicode MS" w:hAnsi="Book Antiqua"/>
      <w:b/>
      <w:bCs/>
    </w:rPr>
  </w:style>
  <w:style w:type="paragraph" w:customStyle="1" w:styleId="xl69">
    <w:name w:val="xl69"/>
    <w:basedOn w:val="Normal"/>
    <w:rsid w:val="00CE4DD0"/>
    <w:pPr>
      <w:pBdr>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70">
    <w:name w:val="xl70"/>
    <w:basedOn w:val="Normal"/>
    <w:rsid w:val="00CE4DD0"/>
    <w:pPr>
      <w:pBdr>
        <w:left w:val="single" w:sz="8"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71">
    <w:name w:val="xl71"/>
    <w:basedOn w:val="Normal"/>
    <w:rsid w:val="00CE4D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72">
    <w:name w:val="xl72"/>
    <w:basedOn w:val="Normal"/>
    <w:rsid w:val="00CE4DD0"/>
    <w:pPr>
      <w:pBdr>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73">
    <w:name w:val="xl73"/>
    <w:basedOn w:val="Normal"/>
    <w:rsid w:val="00CE4DD0"/>
    <w:pPr>
      <w:pBdr>
        <w:top w:val="single" w:sz="8" w:space="0" w:color="auto"/>
        <w:left w:val="single" w:sz="8" w:space="0" w:color="auto"/>
        <w:right w:val="single" w:sz="8" w:space="0" w:color="auto"/>
      </w:pBdr>
      <w:spacing w:before="100" w:beforeAutospacing="1" w:after="100" w:afterAutospacing="1"/>
    </w:pPr>
    <w:rPr>
      <w:rFonts w:ascii="Book Antiqua" w:eastAsia="Arial Unicode MS" w:hAnsi="Book Antiqua"/>
      <w:b/>
      <w:bCs/>
      <w:color w:val="0000FF"/>
    </w:rPr>
  </w:style>
  <w:style w:type="paragraph" w:customStyle="1" w:styleId="xl74">
    <w:name w:val="xl74"/>
    <w:basedOn w:val="Normal"/>
    <w:rsid w:val="00CE4DD0"/>
    <w:pPr>
      <w:pBdr>
        <w:left w:val="single" w:sz="8" w:space="0" w:color="auto"/>
        <w:right w:val="single" w:sz="8" w:space="0" w:color="auto"/>
      </w:pBdr>
      <w:spacing w:before="100" w:beforeAutospacing="1" w:after="100" w:afterAutospacing="1"/>
      <w:jc w:val="center"/>
    </w:pPr>
    <w:rPr>
      <w:rFonts w:ascii="Book Antiqua" w:eastAsia="Arial Unicode MS" w:hAnsi="Book Antiqua"/>
      <w:b/>
      <w:bCs/>
    </w:rPr>
  </w:style>
  <w:style w:type="paragraph" w:customStyle="1" w:styleId="xl75">
    <w:name w:val="xl75"/>
    <w:basedOn w:val="Normal"/>
    <w:rsid w:val="00CE4DD0"/>
    <w:pPr>
      <w:pBdr>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b/>
      <w:bCs/>
    </w:rPr>
  </w:style>
  <w:style w:type="paragraph" w:customStyle="1" w:styleId="xl76">
    <w:name w:val="xl76"/>
    <w:basedOn w:val="Normal"/>
    <w:rsid w:val="00CE4DD0"/>
    <w:pPr>
      <w:pBdr>
        <w:left w:val="single" w:sz="8" w:space="0" w:color="auto"/>
        <w:right w:val="single" w:sz="8" w:space="0" w:color="auto"/>
      </w:pBdr>
      <w:spacing w:before="100" w:beforeAutospacing="1" w:after="100" w:afterAutospacing="1"/>
    </w:pPr>
    <w:rPr>
      <w:rFonts w:ascii="Book Antiqua" w:eastAsia="Arial Unicode MS" w:hAnsi="Book Antiqua"/>
      <w:i/>
      <w:iCs/>
    </w:rPr>
  </w:style>
  <w:style w:type="paragraph" w:customStyle="1" w:styleId="xl77">
    <w:name w:val="xl77"/>
    <w:basedOn w:val="Normal"/>
    <w:rsid w:val="00CE4DD0"/>
    <w:pPr>
      <w:pBdr>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rPr>
  </w:style>
  <w:style w:type="paragraph" w:customStyle="1" w:styleId="xl78">
    <w:name w:val="xl78"/>
    <w:basedOn w:val="Normal"/>
    <w:rsid w:val="00CE4DD0"/>
    <w:pPr>
      <w:pBdr>
        <w:left w:val="single" w:sz="8" w:space="0" w:color="auto"/>
        <w:right w:val="single" w:sz="8" w:space="0" w:color="auto"/>
      </w:pBdr>
      <w:spacing w:before="100" w:beforeAutospacing="1" w:after="100" w:afterAutospacing="1"/>
    </w:pPr>
    <w:rPr>
      <w:rFonts w:ascii="Book Antiqua" w:eastAsia="Arial Unicode MS" w:hAnsi="Book Antiqua"/>
    </w:rPr>
  </w:style>
  <w:style w:type="paragraph" w:customStyle="1" w:styleId="xl79">
    <w:name w:val="xl79"/>
    <w:basedOn w:val="Normal"/>
    <w:rsid w:val="00CE4DD0"/>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rPr>
  </w:style>
  <w:style w:type="paragraph" w:customStyle="1" w:styleId="xl80">
    <w:name w:val="xl80"/>
    <w:basedOn w:val="Normal"/>
    <w:rsid w:val="00CE4DD0"/>
    <w:pPr>
      <w:pBdr>
        <w:top w:val="single" w:sz="8" w:space="0" w:color="auto"/>
        <w:left w:val="single" w:sz="8" w:space="0" w:color="auto"/>
        <w:bottom w:val="single" w:sz="8" w:space="0" w:color="auto"/>
        <w:right w:val="single" w:sz="8" w:space="0" w:color="auto"/>
      </w:pBdr>
      <w:spacing w:before="100" w:beforeAutospacing="1" w:after="100" w:afterAutospacing="1"/>
    </w:pPr>
    <w:rPr>
      <w:rFonts w:ascii="Book Antiqua" w:eastAsia="Arial Unicode MS" w:hAnsi="Book Antiqua"/>
    </w:rPr>
  </w:style>
  <w:style w:type="paragraph" w:customStyle="1" w:styleId="xl81">
    <w:name w:val="xl81"/>
    <w:basedOn w:val="Normal"/>
    <w:rsid w:val="00CE4DD0"/>
    <w:pPr>
      <w:pBdr>
        <w:top w:val="single" w:sz="8" w:space="0" w:color="auto"/>
        <w:left w:val="single" w:sz="8" w:space="0" w:color="auto"/>
        <w:right w:val="single" w:sz="8" w:space="0" w:color="auto"/>
      </w:pBdr>
      <w:spacing w:before="100" w:beforeAutospacing="1" w:after="100" w:afterAutospacing="1"/>
    </w:pPr>
    <w:rPr>
      <w:rFonts w:ascii="Book Antiqua" w:eastAsia="Arial Unicode MS" w:hAnsi="Book Antiqua"/>
    </w:rPr>
  </w:style>
  <w:style w:type="paragraph" w:customStyle="1" w:styleId="xl82">
    <w:name w:val="xl82"/>
    <w:basedOn w:val="Normal"/>
    <w:rsid w:val="00CE4DD0"/>
    <w:pPr>
      <w:pBdr>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83">
    <w:name w:val="xl83"/>
    <w:basedOn w:val="Normal"/>
    <w:rsid w:val="00CE4DD0"/>
    <w:pPr>
      <w:pBdr>
        <w:left w:val="single" w:sz="8"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84">
    <w:name w:val="xl84"/>
    <w:basedOn w:val="Normal"/>
    <w:rsid w:val="00CE4DD0"/>
    <w:pPr>
      <w:pBdr>
        <w:left w:val="single" w:sz="8"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85">
    <w:name w:val="xl85"/>
    <w:basedOn w:val="Normal"/>
    <w:rsid w:val="00CE4D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86">
    <w:name w:val="xl86"/>
    <w:basedOn w:val="Normal"/>
    <w:rsid w:val="00CE4D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rPr>
  </w:style>
  <w:style w:type="paragraph" w:customStyle="1" w:styleId="xl87">
    <w:name w:val="xl87"/>
    <w:basedOn w:val="Normal"/>
    <w:rsid w:val="00CE4D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b/>
      <w:bCs/>
    </w:rPr>
  </w:style>
  <w:style w:type="paragraph" w:customStyle="1" w:styleId="Bulleted">
    <w:name w:val="Bulleted"/>
    <w:rsid w:val="00CE4DD0"/>
    <w:pPr>
      <w:tabs>
        <w:tab w:val="num" w:pos="720"/>
      </w:tabs>
      <w:autoSpaceDE w:val="0"/>
      <w:autoSpaceDN w:val="0"/>
      <w:spacing w:before="120" w:line="240" w:lineRule="atLeast"/>
      <w:ind w:left="720" w:hanging="360"/>
    </w:pPr>
    <w:rPr>
      <w:color w:val="000000"/>
      <w:szCs w:val="22"/>
    </w:rPr>
  </w:style>
  <w:style w:type="paragraph" w:customStyle="1" w:styleId="obodybullet">
    <w:name w:val="o.body bullet"/>
    <w:basedOn w:val="obodytext"/>
    <w:rsid w:val="00CE4DD0"/>
    <w:pPr>
      <w:tabs>
        <w:tab w:val="left" w:pos="360"/>
        <w:tab w:val="num" w:pos="576"/>
        <w:tab w:val="num" w:pos="720"/>
      </w:tabs>
      <w:ind w:left="360" w:hanging="144"/>
    </w:pPr>
    <w:rPr>
      <w:rFonts w:eastAsia="SimSun"/>
      <w:w w:val="108"/>
    </w:rPr>
  </w:style>
  <w:style w:type="paragraph" w:customStyle="1" w:styleId="Bullet-01">
    <w:name w:val="Bullet-01"/>
    <w:aliases w:val="b1"/>
    <w:basedOn w:val="Normal"/>
    <w:rsid w:val="00CE4DD0"/>
    <w:pPr>
      <w:tabs>
        <w:tab w:val="num" w:pos="1800"/>
      </w:tabs>
      <w:spacing w:before="100" w:beforeAutospacing="1"/>
      <w:ind w:left="1800" w:hanging="360"/>
    </w:pPr>
    <w:rPr>
      <w:rFonts w:ascii="Book Antiqua" w:hAnsi="Book Antiqua"/>
    </w:rPr>
  </w:style>
  <w:style w:type="character" w:styleId="HTMLKeyboard">
    <w:name w:val="HTML Keyboard"/>
    <w:basedOn w:val="DefaultParagraphFont"/>
    <w:rsid w:val="00CE4DD0"/>
    <w:rPr>
      <w:rFonts w:ascii="Times New Roman" w:eastAsia="Times New Roman" w:hAnsi="Times New Roman" w:cs="Times New Roman" w:hint="default"/>
      <w:color w:val="000000"/>
      <w:w w:val="0"/>
      <w:sz w:val="20"/>
      <w:szCs w:val="20"/>
    </w:rPr>
  </w:style>
  <w:style w:type="paragraph" w:customStyle="1" w:styleId="StyletocheadingBefore36pt">
    <w:name w:val="Style toc heading + Before:  36 pt"/>
    <w:basedOn w:val="TOCHeading1"/>
    <w:rsid w:val="00CE4DD0"/>
    <w:pPr>
      <w:spacing w:before="360"/>
    </w:pPr>
    <w:rPr>
      <w:bCs/>
    </w:rPr>
  </w:style>
  <w:style w:type="character" w:customStyle="1" w:styleId="StyleBodyTextbodytextcontentsbtbodytesxBodyTextIIbodytChar">
    <w:name w:val="Style Body Textbody textcontentsbtbody tesxBody Text IIbody t... Char"/>
    <w:basedOn w:val="DefaultParagraphFont"/>
    <w:rsid w:val="00CE4DD0"/>
    <w:rPr>
      <w:rFonts w:ascii="Book Antiqua" w:hAnsi="Book Antiqua"/>
      <w:dstrike w:val="0"/>
      <w:shadow/>
      <w:color w:val="000000"/>
      <w:spacing w:val="0"/>
      <w:w w:val="100"/>
      <w:kern w:val="0"/>
      <w:position w:val="0"/>
      <w:sz w:val="22"/>
      <w:szCs w:val="22"/>
      <w:vertAlign w:val="baseline"/>
      <w:lang w:val="en-US" w:eastAsia="en-US" w:bidi="ar-SA"/>
    </w:rPr>
  </w:style>
  <w:style w:type="paragraph" w:customStyle="1" w:styleId="StyleBodyTextbodytextcontentsbtbodytesxBodyTextIIbodyt1">
    <w:name w:val="Style Body Textbody textcontentsbtbody tesxBody Text IIbody t...1"/>
    <w:basedOn w:val="BodyText"/>
    <w:rsid w:val="00CE4DD0"/>
    <w:pPr>
      <w:widowControl w:val="0"/>
      <w:overflowPunct w:val="0"/>
      <w:autoSpaceDE w:val="0"/>
      <w:autoSpaceDN w:val="0"/>
      <w:adjustRightInd w:val="0"/>
      <w:spacing w:before="0" w:after="0"/>
      <w:ind w:right="0"/>
      <w:textAlignment w:val="baseline"/>
    </w:pPr>
    <w:rPr>
      <w:rFonts w:ascii="Book Antiqua" w:hAnsi="Book Antiqua" w:cs="Times New Roman"/>
      <w:szCs w:val="22"/>
    </w:rPr>
  </w:style>
  <w:style w:type="character" w:customStyle="1" w:styleId="StyleBodyTextbodytextcontentsbtbodytesxBodyTextIIbodyt1Char">
    <w:name w:val="Style Body Textbody textcontentsbtbody tesxBody Text IIbody t...1 Char"/>
    <w:basedOn w:val="DefaultParagraphFont"/>
    <w:rsid w:val="00CE4DD0"/>
    <w:rPr>
      <w:rFonts w:ascii="Book Antiqua" w:hAnsi="Book Antiqua"/>
      <w:dstrike w:val="0"/>
      <w:color w:val="000000"/>
      <w:spacing w:val="0"/>
      <w:w w:val="100"/>
      <w:kern w:val="0"/>
      <w:position w:val="0"/>
      <w:sz w:val="22"/>
      <w:szCs w:val="22"/>
      <w:vertAlign w:val="baseline"/>
      <w:lang w:val="en-US" w:eastAsia="en-US" w:bidi="ar-SA"/>
    </w:rPr>
  </w:style>
  <w:style w:type="paragraph" w:customStyle="1" w:styleId="StyleBodyTextbodytextcontentsbtbodytesxBodyTextIIbodyt2">
    <w:name w:val="Style Body Textbody textcontentsbtbody tesxBody Text IIbody t...2"/>
    <w:basedOn w:val="BodyText"/>
    <w:rsid w:val="00CE4DD0"/>
    <w:pPr>
      <w:widowControl w:val="0"/>
      <w:overflowPunct w:val="0"/>
      <w:autoSpaceDE w:val="0"/>
      <w:autoSpaceDN w:val="0"/>
      <w:adjustRightInd w:val="0"/>
      <w:spacing w:before="0" w:after="0"/>
      <w:ind w:right="0"/>
      <w:textAlignment w:val="baseline"/>
    </w:pPr>
    <w:rPr>
      <w:rFonts w:ascii="Book Antiqua" w:hAnsi="Book Antiqua" w:cs="Times New Roman"/>
      <w:color w:val="000000"/>
    </w:rPr>
  </w:style>
  <w:style w:type="character" w:customStyle="1" w:styleId="BodyTextChar1">
    <w:name w:val="Body Text Char1"/>
    <w:aliases w:val="body text Char1,contents Char1,bt Char1,body tesx Char1,Body Text II Char1,body text1 Char1,body text2 Char1,bt1 Char1,body text3 Char1,bt2 Char1,body text4 Char1,bt3 Char1,body text5 Char1,bt4 Char1,body text6 Char1"/>
    <w:basedOn w:val="DefaultParagraphFont"/>
    <w:rsid w:val="00CE4DD0"/>
    <w:rPr>
      <w:rFonts w:ascii="Arial" w:hAnsi="Arial"/>
      <w:sz w:val="22"/>
      <w:szCs w:val="24"/>
      <w:lang w:val="en-US" w:eastAsia="en-US" w:bidi="ar-SA"/>
    </w:rPr>
  </w:style>
  <w:style w:type="character" w:customStyle="1" w:styleId="Heading3Char">
    <w:name w:val="Heading 3 Char"/>
    <w:aliases w:val="H3 Char"/>
    <w:basedOn w:val="DefaultParagraphFont"/>
    <w:link w:val="Heading3"/>
    <w:rsid w:val="0064013D"/>
    <w:rPr>
      <w:bCs/>
      <w:iCs/>
    </w:rPr>
  </w:style>
  <w:style w:type="character" w:customStyle="1" w:styleId="ListNumber3Char">
    <w:name w:val="List Number 3 Char"/>
    <w:basedOn w:val="DefaultParagraphFont"/>
    <w:link w:val="ListNumber3"/>
    <w:rsid w:val="00CE4DD0"/>
  </w:style>
  <w:style w:type="character" w:customStyle="1" w:styleId="txtstandard">
    <w:name w:val="txtstandard"/>
    <w:basedOn w:val="DefaultParagraphFont"/>
    <w:rsid w:val="00CE4DD0"/>
  </w:style>
  <w:style w:type="paragraph" w:customStyle="1" w:styleId="Style24">
    <w:name w:val="Style 24"/>
    <w:basedOn w:val="Normal"/>
    <w:rsid w:val="00CE4DD0"/>
    <w:pPr>
      <w:widowControl w:val="0"/>
      <w:autoSpaceDE w:val="0"/>
      <w:autoSpaceDN w:val="0"/>
      <w:adjustRightInd w:val="0"/>
    </w:pPr>
  </w:style>
  <w:style w:type="character" w:customStyle="1" w:styleId="StyleTimesNewRoman">
    <w:name w:val="Style Times New Roman"/>
    <w:basedOn w:val="DefaultParagraphFont"/>
    <w:rsid w:val="00CE4DD0"/>
    <w:rPr>
      <w:rFonts w:ascii="Times New Roman" w:hAnsi="Times New Roman"/>
      <w:sz w:val="20"/>
    </w:rPr>
  </w:style>
  <w:style w:type="paragraph" w:customStyle="1" w:styleId="table">
    <w:name w:val="table"/>
    <w:basedOn w:val="Normal"/>
    <w:rsid w:val="00CE4DD0"/>
    <w:pPr>
      <w:spacing w:before="60" w:after="60"/>
    </w:pPr>
  </w:style>
  <w:style w:type="paragraph" w:customStyle="1" w:styleId="TableBullets0">
    <w:name w:val="Table Bullets"/>
    <w:basedOn w:val="ListBullet"/>
    <w:rsid w:val="00CE4DD0"/>
    <w:pPr>
      <w:tabs>
        <w:tab w:val="num" w:pos="360"/>
      </w:tabs>
      <w:spacing w:before="60" w:after="60"/>
      <w:ind w:left="360" w:hanging="360"/>
      <w:jc w:val="left"/>
    </w:pPr>
    <w:rPr>
      <w:b w:val="0"/>
      <w:i w:val="0"/>
      <w:iCs w:val="0"/>
      <w:sz w:val="20"/>
    </w:rPr>
  </w:style>
  <w:style w:type="paragraph" w:customStyle="1" w:styleId="TableContents">
    <w:name w:val="Table Contents"/>
    <w:basedOn w:val="BodyText"/>
    <w:rsid w:val="00CE4DD0"/>
    <w:pPr>
      <w:widowControl w:val="0"/>
      <w:suppressAutoHyphens/>
      <w:spacing w:before="0" w:after="0"/>
      <w:ind w:right="0"/>
      <w:jc w:val="left"/>
    </w:pPr>
    <w:rPr>
      <w:rFonts w:ascii="Times New Roman" w:hAnsi="Times New Roman" w:cs="Times New Roman"/>
      <w:sz w:val="24"/>
    </w:rPr>
  </w:style>
  <w:style w:type="character" w:customStyle="1" w:styleId="Heading5Char">
    <w:name w:val="Heading 5 Char"/>
    <w:basedOn w:val="DefaultParagraphFont"/>
    <w:link w:val="Heading5"/>
    <w:rsid w:val="00BA11F1"/>
  </w:style>
  <w:style w:type="character" w:customStyle="1" w:styleId="Heading6Char">
    <w:name w:val="Heading 6 Char"/>
    <w:basedOn w:val="DefaultParagraphFont"/>
    <w:rsid w:val="00CE4DD0"/>
    <w:rPr>
      <w:rFonts w:ascii="Arial" w:hAnsi="Arial"/>
      <w:sz w:val="44"/>
      <w:lang w:val="en-US" w:eastAsia="en-US" w:bidi="ar-SA"/>
    </w:rPr>
  </w:style>
  <w:style w:type="paragraph" w:customStyle="1" w:styleId="question">
    <w:name w:val="question"/>
    <w:basedOn w:val="BodyText"/>
    <w:next w:val="BodyText"/>
    <w:rsid w:val="00CE4DD0"/>
    <w:pPr>
      <w:pBdr>
        <w:top w:val="single" w:sz="4" w:space="1" w:color="auto" w:shadow="1"/>
        <w:left w:val="single" w:sz="4" w:space="4" w:color="auto" w:shadow="1"/>
        <w:bottom w:val="single" w:sz="4" w:space="1" w:color="auto" w:shadow="1"/>
        <w:right w:val="single" w:sz="4" w:space="4" w:color="auto" w:shadow="1"/>
      </w:pBdr>
      <w:shd w:val="clear" w:color="auto" w:fill="DBF1FF"/>
      <w:spacing w:before="200" w:after="40"/>
      <w:ind w:right="0"/>
    </w:pPr>
    <w:rPr>
      <w:rFonts w:ascii="Arial Narrow" w:eastAsia="Arial Unicode MS" w:hAnsi="Arial Narrow" w:cs="Times New Roman"/>
      <w:i/>
      <w:sz w:val="18"/>
    </w:rPr>
  </w:style>
  <w:style w:type="paragraph" w:customStyle="1" w:styleId="RFPAttach04HeadingLevel4">
    <w:name w:val="RFP Attach 04 Heading Level 4"/>
    <w:basedOn w:val="Normal"/>
    <w:rsid w:val="00CE4DD0"/>
    <w:pPr>
      <w:spacing w:after="240"/>
      <w:ind w:left="1080" w:hanging="1080"/>
      <w:outlineLvl w:val="3"/>
    </w:pPr>
    <w:rPr>
      <w:b/>
    </w:rPr>
  </w:style>
  <w:style w:type="paragraph" w:customStyle="1" w:styleId="heading12">
    <w:name w:val="heading1"/>
    <w:basedOn w:val="Normal"/>
    <w:rsid w:val="00CE4DD0"/>
    <w:pPr>
      <w:snapToGrid w:val="0"/>
      <w:jc w:val="center"/>
    </w:pPr>
    <w:rPr>
      <w:b/>
      <w:bCs/>
    </w:rPr>
  </w:style>
  <w:style w:type="character" w:customStyle="1" w:styleId="msoins0">
    <w:name w:val="msoins"/>
    <w:basedOn w:val="DefaultParagraphFont"/>
    <w:rsid w:val="00CE4DD0"/>
  </w:style>
  <w:style w:type="paragraph" w:customStyle="1" w:styleId="HeadingSpace">
    <w:name w:val="Heading Space"/>
    <w:basedOn w:val="Normal"/>
    <w:rsid w:val="00CE4DD0"/>
    <w:rPr>
      <w:sz w:val="22"/>
    </w:rPr>
  </w:style>
  <w:style w:type="paragraph" w:customStyle="1" w:styleId="NumberedList">
    <w:name w:val="Numbered List"/>
    <w:basedOn w:val="Normal"/>
    <w:rsid w:val="00CE4DD0"/>
    <w:pPr>
      <w:numPr>
        <w:numId w:val="30"/>
      </w:numPr>
    </w:pPr>
    <w:rPr>
      <w:b/>
      <w:smallCaps/>
      <w:sz w:val="28"/>
    </w:rPr>
  </w:style>
  <w:style w:type="paragraph" w:customStyle="1" w:styleId="contents1">
    <w:name w:val="contents 1"/>
    <w:basedOn w:val="Normal"/>
    <w:rsid w:val="00CE4DD0"/>
    <w:pPr>
      <w:tabs>
        <w:tab w:val="num" w:pos="1080"/>
        <w:tab w:val="right" w:leader="dot" w:pos="9360"/>
      </w:tabs>
      <w:ind w:left="720"/>
    </w:pPr>
    <w:rPr>
      <w:caps/>
      <w:sz w:val="22"/>
    </w:rPr>
  </w:style>
  <w:style w:type="paragraph" w:customStyle="1" w:styleId="contents2">
    <w:name w:val="contents 2"/>
    <w:basedOn w:val="Normal"/>
    <w:rsid w:val="00CE4DD0"/>
    <w:pPr>
      <w:tabs>
        <w:tab w:val="num" w:pos="1800"/>
        <w:tab w:val="right" w:leader="dot" w:pos="9360"/>
      </w:tabs>
      <w:ind w:left="1440"/>
    </w:pPr>
    <w:rPr>
      <w:sz w:val="22"/>
    </w:rPr>
  </w:style>
  <w:style w:type="paragraph" w:customStyle="1" w:styleId="xl24">
    <w:name w:val="xl24"/>
    <w:basedOn w:val="Normal"/>
    <w:rsid w:val="00CE4DD0"/>
    <w:pPr>
      <w:spacing w:before="100" w:after="100"/>
      <w:jc w:val="center"/>
    </w:pPr>
  </w:style>
  <w:style w:type="paragraph" w:customStyle="1" w:styleId="12ssflush">
    <w:name w:val="12ss/flush"/>
    <w:basedOn w:val="Normal"/>
    <w:rsid w:val="00CE4DD0"/>
    <w:pPr>
      <w:tabs>
        <w:tab w:val="left" w:pos="720"/>
        <w:tab w:val="left" w:pos="1440"/>
        <w:tab w:val="left" w:pos="2160"/>
        <w:tab w:val="left" w:pos="2880"/>
        <w:tab w:val="left" w:pos="3600"/>
        <w:tab w:val="left" w:pos="4320"/>
      </w:tabs>
    </w:pPr>
  </w:style>
  <w:style w:type="character" w:customStyle="1" w:styleId="CharChar3">
    <w:name w:val="Char Char3"/>
    <w:basedOn w:val="DefaultParagraphFont"/>
    <w:rsid w:val="00CE4DD0"/>
    <w:rPr>
      <w:lang w:val="en-US" w:eastAsia="en-US" w:bidi="ar-SA"/>
    </w:rPr>
  </w:style>
  <w:style w:type="character" w:customStyle="1" w:styleId="CharChar5">
    <w:name w:val="Char Char5"/>
    <w:basedOn w:val="DefaultParagraphFont"/>
    <w:rsid w:val="00CE4DD0"/>
    <w:rPr>
      <w:lang w:val="en-US" w:eastAsia="en-US" w:bidi="ar-SA"/>
    </w:rPr>
  </w:style>
  <w:style w:type="character" w:customStyle="1" w:styleId="CharChar2">
    <w:name w:val="Char Char2"/>
    <w:basedOn w:val="DefaultParagraphFont"/>
    <w:rsid w:val="00CE4DD0"/>
    <w:rPr>
      <w:lang w:val="en-US" w:eastAsia="en-US" w:bidi="ar-SA"/>
    </w:rPr>
  </w:style>
  <w:style w:type="character" w:customStyle="1" w:styleId="CharChar4">
    <w:name w:val="Char Char4"/>
    <w:basedOn w:val="DefaultParagraphFont"/>
    <w:rsid w:val="00CE4DD0"/>
    <w:rPr>
      <w:lang w:val="en-US" w:eastAsia="en-US" w:bidi="ar-SA"/>
    </w:rPr>
  </w:style>
  <w:style w:type="character" w:customStyle="1" w:styleId="CharChar1">
    <w:name w:val="Char Char1"/>
    <w:basedOn w:val="DefaultParagraphFont"/>
    <w:rsid w:val="00CE4DD0"/>
    <w:rPr>
      <w:lang w:val="en-US" w:eastAsia="en-US" w:bidi="ar-SA"/>
    </w:rPr>
  </w:style>
  <w:style w:type="character" w:customStyle="1" w:styleId="CharChar6">
    <w:name w:val="Char Char6"/>
    <w:basedOn w:val="DefaultParagraphFont"/>
    <w:rsid w:val="00CE4DD0"/>
    <w:rPr>
      <w:rFonts w:ascii="Arial" w:hAnsi="Arial"/>
      <w:b/>
      <w:bCs/>
      <w:i/>
      <w:iCs/>
      <w:sz w:val="26"/>
      <w:szCs w:val="26"/>
      <w:lang w:val="en-US" w:eastAsia="en-US" w:bidi="ar-SA"/>
    </w:rPr>
  </w:style>
  <w:style w:type="character" w:customStyle="1" w:styleId="hw1">
    <w:name w:val="hw1"/>
    <w:basedOn w:val="DefaultParagraphFont"/>
    <w:rsid w:val="00CE4DD0"/>
    <w:rPr>
      <w:b/>
      <w:bCs/>
      <w:sz w:val="24"/>
      <w:szCs w:val="24"/>
    </w:rPr>
  </w:style>
  <w:style w:type="paragraph" w:customStyle="1" w:styleId="KJArticleL2">
    <w:name w:val="KJArticle_L2"/>
    <w:basedOn w:val="Normal"/>
    <w:next w:val="BodyText"/>
    <w:rsid w:val="00CE4DD0"/>
    <w:pPr>
      <w:spacing w:after="240"/>
      <w:outlineLvl w:val="1"/>
    </w:pPr>
    <w:rPr>
      <w:sz w:val="22"/>
    </w:rPr>
  </w:style>
  <w:style w:type="character" w:customStyle="1" w:styleId="CharChar11">
    <w:name w:val="Char Char11"/>
    <w:basedOn w:val="DefaultParagraphFont"/>
    <w:rsid w:val="00CE4DD0"/>
    <w:rPr>
      <w:lang w:val="en-US" w:eastAsia="en-US" w:bidi="ar-SA"/>
    </w:rPr>
  </w:style>
  <w:style w:type="character" w:customStyle="1" w:styleId="CharChar9">
    <w:name w:val="Char Char9"/>
    <w:basedOn w:val="DefaultParagraphFont"/>
    <w:rsid w:val="00CE4DD0"/>
    <w:rPr>
      <w:lang w:val="en-US" w:eastAsia="en-US" w:bidi="ar-SA"/>
    </w:rPr>
  </w:style>
  <w:style w:type="character" w:customStyle="1" w:styleId="CharChar7">
    <w:name w:val="Char Char7"/>
    <w:basedOn w:val="DefaultParagraphFont"/>
    <w:rsid w:val="00CE4DD0"/>
    <w:rPr>
      <w:lang w:val="en-US" w:eastAsia="en-US" w:bidi="ar-SA"/>
    </w:rPr>
  </w:style>
  <w:style w:type="character" w:customStyle="1" w:styleId="CharChar10">
    <w:name w:val="Char Char10"/>
    <w:basedOn w:val="DefaultParagraphFont"/>
    <w:rsid w:val="00CE4DD0"/>
    <w:rPr>
      <w:lang w:val="en-US" w:eastAsia="en-US" w:bidi="ar-SA"/>
    </w:rPr>
  </w:style>
  <w:style w:type="character" w:customStyle="1" w:styleId="CharChar8">
    <w:name w:val="Char Char8"/>
    <w:basedOn w:val="DefaultParagraphFont"/>
    <w:rsid w:val="00CE4DD0"/>
    <w:rPr>
      <w:lang w:val="en-US" w:eastAsia="en-US" w:bidi="ar-SA"/>
    </w:rPr>
  </w:style>
  <w:style w:type="character" w:customStyle="1" w:styleId="CharChar12">
    <w:name w:val="Char Char12"/>
    <w:basedOn w:val="DefaultParagraphFont"/>
    <w:rsid w:val="00CE4DD0"/>
    <w:rPr>
      <w:rFonts w:ascii="Arial" w:hAnsi="Arial"/>
      <w:b/>
      <w:bCs/>
      <w:i/>
      <w:iCs/>
      <w:sz w:val="26"/>
      <w:szCs w:val="26"/>
      <w:lang w:val="en-US" w:eastAsia="en-US" w:bidi="ar-SA"/>
    </w:rPr>
  </w:style>
  <w:style w:type="character" w:customStyle="1" w:styleId="Heading4Char">
    <w:name w:val="Heading 4 Char"/>
    <w:aliases w:val="h4 Char,4 Char"/>
    <w:basedOn w:val="DefaultParagraphFont"/>
    <w:link w:val="Heading4"/>
    <w:rsid w:val="001E4535"/>
    <w:rPr>
      <w:bCs/>
    </w:rPr>
  </w:style>
  <w:style w:type="paragraph" w:customStyle="1" w:styleId="indent">
    <w:name w:val="indent"/>
    <w:basedOn w:val="Normal"/>
    <w:rsid w:val="00CE4DD0"/>
    <w:pPr>
      <w:spacing w:before="100" w:beforeAutospacing="1" w:after="100" w:afterAutospacing="1"/>
      <w:ind w:firstLine="480"/>
    </w:pPr>
  </w:style>
  <w:style w:type="paragraph" w:customStyle="1" w:styleId="Style4-PDHeader1">
    <w:name w:val="Style4 - PD Header 1"/>
    <w:basedOn w:val="Normal"/>
    <w:link w:val="Style4-PDHeader1Char"/>
    <w:rsid w:val="00B83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pPr>
    <w:rPr>
      <w:rFonts w:ascii="Arial Black" w:hAnsi="Arial Black"/>
      <w:color w:val="17365D"/>
      <w:sz w:val="28"/>
      <w:szCs w:val="28"/>
    </w:rPr>
  </w:style>
  <w:style w:type="paragraph" w:customStyle="1" w:styleId="Style5Header2">
    <w:name w:val="Style5 Header 2"/>
    <w:basedOn w:val="Normal"/>
    <w:link w:val="Style5Header2Char"/>
    <w:rsid w:val="009D2B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color w:val="000000"/>
      <w:sz w:val="22"/>
      <w:szCs w:val="22"/>
    </w:rPr>
  </w:style>
  <w:style w:type="character" w:customStyle="1" w:styleId="Style4-PDHeader1Char">
    <w:name w:val="Style4 - PD Header 1 Char"/>
    <w:basedOn w:val="DefaultParagraphFont"/>
    <w:link w:val="Style4-PDHeader1"/>
    <w:rsid w:val="00B83787"/>
    <w:rPr>
      <w:rFonts w:ascii="Arial Black" w:hAnsi="Arial Black"/>
      <w:color w:val="17365D"/>
      <w:sz w:val="28"/>
      <w:szCs w:val="28"/>
    </w:rPr>
  </w:style>
  <w:style w:type="character" w:customStyle="1" w:styleId="PlainTextChar">
    <w:name w:val="Plain Text Char"/>
    <w:basedOn w:val="DefaultParagraphFont"/>
    <w:link w:val="PlainText"/>
    <w:rsid w:val="00564BDE"/>
    <w:rPr>
      <w:rFonts w:ascii="Courier New" w:hAnsi="Courier New" w:cs="Courier New"/>
      <w:bCs/>
    </w:rPr>
  </w:style>
  <w:style w:type="character" w:customStyle="1" w:styleId="Style5Header2Char">
    <w:name w:val="Style5 Header 2 Char"/>
    <w:basedOn w:val="DefaultParagraphFont"/>
    <w:link w:val="Style5Header2"/>
    <w:rsid w:val="009D2B0F"/>
    <w:rPr>
      <w:rFonts w:ascii="Arial" w:hAnsi="Arial" w:cs="Arial"/>
      <w:b/>
      <w:color w:val="000000"/>
      <w:sz w:val="22"/>
      <w:szCs w:val="22"/>
    </w:rPr>
  </w:style>
  <w:style w:type="paragraph" w:customStyle="1" w:styleId="BodyofLetter">
    <w:name w:val="Body of Letter"/>
    <w:basedOn w:val="Normal"/>
    <w:rsid w:val="00D00A5D"/>
    <w:pPr>
      <w:ind w:left="630" w:right="749"/>
    </w:pPr>
  </w:style>
  <w:style w:type="paragraph" w:customStyle="1" w:styleId="Style0">
    <w:name w:val="Style0"/>
    <w:rsid w:val="00D00A5D"/>
    <w:rPr>
      <w:rFonts w:eastAsia="Calibri"/>
      <w:sz w:val="24"/>
    </w:rPr>
  </w:style>
  <w:style w:type="paragraph" w:customStyle="1" w:styleId="RFOHeading1">
    <w:name w:val="RFO Heading 1"/>
    <w:basedOn w:val="Heading4"/>
    <w:link w:val="RFOHeading1Char"/>
    <w:rsid w:val="00D00A5D"/>
    <w:pPr>
      <w:ind w:left="360" w:right="-36" w:hanging="360"/>
    </w:pPr>
    <w:rPr>
      <w:rFonts w:eastAsia="Calibri"/>
      <w:bCs w:val="0"/>
      <w:sz w:val="28"/>
      <w:szCs w:val="28"/>
    </w:rPr>
  </w:style>
  <w:style w:type="character" w:customStyle="1" w:styleId="RFOHeading1Char">
    <w:name w:val="RFO Heading 1 Char"/>
    <w:basedOn w:val="DefaultParagraphFont"/>
    <w:link w:val="RFOHeading1"/>
    <w:locked/>
    <w:rsid w:val="00D00A5D"/>
    <w:rPr>
      <w:rFonts w:eastAsia="Calibri"/>
      <w:b/>
      <w:sz w:val="28"/>
      <w:szCs w:val="28"/>
    </w:rPr>
  </w:style>
  <w:style w:type="paragraph" w:customStyle="1" w:styleId="deliverableshead">
    <w:name w:val="deliverables head"/>
    <w:basedOn w:val="Heading6"/>
    <w:rsid w:val="00D00A5D"/>
    <w:pPr>
      <w:numPr>
        <w:ilvl w:val="0"/>
        <w:numId w:val="0"/>
      </w:numPr>
      <w:suppressAutoHyphens/>
      <w:spacing w:before="240" w:after="60"/>
    </w:pPr>
    <w:rPr>
      <w:rFonts w:ascii="Helvetica" w:hAnsi="Helvetica" w:cs="Times New Roman"/>
      <w:bCs w:val="0"/>
      <w:i/>
      <w:sz w:val="20"/>
    </w:rPr>
  </w:style>
  <w:style w:type="paragraph" w:customStyle="1" w:styleId="ohbody2">
    <w:name w:val="ohbody2"/>
    <w:basedOn w:val="Normal"/>
    <w:rsid w:val="00D00A5D"/>
    <w:pPr>
      <w:tabs>
        <w:tab w:val="left" w:pos="720"/>
        <w:tab w:val="left" w:pos="1087"/>
      </w:tabs>
      <w:suppressAutoHyphens/>
      <w:spacing w:after="60"/>
      <w:ind w:left="720"/>
    </w:pPr>
  </w:style>
  <w:style w:type="paragraph" w:customStyle="1" w:styleId="Indent6-bullet">
    <w:name w:val="Indent 6 -bullet"/>
    <w:basedOn w:val="Normal"/>
    <w:rsid w:val="00D00A5D"/>
    <w:pPr>
      <w:suppressAutoHyphens/>
      <w:spacing w:before="20" w:after="100"/>
    </w:pPr>
  </w:style>
  <w:style w:type="paragraph" w:customStyle="1" w:styleId="page1list">
    <w:name w:val="page1 list"/>
    <w:basedOn w:val="Normal"/>
    <w:rsid w:val="00D00A5D"/>
    <w:pPr>
      <w:keepLines/>
      <w:tabs>
        <w:tab w:val="left" w:pos="-360"/>
        <w:tab w:val="right" w:pos="4680"/>
        <w:tab w:val="left" w:pos="5130"/>
        <w:tab w:val="left" w:pos="6120"/>
        <w:tab w:val="left" w:pos="6840"/>
        <w:tab w:val="left" w:pos="7560"/>
        <w:tab w:val="left" w:pos="8280"/>
        <w:tab w:val="left" w:pos="9000"/>
        <w:tab w:val="left" w:pos="9720"/>
      </w:tabs>
    </w:pPr>
    <w:rPr>
      <w:b/>
    </w:rPr>
  </w:style>
  <w:style w:type="character" w:customStyle="1" w:styleId="Heading1Char1">
    <w:name w:val="Heading 1 Char1"/>
    <w:aliases w:val="Heading 1 Char Char"/>
    <w:basedOn w:val="DefaultParagraphFont"/>
    <w:rsid w:val="00D00A5D"/>
    <w:rPr>
      <w:b/>
      <w:noProof w:val="0"/>
      <w:kern w:val="28"/>
      <w:sz w:val="40"/>
      <w:lang w:val="en-US" w:eastAsia="en-US" w:bidi="ar-SA"/>
    </w:rPr>
  </w:style>
  <w:style w:type="paragraph" w:customStyle="1" w:styleId="8ptreturn">
    <w:name w:val="8 pt return"/>
    <w:basedOn w:val="Normal"/>
    <w:rsid w:val="00D00A5D"/>
    <w:pPr>
      <w:tabs>
        <w:tab w:val="left" w:pos="1620"/>
      </w:tabs>
      <w:overflowPunct w:val="0"/>
      <w:autoSpaceDE w:val="0"/>
      <w:autoSpaceDN w:val="0"/>
      <w:adjustRightInd w:val="0"/>
      <w:ind w:left="1620" w:hanging="540"/>
      <w:textAlignment w:val="baseline"/>
    </w:pPr>
    <w:rPr>
      <w:sz w:val="16"/>
    </w:rPr>
  </w:style>
  <w:style w:type="paragraph" w:customStyle="1" w:styleId="RFPTextLevel2">
    <w:name w:val="RFP Text Level 2"/>
    <w:basedOn w:val="BodyTextIndent"/>
    <w:rsid w:val="00D00A5D"/>
    <w:pPr>
      <w:ind w:left="540"/>
    </w:pPr>
    <w:rPr>
      <w:sz w:val="22"/>
      <w:szCs w:val="22"/>
    </w:rPr>
  </w:style>
  <w:style w:type="paragraph" w:customStyle="1" w:styleId="TOCLevel3">
    <w:name w:val="TOC Level 3"/>
    <w:basedOn w:val="Heading3"/>
    <w:autoRedefine/>
    <w:rsid w:val="00D00A5D"/>
    <w:pPr>
      <w:numPr>
        <w:numId w:val="45"/>
      </w:numPr>
      <w:tabs>
        <w:tab w:val="clear" w:pos="1080"/>
        <w:tab w:val="num" w:pos="720"/>
        <w:tab w:val="left" w:pos="1260"/>
      </w:tabs>
      <w:spacing w:before="240" w:after="60"/>
      <w:ind w:left="720" w:hanging="720"/>
    </w:pPr>
    <w:rPr>
      <w:iCs w:val="0"/>
      <w:color w:val="000000"/>
      <w:sz w:val="22"/>
      <w:szCs w:val="22"/>
    </w:rPr>
  </w:style>
  <w:style w:type="paragraph" w:customStyle="1" w:styleId="RFPTextLevel2Bullets">
    <w:name w:val="RFP Text Level 2 Bullets"/>
    <w:basedOn w:val="Normal"/>
    <w:autoRedefine/>
    <w:rsid w:val="00D00A5D"/>
    <w:pPr>
      <w:tabs>
        <w:tab w:val="num" w:pos="1440"/>
      </w:tabs>
      <w:spacing w:after="60"/>
      <w:ind w:left="1440" w:hanging="360"/>
    </w:pPr>
    <w:rPr>
      <w:sz w:val="22"/>
      <w:szCs w:val="22"/>
    </w:rPr>
  </w:style>
  <w:style w:type="paragraph" w:customStyle="1" w:styleId="TitleCover">
    <w:name w:val="Title Cover"/>
    <w:basedOn w:val="Normal"/>
    <w:next w:val="Normal"/>
    <w:rsid w:val="00D00A5D"/>
    <w:pPr>
      <w:keepNext/>
      <w:keepLines/>
      <w:pBdr>
        <w:top w:val="single" w:sz="30" w:space="31" w:color="auto"/>
      </w:pBdr>
      <w:tabs>
        <w:tab w:val="left" w:pos="0"/>
      </w:tabs>
      <w:overflowPunct w:val="0"/>
      <w:autoSpaceDE w:val="0"/>
      <w:autoSpaceDN w:val="0"/>
      <w:adjustRightInd w:val="0"/>
      <w:spacing w:before="240" w:after="500" w:line="640" w:lineRule="atLeast"/>
      <w:ind w:left="-840" w:right="-840"/>
      <w:textAlignment w:val="baseline"/>
    </w:pPr>
    <w:rPr>
      <w:rFonts w:ascii="Arial Black" w:hAnsi="Arial Black" w:cs="Arial Black"/>
      <w:b/>
      <w:bCs/>
      <w:spacing w:val="-48"/>
      <w:kern w:val="28"/>
      <w:sz w:val="64"/>
      <w:szCs w:val="64"/>
    </w:rPr>
  </w:style>
  <w:style w:type="paragraph" w:customStyle="1" w:styleId="SubtitleCover">
    <w:name w:val="Subtitle Cover"/>
    <w:basedOn w:val="TitleCover"/>
    <w:next w:val="BodyText"/>
    <w:rsid w:val="00D00A5D"/>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character" w:customStyle="1" w:styleId="QuickFormat1">
    <w:name w:val="QuickFormat1"/>
    <w:rsid w:val="00D00A5D"/>
    <w:rPr>
      <w:rFonts w:ascii="CG Times" w:hAnsi="CG Times"/>
      <w:color w:val="000000"/>
      <w:sz w:val="20"/>
    </w:rPr>
  </w:style>
  <w:style w:type="paragraph" w:customStyle="1" w:styleId="CNParagraph">
    <w:name w:val="CN Paragraph"/>
    <w:link w:val="CNParagraphChar"/>
    <w:rsid w:val="00D00A5D"/>
    <w:pPr>
      <w:spacing w:before="80" w:after="80"/>
      <w:ind w:left="720"/>
    </w:pPr>
    <w:rPr>
      <w:snapToGrid w:val="0"/>
      <w:sz w:val="24"/>
      <w:szCs w:val="18"/>
    </w:rPr>
  </w:style>
  <w:style w:type="character" w:customStyle="1" w:styleId="CNParagraphChar">
    <w:name w:val="CN Paragraph Char"/>
    <w:basedOn w:val="DefaultParagraphFont"/>
    <w:link w:val="CNParagraph"/>
    <w:rsid w:val="00D00A5D"/>
    <w:rPr>
      <w:rFonts w:ascii="Arial" w:hAnsi="Arial"/>
      <w:snapToGrid w:val="0"/>
      <w:sz w:val="24"/>
      <w:szCs w:val="18"/>
    </w:rPr>
  </w:style>
  <w:style w:type="paragraph" w:customStyle="1" w:styleId="Legal1">
    <w:name w:val="Legal 1"/>
    <w:basedOn w:val="Normal"/>
    <w:rsid w:val="00D00A5D"/>
    <w:pPr>
      <w:widowControl w:val="0"/>
      <w:autoSpaceDE w:val="0"/>
      <w:autoSpaceDN w:val="0"/>
      <w:adjustRightInd w:val="0"/>
      <w:ind w:left="720" w:hanging="720"/>
      <w:outlineLvl w:val="0"/>
    </w:pPr>
  </w:style>
  <w:style w:type="paragraph" w:customStyle="1" w:styleId="SMHeader1">
    <w:name w:val="SM Header 1"/>
    <w:basedOn w:val="Normal"/>
    <w:rsid w:val="00D00A5D"/>
    <w:rPr>
      <w:rFonts w:ascii="Tahoma" w:hAnsi="Tahoma" w:cs="Tahoma"/>
      <w:b/>
      <w:sz w:val="28"/>
    </w:rPr>
  </w:style>
  <w:style w:type="paragraph" w:customStyle="1" w:styleId="EndnoteText1">
    <w:name w:val="Endnote Text1"/>
    <w:basedOn w:val="Normal"/>
    <w:rsid w:val="00D00A5D"/>
    <w:rPr>
      <w:rFonts w:ascii="Times" w:eastAsia="Calibri" w:hAnsi="Times"/>
    </w:rPr>
  </w:style>
  <w:style w:type="paragraph" w:customStyle="1" w:styleId="bullet20">
    <w:name w:val="bullet2"/>
    <w:basedOn w:val="Normal"/>
    <w:rsid w:val="00D00A5D"/>
    <w:pPr>
      <w:widowControl w:val="0"/>
      <w:autoSpaceDE w:val="0"/>
      <w:autoSpaceDN w:val="0"/>
      <w:adjustRightInd w:val="0"/>
      <w:ind w:left="1080" w:right="-648"/>
    </w:pPr>
    <w:rPr>
      <w:rFonts w:eastAsia="Calibri"/>
      <w:iCs/>
      <w:sz w:val="22"/>
    </w:rPr>
  </w:style>
  <w:style w:type="paragraph" w:customStyle="1" w:styleId="ReportText">
    <w:name w:val="Report Text"/>
    <w:basedOn w:val="Normal"/>
    <w:autoRedefine/>
    <w:rsid w:val="000B67B2"/>
    <w:rPr>
      <w:sz w:val="22"/>
      <w:szCs w:val="22"/>
    </w:rPr>
  </w:style>
  <w:style w:type="paragraph" w:customStyle="1" w:styleId="BulletedText">
    <w:name w:val="Bulleted Text"/>
    <w:basedOn w:val="Normal"/>
    <w:autoRedefine/>
    <w:rsid w:val="000B67B2"/>
    <w:pPr>
      <w:tabs>
        <w:tab w:val="left" w:pos="720"/>
      </w:tabs>
    </w:pPr>
    <w:rPr>
      <w:sz w:val="22"/>
      <w:szCs w:val="22"/>
    </w:rPr>
  </w:style>
  <w:style w:type="paragraph" w:customStyle="1" w:styleId="MajorHeading2">
    <w:name w:val="Major Heading 2"/>
    <w:basedOn w:val="Normal"/>
    <w:rsid w:val="000B67B2"/>
    <w:pPr>
      <w:keepNext/>
      <w:pBdr>
        <w:bottom w:val="single" w:sz="8" w:space="1" w:color="auto"/>
      </w:pBdr>
      <w:tabs>
        <w:tab w:val="right" w:pos="8460"/>
      </w:tabs>
      <w:outlineLvl w:val="0"/>
    </w:pPr>
    <w:rPr>
      <w:rFonts w:eastAsia="SimSun"/>
      <w:b/>
      <w:sz w:val="22"/>
      <w:szCs w:val="22"/>
    </w:rPr>
  </w:style>
  <w:style w:type="paragraph" w:customStyle="1" w:styleId="SubHeading">
    <w:name w:val="Sub Heading"/>
    <w:basedOn w:val="Normal"/>
    <w:autoRedefine/>
    <w:rsid w:val="000B67B2"/>
    <w:pPr>
      <w:spacing w:before="240"/>
    </w:pPr>
    <w:rPr>
      <w:b/>
      <w:sz w:val="22"/>
      <w:szCs w:val="22"/>
    </w:rPr>
  </w:style>
  <w:style w:type="paragraph" w:customStyle="1" w:styleId="NumberedText">
    <w:name w:val="Numbered Text"/>
    <w:basedOn w:val="Normal"/>
    <w:rsid w:val="000B67B2"/>
    <w:pPr>
      <w:spacing w:before="60" w:after="60"/>
    </w:pPr>
    <w:rPr>
      <w:sz w:val="22"/>
    </w:rPr>
  </w:style>
  <w:style w:type="paragraph" w:customStyle="1" w:styleId="style00">
    <w:name w:val="style0"/>
    <w:basedOn w:val="Normal"/>
    <w:rsid w:val="00F72AA5"/>
    <w:pPr>
      <w:spacing w:before="100" w:beforeAutospacing="1" w:after="100" w:afterAutospacing="1"/>
    </w:pPr>
  </w:style>
  <w:style w:type="paragraph" w:customStyle="1" w:styleId="auto-style1">
    <w:name w:val="auto-style1"/>
    <w:basedOn w:val="Normal"/>
    <w:rsid w:val="00F72AA5"/>
    <w:pPr>
      <w:spacing w:before="100" w:beforeAutospacing="1" w:after="100" w:afterAutospacing="1"/>
    </w:pPr>
  </w:style>
  <w:style w:type="paragraph" w:styleId="Revision">
    <w:name w:val="Revision"/>
    <w:hidden/>
    <w:uiPriority w:val="99"/>
    <w:semiHidden/>
    <w:rsid w:val="0075416D"/>
    <w:rPr>
      <w:sz w:val="24"/>
      <w:szCs w:val="24"/>
    </w:rPr>
  </w:style>
  <w:style w:type="paragraph" w:customStyle="1" w:styleId="RFPSectionHeader">
    <w:name w:val="RFP Section Header"/>
    <w:basedOn w:val="Heading1"/>
    <w:link w:val="RFPSectionHeaderChar"/>
    <w:rsid w:val="00B83787"/>
    <w:rPr>
      <w:color w:val="1F497D" w:themeColor="text2"/>
    </w:rPr>
  </w:style>
  <w:style w:type="paragraph" w:customStyle="1" w:styleId="RFPHeader1">
    <w:name w:val="RFP Header 1"/>
    <w:basedOn w:val="RFPSectionHeader"/>
    <w:link w:val="RFPHeader1Char"/>
    <w:rsid w:val="00B83787"/>
    <w:rPr>
      <w:sz w:val="28"/>
    </w:rPr>
  </w:style>
  <w:style w:type="character" w:customStyle="1" w:styleId="RFPSectionHeaderChar">
    <w:name w:val="RFP Section Header Char"/>
    <w:basedOn w:val="Heading1Char"/>
    <w:link w:val="RFPSectionHeader"/>
    <w:rsid w:val="00B83787"/>
    <w:rPr>
      <w:b/>
      <w:bCs/>
      <w:color w:val="1F497D" w:themeColor="text2"/>
      <w:sz w:val="22"/>
    </w:rPr>
  </w:style>
  <w:style w:type="paragraph" w:customStyle="1" w:styleId="RFPHeader2">
    <w:name w:val="RFP Header 2"/>
    <w:basedOn w:val="Heading2"/>
    <w:link w:val="RFPHeader2Char"/>
    <w:autoRedefine/>
    <w:rsid w:val="00C40BDC"/>
    <w:pPr>
      <w:widowControl w:val="0"/>
      <w:numPr>
        <w:ilvl w:val="0"/>
      </w:numPr>
      <w:tabs>
        <w:tab w:val="left" w:pos="-1440"/>
        <w:tab w:val="left" w:pos="-720"/>
        <w:tab w:val="left" w:pos="0"/>
        <w:tab w:val="left" w:pos="450"/>
        <w:tab w:val="num" w:pos="720"/>
        <w:tab w:val="left" w:pos="108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450" w:hanging="450"/>
    </w:pPr>
    <w:rPr>
      <w:szCs w:val="20"/>
    </w:rPr>
  </w:style>
  <w:style w:type="character" w:customStyle="1" w:styleId="RFPHeader1Char">
    <w:name w:val="RFP Header 1 Char"/>
    <w:basedOn w:val="RFPSectionHeaderChar"/>
    <w:link w:val="RFPHeader1"/>
    <w:rsid w:val="00B83787"/>
    <w:rPr>
      <w:b/>
      <w:bCs/>
      <w:color w:val="1F497D" w:themeColor="text2"/>
      <w:sz w:val="28"/>
    </w:rPr>
  </w:style>
  <w:style w:type="paragraph" w:customStyle="1" w:styleId="RFPSectionHeading">
    <w:name w:val="RFP Section Heading"/>
    <w:basedOn w:val="RFPHeader1"/>
    <w:link w:val="RFPSectionHeadingChar"/>
    <w:autoRedefine/>
    <w:qFormat/>
    <w:rsid w:val="005D1455"/>
    <w:pPr>
      <w:numPr>
        <w:numId w:val="0"/>
      </w:numPr>
      <w:jc w:val="left"/>
    </w:pPr>
    <w:rPr>
      <w:rFonts w:ascii="Arial Bold" w:hAnsi="Arial Bold"/>
      <w:color w:val="000000" w:themeColor="text1"/>
      <w:sz w:val="22"/>
    </w:rPr>
  </w:style>
  <w:style w:type="character" w:customStyle="1" w:styleId="RFPHeader2Char">
    <w:name w:val="RFP Header 2 Char"/>
    <w:basedOn w:val="Heading2Char"/>
    <w:link w:val="RFPHeader2"/>
    <w:rsid w:val="00C40BDC"/>
    <w:rPr>
      <w:szCs w:val="22"/>
    </w:rPr>
  </w:style>
  <w:style w:type="paragraph" w:customStyle="1" w:styleId="RFPHeader3">
    <w:name w:val="RFP Header 3"/>
    <w:basedOn w:val="BodyText2"/>
    <w:link w:val="RFPHeader3Char"/>
    <w:rsid w:val="0062660F"/>
    <w:pPr>
      <w:spacing w:before="240"/>
    </w:pPr>
    <w:rPr>
      <w:rFonts w:ascii="Arial" w:hAnsi="Arial"/>
      <w:b/>
    </w:rPr>
  </w:style>
  <w:style w:type="character" w:customStyle="1" w:styleId="RFPSectionHeadingChar">
    <w:name w:val="RFP Section Heading Char"/>
    <w:basedOn w:val="RFPHeader1Char"/>
    <w:link w:val="RFPSectionHeading"/>
    <w:rsid w:val="005D1455"/>
    <w:rPr>
      <w:rFonts w:ascii="Arial Bold" w:hAnsi="Arial Bold"/>
      <w:b/>
      <w:bCs/>
      <w:color w:val="1F497D" w:themeColor="text2"/>
      <w:sz w:val="22"/>
    </w:rPr>
  </w:style>
  <w:style w:type="paragraph" w:customStyle="1" w:styleId="Style4">
    <w:name w:val="Style4"/>
    <w:basedOn w:val="body"/>
    <w:link w:val="Style4Char"/>
    <w:rsid w:val="00F95740"/>
    <w:pPr>
      <w:spacing w:before="240" w:after="120"/>
    </w:pPr>
    <w:rPr>
      <w:b/>
      <w:color w:val="0F243E"/>
      <w:sz w:val="24"/>
    </w:rPr>
  </w:style>
  <w:style w:type="character" w:customStyle="1" w:styleId="RFPHeader3Char">
    <w:name w:val="RFP Header 3 Char"/>
    <w:basedOn w:val="BodyText2Char"/>
    <w:link w:val="RFPHeader3"/>
    <w:rsid w:val="0062660F"/>
    <w:rPr>
      <w:rFonts w:ascii="Arial" w:hAnsi="Arial"/>
      <w:b/>
      <w:sz w:val="24"/>
    </w:rPr>
  </w:style>
  <w:style w:type="character" w:customStyle="1" w:styleId="bodyChar">
    <w:name w:val="body Char"/>
    <w:basedOn w:val="DefaultParagraphFont"/>
    <w:link w:val="body"/>
    <w:rsid w:val="00F95740"/>
  </w:style>
  <w:style w:type="character" w:customStyle="1" w:styleId="Style4Char">
    <w:name w:val="Style4 Char"/>
    <w:basedOn w:val="bodyChar"/>
    <w:link w:val="Style4"/>
    <w:rsid w:val="00F95740"/>
    <w:rPr>
      <w:rFonts w:ascii="Arial" w:hAnsi="Arial"/>
      <w:b/>
      <w:color w:val="0F243E"/>
      <w:sz w:val="24"/>
    </w:rPr>
  </w:style>
  <w:style w:type="paragraph" w:customStyle="1" w:styleId="Bulletwithspacing">
    <w:name w:val="Bullet with spacing"/>
    <w:basedOn w:val="Normal"/>
    <w:link w:val="BulletwithspacingChar"/>
    <w:autoRedefine/>
    <w:qFormat/>
    <w:rsid w:val="00143366"/>
    <w:pPr>
      <w:numPr>
        <w:numId w:val="46"/>
      </w:numPr>
      <w:tabs>
        <w:tab w:val="clear" w:pos="360"/>
      </w:tabs>
    </w:pPr>
    <w:rPr>
      <w:rFonts w:eastAsia="Calibri" w:cs="Calibri"/>
    </w:rPr>
  </w:style>
  <w:style w:type="character" w:customStyle="1" w:styleId="BulletwithspacingChar">
    <w:name w:val="Bullet with spacing Char"/>
    <w:basedOn w:val="DefaultParagraphFont"/>
    <w:link w:val="Bulletwithspacing"/>
    <w:rsid w:val="00143366"/>
    <w:rPr>
      <w:rFonts w:eastAsia="Calibri" w:cs="Calibri"/>
    </w:rPr>
  </w:style>
  <w:style w:type="paragraph" w:customStyle="1" w:styleId="Level5">
    <w:name w:val="Level 5"/>
    <w:rsid w:val="00D4418E"/>
    <w:pPr>
      <w:tabs>
        <w:tab w:val="num" w:pos="5040"/>
      </w:tabs>
      <w:spacing w:before="240"/>
      <w:ind w:left="5040" w:hanging="1080"/>
    </w:pPr>
    <w:rPr>
      <w:sz w:val="24"/>
    </w:rPr>
  </w:style>
  <w:style w:type="paragraph" w:customStyle="1" w:styleId="Level2">
    <w:name w:val="Level 2"/>
    <w:autoRedefine/>
    <w:rsid w:val="00D4418E"/>
    <w:pPr>
      <w:tabs>
        <w:tab w:val="num" w:pos="900"/>
      </w:tabs>
      <w:snapToGrid w:val="0"/>
      <w:spacing w:before="240"/>
      <w:ind w:left="1440" w:hanging="720"/>
      <w:jc w:val="both"/>
      <w:outlineLvl w:val="1"/>
    </w:pPr>
    <w:rPr>
      <w:sz w:val="24"/>
      <w:szCs w:val="24"/>
    </w:rPr>
  </w:style>
  <w:style w:type="paragraph" w:customStyle="1" w:styleId="Level4">
    <w:name w:val="Level 4"/>
    <w:rsid w:val="00D4418E"/>
    <w:pPr>
      <w:tabs>
        <w:tab w:val="left" w:pos="3600"/>
        <w:tab w:val="num" w:pos="3960"/>
      </w:tabs>
      <w:spacing w:before="240"/>
      <w:ind w:left="3960" w:hanging="1080"/>
      <w:outlineLvl w:val="2"/>
    </w:pPr>
  </w:style>
  <w:style w:type="character" w:customStyle="1" w:styleId="apple-style-span">
    <w:name w:val="apple-style-span"/>
    <w:rsid w:val="0074727B"/>
  </w:style>
  <w:style w:type="character" w:customStyle="1" w:styleId="apple-converted-space">
    <w:name w:val="apple-converted-space"/>
    <w:rsid w:val="0074727B"/>
  </w:style>
  <w:style w:type="paragraph" w:customStyle="1" w:styleId="Bullet2">
    <w:name w:val="Bullet2"/>
    <w:basedOn w:val="Bullet12"/>
    <w:rsid w:val="00B77866"/>
    <w:pPr>
      <w:numPr>
        <w:numId w:val="47"/>
      </w:numPr>
      <w:tabs>
        <w:tab w:val="clear" w:pos="360"/>
        <w:tab w:val="num" w:pos="1260"/>
      </w:tabs>
      <w:overflowPunct/>
      <w:autoSpaceDE/>
      <w:autoSpaceDN/>
      <w:adjustRightInd/>
      <w:spacing w:before="120" w:after="0"/>
      <w:ind w:left="1260"/>
      <w:jc w:val="left"/>
      <w:textAlignment w:val="auto"/>
    </w:pPr>
    <w:rPr>
      <w:rFonts w:ascii="Bookman Old Style" w:hAnsi="Bookman Old Style" w:cs="Times New Roman"/>
      <w:color w:val="auto"/>
    </w:rPr>
  </w:style>
  <w:style w:type="paragraph" w:customStyle="1" w:styleId="Response">
    <w:name w:val="Response"/>
    <w:basedOn w:val="question"/>
    <w:rsid w:val="00B77866"/>
    <w:pPr>
      <w:numPr>
        <w:numId w:val="48"/>
      </w:numPr>
      <w:pBdr>
        <w:top w:val="none" w:sz="0" w:space="0" w:color="auto"/>
        <w:left w:val="none" w:sz="0" w:space="0" w:color="auto"/>
        <w:bottom w:val="none" w:sz="0" w:space="0" w:color="auto"/>
        <w:right w:val="none" w:sz="0" w:space="0" w:color="auto"/>
      </w:pBdr>
      <w:shd w:val="clear" w:color="auto" w:fill="auto"/>
      <w:spacing w:before="0" w:after="0"/>
      <w:jc w:val="left"/>
    </w:pPr>
    <w:rPr>
      <w:rFonts w:ascii="Bookman Old Style" w:eastAsia="Times New Roman" w:hAnsi="Bookman Old Style"/>
      <w:color w:val="auto"/>
      <w:sz w:val="20"/>
    </w:rPr>
  </w:style>
  <w:style w:type="paragraph" w:customStyle="1" w:styleId="trim">
    <w:name w:val="trim"/>
    <w:basedOn w:val="Normal"/>
    <w:rsid w:val="008A57B9"/>
    <w:pPr>
      <w:spacing w:before="0" w:after="210"/>
      <w:jc w:val="left"/>
    </w:pPr>
    <w:rPr>
      <w:rFonts w:ascii="Times New Roman" w:hAnsi="Times New Roman" w:cs="Times New Roman"/>
      <w:color w:val="auto"/>
      <w:sz w:val="24"/>
      <w:szCs w:val="24"/>
    </w:rPr>
  </w:style>
  <w:style w:type="character" w:customStyle="1" w:styleId="header-23">
    <w:name w:val="header-23"/>
    <w:basedOn w:val="DefaultParagraphFont"/>
    <w:rsid w:val="008A57B9"/>
    <w:rPr>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1-Lvl2">
    <w:name w:val="ArticleSection"/>
    <w:pPr>
      <w:numPr>
        <w:numId w:val="25"/>
      </w:numPr>
    </w:pPr>
  </w:style>
</w:styles>
</file>

<file path=word/webSettings.xml><?xml version="1.0" encoding="utf-8"?>
<w:webSettings xmlns:r="http://schemas.openxmlformats.org/officeDocument/2006/relationships" xmlns:w="http://schemas.openxmlformats.org/wordprocessingml/2006/main">
  <w:divs>
    <w:div w:id="35089889">
      <w:bodyDiv w:val="1"/>
      <w:marLeft w:val="0"/>
      <w:marRight w:val="0"/>
      <w:marTop w:val="0"/>
      <w:marBottom w:val="0"/>
      <w:divBdr>
        <w:top w:val="none" w:sz="0" w:space="0" w:color="auto"/>
        <w:left w:val="none" w:sz="0" w:space="0" w:color="auto"/>
        <w:bottom w:val="none" w:sz="0" w:space="0" w:color="auto"/>
        <w:right w:val="none" w:sz="0" w:space="0" w:color="auto"/>
      </w:divBdr>
    </w:div>
    <w:div w:id="132405316">
      <w:bodyDiv w:val="1"/>
      <w:marLeft w:val="0"/>
      <w:marRight w:val="0"/>
      <w:marTop w:val="0"/>
      <w:marBottom w:val="0"/>
      <w:divBdr>
        <w:top w:val="none" w:sz="0" w:space="0" w:color="auto"/>
        <w:left w:val="none" w:sz="0" w:space="0" w:color="auto"/>
        <w:bottom w:val="none" w:sz="0" w:space="0" w:color="auto"/>
        <w:right w:val="none" w:sz="0" w:space="0" w:color="auto"/>
      </w:divBdr>
    </w:div>
    <w:div w:id="229539181">
      <w:bodyDiv w:val="1"/>
      <w:marLeft w:val="0"/>
      <w:marRight w:val="0"/>
      <w:marTop w:val="0"/>
      <w:marBottom w:val="0"/>
      <w:divBdr>
        <w:top w:val="none" w:sz="0" w:space="0" w:color="auto"/>
        <w:left w:val="none" w:sz="0" w:space="0" w:color="auto"/>
        <w:bottom w:val="none" w:sz="0" w:space="0" w:color="auto"/>
        <w:right w:val="none" w:sz="0" w:space="0" w:color="auto"/>
      </w:divBdr>
    </w:div>
    <w:div w:id="255019626">
      <w:bodyDiv w:val="1"/>
      <w:marLeft w:val="0"/>
      <w:marRight w:val="0"/>
      <w:marTop w:val="0"/>
      <w:marBottom w:val="0"/>
      <w:divBdr>
        <w:top w:val="none" w:sz="0" w:space="0" w:color="auto"/>
        <w:left w:val="none" w:sz="0" w:space="0" w:color="auto"/>
        <w:bottom w:val="none" w:sz="0" w:space="0" w:color="auto"/>
        <w:right w:val="none" w:sz="0" w:space="0" w:color="auto"/>
      </w:divBdr>
    </w:div>
    <w:div w:id="260988290">
      <w:bodyDiv w:val="1"/>
      <w:marLeft w:val="0"/>
      <w:marRight w:val="0"/>
      <w:marTop w:val="0"/>
      <w:marBottom w:val="0"/>
      <w:divBdr>
        <w:top w:val="none" w:sz="0" w:space="0" w:color="auto"/>
        <w:left w:val="none" w:sz="0" w:space="0" w:color="auto"/>
        <w:bottom w:val="none" w:sz="0" w:space="0" w:color="auto"/>
        <w:right w:val="none" w:sz="0" w:space="0" w:color="auto"/>
      </w:divBdr>
    </w:div>
    <w:div w:id="264729255">
      <w:bodyDiv w:val="1"/>
      <w:marLeft w:val="240"/>
      <w:marRight w:val="0"/>
      <w:marTop w:val="240"/>
      <w:marBottom w:val="0"/>
      <w:divBdr>
        <w:top w:val="none" w:sz="0" w:space="0" w:color="auto"/>
        <w:left w:val="none" w:sz="0" w:space="0" w:color="auto"/>
        <w:bottom w:val="none" w:sz="0" w:space="0" w:color="auto"/>
        <w:right w:val="none" w:sz="0" w:space="0" w:color="auto"/>
      </w:divBdr>
    </w:div>
    <w:div w:id="266041195">
      <w:bodyDiv w:val="1"/>
      <w:marLeft w:val="0"/>
      <w:marRight w:val="0"/>
      <w:marTop w:val="0"/>
      <w:marBottom w:val="0"/>
      <w:divBdr>
        <w:top w:val="none" w:sz="0" w:space="0" w:color="auto"/>
        <w:left w:val="none" w:sz="0" w:space="0" w:color="auto"/>
        <w:bottom w:val="none" w:sz="0" w:space="0" w:color="auto"/>
        <w:right w:val="none" w:sz="0" w:space="0" w:color="auto"/>
      </w:divBdr>
    </w:div>
    <w:div w:id="315038460">
      <w:bodyDiv w:val="1"/>
      <w:marLeft w:val="0"/>
      <w:marRight w:val="0"/>
      <w:marTop w:val="0"/>
      <w:marBottom w:val="0"/>
      <w:divBdr>
        <w:top w:val="none" w:sz="0" w:space="0" w:color="auto"/>
        <w:left w:val="none" w:sz="0" w:space="0" w:color="auto"/>
        <w:bottom w:val="none" w:sz="0" w:space="0" w:color="auto"/>
        <w:right w:val="none" w:sz="0" w:space="0" w:color="auto"/>
      </w:divBdr>
    </w:div>
    <w:div w:id="365254958">
      <w:bodyDiv w:val="1"/>
      <w:marLeft w:val="0"/>
      <w:marRight w:val="0"/>
      <w:marTop w:val="0"/>
      <w:marBottom w:val="0"/>
      <w:divBdr>
        <w:top w:val="none" w:sz="0" w:space="0" w:color="auto"/>
        <w:left w:val="none" w:sz="0" w:space="0" w:color="auto"/>
        <w:bottom w:val="none" w:sz="0" w:space="0" w:color="auto"/>
        <w:right w:val="none" w:sz="0" w:space="0" w:color="auto"/>
      </w:divBdr>
    </w:div>
    <w:div w:id="411784103">
      <w:bodyDiv w:val="1"/>
      <w:marLeft w:val="0"/>
      <w:marRight w:val="0"/>
      <w:marTop w:val="0"/>
      <w:marBottom w:val="0"/>
      <w:divBdr>
        <w:top w:val="none" w:sz="0" w:space="0" w:color="auto"/>
        <w:left w:val="none" w:sz="0" w:space="0" w:color="auto"/>
        <w:bottom w:val="none" w:sz="0" w:space="0" w:color="auto"/>
        <w:right w:val="none" w:sz="0" w:space="0" w:color="auto"/>
      </w:divBdr>
    </w:div>
    <w:div w:id="636109897">
      <w:bodyDiv w:val="1"/>
      <w:marLeft w:val="0"/>
      <w:marRight w:val="0"/>
      <w:marTop w:val="0"/>
      <w:marBottom w:val="0"/>
      <w:divBdr>
        <w:top w:val="none" w:sz="0" w:space="0" w:color="auto"/>
        <w:left w:val="none" w:sz="0" w:space="0" w:color="auto"/>
        <w:bottom w:val="none" w:sz="0" w:space="0" w:color="auto"/>
        <w:right w:val="none" w:sz="0" w:space="0" w:color="auto"/>
      </w:divBdr>
    </w:div>
    <w:div w:id="666902745">
      <w:bodyDiv w:val="1"/>
      <w:marLeft w:val="0"/>
      <w:marRight w:val="0"/>
      <w:marTop w:val="0"/>
      <w:marBottom w:val="0"/>
      <w:divBdr>
        <w:top w:val="none" w:sz="0" w:space="0" w:color="auto"/>
        <w:left w:val="none" w:sz="0" w:space="0" w:color="auto"/>
        <w:bottom w:val="none" w:sz="0" w:space="0" w:color="auto"/>
        <w:right w:val="none" w:sz="0" w:space="0" w:color="auto"/>
      </w:divBdr>
    </w:div>
    <w:div w:id="679310088">
      <w:bodyDiv w:val="1"/>
      <w:marLeft w:val="0"/>
      <w:marRight w:val="0"/>
      <w:marTop w:val="0"/>
      <w:marBottom w:val="0"/>
      <w:divBdr>
        <w:top w:val="none" w:sz="0" w:space="0" w:color="auto"/>
        <w:left w:val="none" w:sz="0" w:space="0" w:color="auto"/>
        <w:bottom w:val="none" w:sz="0" w:space="0" w:color="auto"/>
        <w:right w:val="none" w:sz="0" w:space="0" w:color="auto"/>
      </w:divBdr>
    </w:div>
    <w:div w:id="687953316">
      <w:bodyDiv w:val="1"/>
      <w:marLeft w:val="0"/>
      <w:marRight w:val="0"/>
      <w:marTop w:val="0"/>
      <w:marBottom w:val="0"/>
      <w:divBdr>
        <w:top w:val="none" w:sz="0" w:space="0" w:color="auto"/>
        <w:left w:val="none" w:sz="0" w:space="0" w:color="auto"/>
        <w:bottom w:val="none" w:sz="0" w:space="0" w:color="auto"/>
        <w:right w:val="none" w:sz="0" w:space="0" w:color="auto"/>
      </w:divBdr>
    </w:div>
    <w:div w:id="830364775">
      <w:bodyDiv w:val="1"/>
      <w:marLeft w:val="0"/>
      <w:marRight w:val="0"/>
      <w:marTop w:val="0"/>
      <w:marBottom w:val="0"/>
      <w:divBdr>
        <w:top w:val="none" w:sz="0" w:space="0" w:color="auto"/>
        <w:left w:val="none" w:sz="0" w:space="0" w:color="auto"/>
        <w:bottom w:val="none" w:sz="0" w:space="0" w:color="auto"/>
        <w:right w:val="none" w:sz="0" w:space="0" w:color="auto"/>
      </w:divBdr>
    </w:div>
    <w:div w:id="982581949">
      <w:bodyDiv w:val="1"/>
      <w:marLeft w:val="0"/>
      <w:marRight w:val="0"/>
      <w:marTop w:val="0"/>
      <w:marBottom w:val="0"/>
      <w:divBdr>
        <w:top w:val="none" w:sz="0" w:space="0" w:color="auto"/>
        <w:left w:val="none" w:sz="0" w:space="0" w:color="auto"/>
        <w:bottom w:val="none" w:sz="0" w:space="0" w:color="auto"/>
        <w:right w:val="none" w:sz="0" w:space="0" w:color="auto"/>
      </w:divBdr>
    </w:div>
    <w:div w:id="985932967">
      <w:bodyDiv w:val="1"/>
      <w:marLeft w:val="0"/>
      <w:marRight w:val="0"/>
      <w:marTop w:val="0"/>
      <w:marBottom w:val="0"/>
      <w:divBdr>
        <w:top w:val="none" w:sz="0" w:space="0" w:color="auto"/>
        <w:left w:val="none" w:sz="0" w:space="0" w:color="auto"/>
        <w:bottom w:val="none" w:sz="0" w:space="0" w:color="auto"/>
        <w:right w:val="none" w:sz="0" w:space="0" w:color="auto"/>
      </w:divBdr>
    </w:div>
    <w:div w:id="1003817814">
      <w:bodyDiv w:val="1"/>
      <w:marLeft w:val="240"/>
      <w:marRight w:val="0"/>
      <w:marTop w:val="240"/>
      <w:marBottom w:val="0"/>
      <w:divBdr>
        <w:top w:val="none" w:sz="0" w:space="0" w:color="auto"/>
        <w:left w:val="none" w:sz="0" w:space="0" w:color="auto"/>
        <w:bottom w:val="none" w:sz="0" w:space="0" w:color="auto"/>
        <w:right w:val="none" w:sz="0" w:space="0" w:color="auto"/>
      </w:divBdr>
    </w:div>
    <w:div w:id="1032194723">
      <w:bodyDiv w:val="1"/>
      <w:marLeft w:val="0"/>
      <w:marRight w:val="0"/>
      <w:marTop w:val="0"/>
      <w:marBottom w:val="0"/>
      <w:divBdr>
        <w:top w:val="none" w:sz="0" w:space="0" w:color="auto"/>
        <w:left w:val="none" w:sz="0" w:space="0" w:color="auto"/>
        <w:bottom w:val="none" w:sz="0" w:space="0" w:color="auto"/>
        <w:right w:val="none" w:sz="0" w:space="0" w:color="auto"/>
      </w:divBdr>
    </w:div>
    <w:div w:id="1085033830">
      <w:bodyDiv w:val="1"/>
      <w:marLeft w:val="0"/>
      <w:marRight w:val="0"/>
      <w:marTop w:val="0"/>
      <w:marBottom w:val="0"/>
      <w:divBdr>
        <w:top w:val="none" w:sz="0" w:space="0" w:color="auto"/>
        <w:left w:val="none" w:sz="0" w:space="0" w:color="auto"/>
        <w:bottom w:val="none" w:sz="0" w:space="0" w:color="auto"/>
        <w:right w:val="none" w:sz="0" w:space="0" w:color="auto"/>
      </w:divBdr>
    </w:div>
    <w:div w:id="1158617142">
      <w:bodyDiv w:val="1"/>
      <w:marLeft w:val="240"/>
      <w:marRight w:val="0"/>
      <w:marTop w:val="240"/>
      <w:marBottom w:val="0"/>
      <w:divBdr>
        <w:top w:val="none" w:sz="0" w:space="0" w:color="auto"/>
        <w:left w:val="none" w:sz="0" w:space="0" w:color="auto"/>
        <w:bottom w:val="none" w:sz="0" w:space="0" w:color="auto"/>
        <w:right w:val="none" w:sz="0" w:space="0" w:color="auto"/>
      </w:divBdr>
    </w:div>
    <w:div w:id="1304887403">
      <w:bodyDiv w:val="1"/>
      <w:marLeft w:val="0"/>
      <w:marRight w:val="0"/>
      <w:marTop w:val="0"/>
      <w:marBottom w:val="0"/>
      <w:divBdr>
        <w:top w:val="none" w:sz="0" w:space="0" w:color="auto"/>
        <w:left w:val="none" w:sz="0" w:space="0" w:color="auto"/>
        <w:bottom w:val="none" w:sz="0" w:space="0" w:color="auto"/>
        <w:right w:val="none" w:sz="0" w:space="0" w:color="auto"/>
      </w:divBdr>
    </w:div>
    <w:div w:id="1446999241">
      <w:bodyDiv w:val="1"/>
      <w:marLeft w:val="0"/>
      <w:marRight w:val="0"/>
      <w:marTop w:val="0"/>
      <w:marBottom w:val="0"/>
      <w:divBdr>
        <w:top w:val="none" w:sz="0" w:space="0" w:color="auto"/>
        <w:left w:val="none" w:sz="0" w:space="0" w:color="auto"/>
        <w:bottom w:val="none" w:sz="0" w:space="0" w:color="auto"/>
        <w:right w:val="none" w:sz="0" w:space="0" w:color="auto"/>
      </w:divBdr>
      <w:divsChild>
        <w:div w:id="1132139493">
          <w:marLeft w:val="0"/>
          <w:marRight w:val="0"/>
          <w:marTop w:val="0"/>
          <w:marBottom w:val="0"/>
          <w:divBdr>
            <w:top w:val="none" w:sz="0" w:space="0" w:color="auto"/>
            <w:left w:val="none" w:sz="0" w:space="0" w:color="auto"/>
            <w:bottom w:val="none" w:sz="0" w:space="0" w:color="auto"/>
            <w:right w:val="none" w:sz="0" w:space="0" w:color="auto"/>
          </w:divBdr>
          <w:divsChild>
            <w:div w:id="1628047946">
              <w:marLeft w:val="0"/>
              <w:marRight w:val="0"/>
              <w:marTop w:val="0"/>
              <w:marBottom w:val="0"/>
              <w:divBdr>
                <w:top w:val="none" w:sz="0" w:space="0" w:color="auto"/>
                <w:left w:val="none" w:sz="0" w:space="0" w:color="auto"/>
                <w:bottom w:val="none" w:sz="0" w:space="0" w:color="auto"/>
                <w:right w:val="none" w:sz="0" w:space="0" w:color="auto"/>
              </w:divBdr>
              <w:divsChild>
                <w:div w:id="556478640">
                  <w:marLeft w:val="0"/>
                  <w:marRight w:val="0"/>
                  <w:marTop w:val="0"/>
                  <w:marBottom w:val="0"/>
                  <w:divBdr>
                    <w:top w:val="none" w:sz="0" w:space="0" w:color="auto"/>
                    <w:left w:val="none" w:sz="0" w:space="0" w:color="auto"/>
                    <w:bottom w:val="none" w:sz="0" w:space="0" w:color="auto"/>
                    <w:right w:val="none" w:sz="0" w:space="0" w:color="auto"/>
                  </w:divBdr>
                  <w:divsChild>
                    <w:div w:id="407073367">
                      <w:marLeft w:val="0"/>
                      <w:marRight w:val="0"/>
                      <w:marTop w:val="0"/>
                      <w:marBottom w:val="0"/>
                      <w:divBdr>
                        <w:top w:val="none" w:sz="0" w:space="0" w:color="auto"/>
                        <w:left w:val="none" w:sz="0" w:space="0" w:color="auto"/>
                        <w:bottom w:val="none" w:sz="0" w:space="0" w:color="auto"/>
                        <w:right w:val="none" w:sz="0" w:space="0" w:color="auto"/>
                      </w:divBdr>
                      <w:divsChild>
                        <w:div w:id="876509019">
                          <w:marLeft w:val="0"/>
                          <w:marRight w:val="0"/>
                          <w:marTop w:val="0"/>
                          <w:marBottom w:val="0"/>
                          <w:divBdr>
                            <w:top w:val="none" w:sz="0" w:space="0" w:color="auto"/>
                            <w:left w:val="none" w:sz="0" w:space="0" w:color="auto"/>
                            <w:bottom w:val="none" w:sz="0" w:space="0" w:color="auto"/>
                            <w:right w:val="none" w:sz="0" w:space="0" w:color="auto"/>
                          </w:divBdr>
                          <w:divsChild>
                            <w:div w:id="1629042203">
                              <w:marLeft w:val="0"/>
                              <w:marRight w:val="0"/>
                              <w:marTop w:val="210"/>
                              <w:marBottom w:val="0"/>
                              <w:divBdr>
                                <w:top w:val="none" w:sz="0" w:space="0" w:color="auto"/>
                                <w:left w:val="none" w:sz="0" w:space="0" w:color="auto"/>
                                <w:bottom w:val="none" w:sz="0" w:space="0" w:color="auto"/>
                                <w:right w:val="none" w:sz="0" w:space="0" w:color="auto"/>
                              </w:divBdr>
                              <w:divsChild>
                                <w:div w:id="9095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895165">
      <w:bodyDiv w:val="1"/>
      <w:marLeft w:val="0"/>
      <w:marRight w:val="0"/>
      <w:marTop w:val="0"/>
      <w:marBottom w:val="0"/>
      <w:divBdr>
        <w:top w:val="none" w:sz="0" w:space="0" w:color="auto"/>
        <w:left w:val="none" w:sz="0" w:space="0" w:color="auto"/>
        <w:bottom w:val="none" w:sz="0" w:space="0" w:color="auto"/>
        <w:right w:val="none" w:sz="0" w:space="0" w:color="auto"/>
      </w:divBdr>
    </w:div>
    <w:div w:id="1565676644">
      <w:bodyDiv w:val="1"/>
      <w:marLeft w:val="0"/>
      <w:marRight w:val="0"/>
      <w:marTop w:val="0"/>
      <w:marBottom w:val="0"/>
      <w:divBdr>
        <w:top w:val="none" w:sz="0" w:space="0" w:color="auto"/>
        <w:left w:val="none" w:sz="0" w:space="0" w:color="auto"/>
        <w:bottom w:val="none" w:sz="0" w:space="0" w:color="auto"/>
        <w:right w:val="none" w:sz="0" w:space="0" w:color="auto"/>
      </w:divBdr>
    </w:div>
    <w:div w:id="1978292788">
      <w:bodyDiv w:val="1"/>
      <w:marLeft w:val="0"/>
      <w:marRight w:val="0"/>
      <w:marTop w:val="0"/>
      <w:marBottom w:val="0"/>
      <w:divBdr>
        <w:top w:val="none" w:sz="0" w:space="0" w:color="auto"/>
        <w:left w:val="none" w:sz="0" w:space="0" w:color="auto"/>
        <w:bottom w:val="none" w:sz="0" w:space="0" w:color="auto"/>
        <w:right w:val="none" w:sz="0" w:space="0" w:color="auto"/>
      </w:divBdr>
    </w:div>
    <w:div w:id="1982879740">
      <w:bodyDiv w:val="1"/>
      <w:marLeft w:val="0"/>
      <w:marRight w:val="0"/>
      <w:marTop w:val="0"/>
      <w:marBottom w:val="0"/>
      <w:divBdr>
        <w:top w:val="none" w:sz="0" w:space="0" w:color="auto"/>
        <w:left w:val="none" w:sz="0" w:space="0" w:color="auto"/>
        <w:bottom w:val="none" w:sz="0" w:space="0" w:color="auto"/>
        <w:right w:val="none" w:sz="0" w:space="0" w:color="auto"/>
      </w:divBdr>
    </w:div>
    <w:div w:id="21073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code.house.gov/download/pls/18C123.txt" TargetMode="External"/><Relationship Id="rId18" Type="http://schemas.openxmlformats.org/officeDocument/2006/relationships/hyperlink" Target="http://www.transportation.wv.gov/dmv/Forms/DMVForms/DMV-101-PS1_PS2-wf.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uscode.house.gov/download/pls/18C123.txt" TargetMode="External"/><Relationship Id="rId2" Type="http://schemas.openxmlformats.org/officeDocument/2006/relationships/numbering" Target="numbering.xml"/><Relationship Id="rId16" Type="http://schemas.openxmlformats.org/officeDocument/2006/relationships/hyperlink" Target="http://www.fleet.wv.gov/green/Pages/default.aspx" TargetMode="External"/><Relationship Id="rId20" Type="http://schemas.openxmlformats.org/officeDocument/2006/relationships/hyperlink" Target="http://www.fleet.wv.gov/green/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1.eere.energy.gov/femp/regulations/epact1992.html"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www1.eere.energy.gov/femp/regulations/epact199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ansportation.wv.gov/dmv/Forms/DMVForms/DMV-101-PS1_PS2-wf.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67B6-8D0A-4B75-8475-B064DF4B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15683</Words>
  <Characters>89396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STA</vt:lpstr>
    </vt:vector>
  </TitlesOfParts>
  <LinksUpToDate>false</LinksUpToDate>
  <CharactersWithSpaces>104870</CharactersWithSpaces>
  <SharedDoc>false</SharedDoc>
  <HLinks>
    <vt:vector size="882" baseType="variant">
      <vt:variant>
        <vt:i4>4325471</vt:i4>
      </vt:variant>
      <vt:variant>
        <vt:i4>444</vt:i4>
      </vt:variant>
      <vt:variant>
        <vt:i4>0</vt:i4>
      </vt:variant>
      <vt:variant>
        <vt:i4>5</vt:i4>
      </vt:variant>
      <vt:variant>
        <vt:lpwstr>http://www.state.wv.us/admin/purchase/vrc/pforms2.htm</vt:lpwstr>
      </vt:variant>
      <vt:variant>
        <vt:lpwstr/>
      </vt:variant>
      <vt:variant>
        <vt:i4>4521995</vt:i4>
      </vt:variant>
      <vt:variant>
        <vt:i4>441</vt:i4>
      </vt:variant>
      <vt:variant>
        <vt:i4>0</vt:i4>
      </vt:variant>
      <vt:variant>
        <vt:i4>5</vt:i4>
      </vt:variant>
      <vt:variant>
        <vt:lpwstr>http://www.state.wv.us/admin/purchase/vrc/Venpref.pdf</vt:lpwstr>
      </vt:variant>
      <vt:variant>
        <vt:lpwstr/>
      </vt:variant>
      <vt:variant>
        <vt:i4>524362</vt:i4>
      </vt:variant>
      <vt:variant>
        <vt:i4>438</vt:i4>
      </vt:variant>
      <vt:variant>
        <vt:i4>0</vt:i4>
      </vt:variant>
      <vt:variant>
        <vt:i4>5</vt:i4>
      </vt:variant>
      <vt:variant>
        <vt:lpwstr>http://www.state.wv.us/admin/purchase/vrc/pAffidavit.pdf</vt:lpwstr>
      </vt:variant>
      <vt:variant>
        <vt:lpwstr/>
      </vt:variant>
      <vt:variant>
        <vt:i4>2687091</vt:i4>
      </vt:variant>
      <vt:variant>
        <vt:i4>435</vt:i4>
      </vt:variant>
      <vt:variant>
        <vt:i4>0</vt:i4>
      </vt:variant>
      <vt:variant>
        <vt:i4>5</vt:i4>
      </vt:variant>
      <vt:variant>
        <vt:lpwstr>http://www.state.wv.us/admin/purchase/vrc/wv96.pdf</vt:lpwstr>
      </vt:variant>
      <vt:variant>
        <vt:lpwstr/>
      </vt:variant>
      <vt:variant>
        <vt:i4>7798847</vt:i4>
      </vt:variant>
      <vt:variant>
        <vt:i4>432</vt:i4>
      </vt:variant>
      <vt:variant>
        <vt:i4>0</vt:i4>
      </vt:variant>
      <vt:variant>
        <vt:i4>5</vt:i4>
      </vt:variant>
      <vt:variant>
        <vt:lpwstr>http://www.irs.gov/pub/irs-pdf/fw9.pdf</vt:lpwstr>
      </vt:variant>
      <vt:variant>
        <vt:lpwstr/>
      </vt:variant>
      <vt:variant>
        <vt:i4>4980820</vt:i4>
      </vt:variant>
      <vt:variant>
        <vt:i4>429</vt:i4>
      </vt:variant>
      <vt:variant>
        <vt:i4>0</vt:i4>
      </vt:variant>
      <vt:variant>
        <vt:i4>5</vt:i4>
      </vt:variant>
      <vt:variant>
        <vt:lpwstr>http://www.state.wv.us/admin/purchase/newbul.htm</vt:lpwstr>
      </vt:variant>
      <vt:variant>
        <vt:lpwstr/>
      </vt:variant>
      <vt:variant>
        <vt:i4>4390977</vt:i4>
      </vt:variant>
      <vt:variant>
        <vt:i4>426</vt:i4>
      </vt:variant>
      <vt:variant>
        <vt:i4>0</vt:i4>
      </vt:variant>
      <vt:variant>
        <vt:i4>5</vt:i4>
      </vt:variant>
      <vt:variant>
        <vt:lpwstr>http://www.state.wv.us/admin/purchase/vrc/wv1.pdf</vt:lpwstr>
      </vt:variant>
      <vt:variant>
        <vt:lpwstr/>
      </vt:variant>
      <vt:variant>
        <vt:i4>917577</vt:i4>
      </vt:variant>
      <vt:variant>
        <vt:i4>423</vt:i4>
      </vt:variant>
      <vt:variant>
        <vt:i4>0</vt:i4>
      </vt:variant>
      <vt:variant>
        <vt:i4>5</vt:i4>
      </vt:variant>
      <vt:variant>
        <vt:lpwstr>http://lrc.ky.gov/KRS/018A00/115.PDF</vt:lpwstr>
      </vt:variant>
      <vt:variant>
        <vt:lpwstr/>
      </vt:variant>
      <vt:variant>
        <vt:i4>983112</vt:i4>
      </vt:variant>
      <vt:variant>
        <vt:i4>420</vt:i4>
      </vt:variant>
      <vt:variant>
        <vt:i4>0</vt:i4>
      </vt:variant>
      <vt:variant>
        <vt:i4>5</vt:i4>
      </vt:variant>
      <vt:variant>
        <vt:lpwstr>http://lrc.ky.gov/KRS/018A00/005.PDF</vt:lpwstr>
      </vt:variant>
      <vt:variant>
        <vt:lpwstr/>
      </vt:variant>
      <vt:variant>
        <vt:i4>983112</vt:i4>
      </vt:variant>
      <vt:variant>
        <vt:i4>417</vt:i4>
      </vt:variant>
      <vt:variant>
        <vt:i4>0</vt:i4>
      </vt:variant>
      <vt:variant>
        <vt:i4>5</vt:i4>
      </vt:variant>
      <vt:variant>
        <vt:lpwstr>http://lrc.ky.gov/KRS/018A00/005.PDF</vt:lpwstr>
      </vt:variant>
      <vt:variant>
        <vt:lpwstr/>
      </vt:variant>
      <vt:variant>
        <vt:i4>983112</vt:i4>
      </vt:variant>
      <vt:variant>
        <vt:i4>414</vt:i4>
      </vt:variant>
      <vt:variant>
        <vt:i4>0</vt:i4>
      </vt:variant>
      <vt:variant>
        <vt:i4>5</vt:i4>
      </vt:variant>
      <vt:variant>
        <vt:lpwstr>http://lrc.ky.gov/KRS/018A00/005.PDF</vt:lpwstr>
      </vt:variant>
      <vt:variant>
        <vt:lpwstr/>
      </vt:variant>
      <vt:variant>
        <vt:i4>983112</vt:i4>
      </vt:variant>
      <vt:variant>
        <vt:i4>411</vt:i4>
      </vt:variant>
      <vt:variant>
        <vt:i4>0</vt:i4>
      </vt:variant>
      <vt:variant>
        <vt:i4>5</vt:i4>
      </vt:variant>
      <vt:variant>
        <vt:lpwstr>http://lrc.ky.gov/KRS/018A00/005.PDF</vt:lpwstr>
      </vt:variant>
      <vt:variant>
        <vt:lpwstr/>
      </vt:variant>
      <vt:variant>
        <vt:i4>983112</vt:i4>
      </vt:variant>
      <vt:variant>
        <vt:i4>408</vt:i4>
      </vt:variant>
      <vt:variant>
        <vt:i4>0</vt:i4>
      </vt:variant>
      <vt:variant>
        <vt:i4>5</vt:i4>
      </vt:variant>
      <vt:variant>
        <vt:lpwstr>http://lrc.ky.gov/KRS/018A00/005.PDF</vt:lpwstr>
      </vt:variant>
      <vt:variant>
        <vt:lpwstr/>
      </vt:variant>
      <vt:variant>
        <vt:i4>983112</vt:i4>
      </vt:variant>
      <vt:variant>
        <vt:i4>405</vt:i4>
      </vt:variant>
      <vt:variant>
        <vt:i4>0</vt:i4>
      </vt:variant>
      <vt:variant>
        <vt:i4>5</vt:i4>
      </vt:variant>
      <vt:variant>
        <vt:lpwstr>http://lrc.ky.gov/KRS/018A00/005.PDF</vt:lpwstr>
      </vt:variant>
      <vt:variant>
        <vt:lpwstr/>
      </vt:variant>
      <vt:variant>
        <vt:i4>983112</vt:i4>
      </vt:variant>
      <vt:variant>
        <vt:i4>402</vt:i4>
      </vt:variant>
      <vt:variant>
        <vt:i4>0</vt:i4>
      </vt:variant>
      <vt:variant>
        <vt:i4>5</vt:i4>
      </vt:variant>
      <vt:variant>
        <vt:lpwstr>http://lrc.ky.gov/KRS/018A00/005.PDF</vt:lpwstr>
      </vt:variant>
      <vt:variant>
        <vt:lpwstr/>
      </vt:variant>
      <vt:variant>
        <vt:i4>983112</vt:i4>
      </vt:variant>
      <vt:variant>
        <vt:i4>399</vt:i4>
      </vt:variant>
      <vt:variant>
        <vt:i4>0</vt:i4>
      </vt:variant>
      <vt:variant>
        <vt:i4>5</vt:i4>
      </vt:variant>
      <vt:variant>
        <vt:lpwstr>http://lrc.ky.gov/KRS/018A00/005.PDF</vt:lpwstr>
      </vt:variant>
      <vt:variant>
        <vt:lpwstr/>
      </vt:variant>
      <vt:variant>
        <vt:i4>983112</vt:i4>
      </vt:variant>
      <vt:variant>
        <vt:i4>396</vt:i4>
      </vt:variant>
      <vt:variant>
        <vt:i4>0</vt:i4>
      </vt:variant>
      <vt:variant>
        <vt:i4>5</vt:i4>
      </vt:variant>
      <vt:variant>
        <vt:lpwstr>http://lrc.ky.gov/KRS/018A00/005.PDF</vt:lpwstr>
      </vt:variant>
      <vt:variant>
        <vt:lpwstr/>
      </vt:variant>
      <vt:variant>
        <vt:i4>1900565</vt:i4>
      </vt:variant>
      <vt:variant>
        <vt:i4>393</vt:i4>
      </vt:variant>
      <vt:variant>
        <vt:i4>0</vt:i4>
      </vt:variant>
      <vt:variant>
        <vt:i4>5</vt:i4>
      </vt:variant>
      <vt:variant>
        <vt:lpwstr>http://lrc.ky.gov/KRS/018A00/CHAPTER.HTM</vt:lpwstr>
      </vt:variant>
      <vt:variant>
        <vt:lpwstr/>
      </vt:variant>
      <vt:variant>
        <vt:i4>7274539</vt:i4>
      </vt:variant>
      <vt:variant>
        <vt:i4>390</vt:i4>
      </vt:variant>
      <vt:variant>
        <vt:i4>0</vt:i4>
      </vt:variant>
      <vt:variant>
        <vt:i4>5</vt:i4>
      </vt:variant>
      <vt:variant>
        <vt:lpwstr>http://lrc.ky.gov/kar/TITLE101.HTM</vt:lpwstr>
      </vt:variant>
      <vt:variant>
        <vt:lpwstr/>
      </vt:variant>
      <vt:variant>
        <vt:i4>917577</vt:i4>
      </vt:variant>
      <vt:variant>
        <vt:i4>387</vt:i4>
      </vt:variant>
      <vt:variant>
        <vt:i4>0</vt:i4>
      </vt:variant>
      <vt:variant>
        <vt:i4>5</vt:i4>
      </vt:variant>
      <vt:variant>
        <vt:lpwstr>http://lrc.ky.gov/KRS/018A00/115.PDF</vt:lpwstr>
      </vt:variant>
      <vt:variant>
        <vt:lpwstr/>
      </vt:variant>
      <vt:variant>
        <vt:i4>983112</vt:i4>
      </vt:variant>
      <vt:variant>
        <vt:i4>384</vt:i4>
      </vt:variant>
      <vt:variant>
        <vt:i4>0</vt:i4>
      </vt:variant>
      <vt:variant>
        <vt:i4>5</vt:i4>
      </vt:variant>
      <vt:variant>
        <vt:lpwstr>http://lrc.ky.gov/KRS/018A00/005.PDF</vt:lpwstr>
      </vt:variant>
      <vt:variant>
        <vt:lpwstr/>
      </vt:variant>
      <vt:variant>
        <vt:i4>720969</vt:i4>
      </vt:variant>
      <vt:variant>
        <vt:i4>381</vt:i4>
      </vt:variant>
      <vt:variant>
        <vt:i4>0</vt:i4>
      </vt:variant>
      <vt:variant>
        <vt:i4>5</vt:i4>
      </vt:variant>
      <vt:variant>
        <vt:lpwstr>http://lrc.ky.gov/KRS/018A00/110.PDF</vt:lpwstr>
      </vt:variant>
      <vt:variant>
        <vt:lpwstr/>
      </vt:variant>
      <vt:variant>
        <vt:i4>983112</vt:i4>
      </vt:variant>
      <vt:variant>
        <vt:i4>378</vt:i4>
      </vt:variant>
      <vt:variant>
        <vt:i4>0</vt:i4>
      </vt:variant>
      <vt:variant>
        <vt:i4>5</vt:i4>
      </vt:variant>
      <vt:variant>
        <vt:lpwstr>http://lrc.ky.gov/KRS/018A00/005.PDF</vt:lpwstr>
      </vt:variant>
      <vt:variant>
        <vt:lpwstr/>
      </vt:variant>
      <vt:variant>
        <vt:i4>983112</vt:i4>
      </vt:variant>
      <vt:variant>
        <vt:i4>375</vt:i4>
      </vt:variant>
      <vt:variant>
        <vt:i4>0</vt:i4>
      </vt:variant>
      <vt:variant>
        <vt:i4>5</vt:i4>
      </vt:variant>
      <vt:variant>
        <vt:lpwstr>http://lrc.ky.gov/KRS/018A00/005.PDF</vt:lpwstr>
      </vt:variant>
      <vt:variant>
        <vt:lpwstr/>
      </vt:variant>
      <vt:variant>
        <vt:i4>1900565</vt:i4>
      </vt:variant>
      <vt:variant>
        <vt:i4>372</vt:i4>
      </vt:variant>
      <vt:variant>
        <vt:i4>0</vt:i4>
      </vt:variant>
      <vt:variant>
        <vt:i4>5</vt:i4>
      </vt:variant>
      <vt:variant>
        <vt:lpwstr>http://lrc.ky.gov/KRS/018A00/CHAPTER.HTM</vt:lpwstr>
      </vt:variant>
      <vt:variant>
        <vt:lpwstr/>
      </vt:variant>
      <vt:variant>
        <vt:i4>1900565</vt:i4>
      </vt:variant>
      <vt:variant>
        <vt:i4>369</vt:i4>
      </vt:variant>
      <vt:variant>
        <vt:i4>0</vt:i4>
      </vt:variant>
      <vt:variant>
        <vt:i4>5</vt:i4>
      </vt:variant>
      <vt:variant>
        <vt:lpwstr>http://lrc.ky.gov/KRS/018A00/CHAPTER.HTM</vt:lpwstr>
      </vt:variant>
      <vt:variant>
        <vt:lpwstr/>
      </vt:variant>
      <vt:variant>
        <vt:i4>983112</vt:i4>
      </vt:variant>
      <vt:variant>
        <vt:i4>366</vt:i4>
      </vt:variant>
      <vt:variant>
        <vt:i4>0</vt:i4>
      </vt:variant>
      <vt:variant>
        <vt:i4>5</vt:i4>
      </vt:variant>
      <vt:variant>
        <vt:lpwstr>http://lrc.ky.gov/KRS/018A00/005.PDF</vt:lpwstr>
      </vt:variant>
      <vt:variant>
        <vt:lpwstr/>
      </vt:variant>
      <vt:variant>
        <vt:i4>917579</vt:i4>
      </vt:variant>
      <vt:variant>
        <vt:i4>363</vt:i4>
      </vt:variant>
      <vt:variant>
        <vt:i4>0</vt:i4>
      </vt:variant>
      <vt:variant>
        <vt:i4>5</vt:i4>
      </vt:variant>
      <vt:variant>
        <vt:lpwstr>http://lrc.ky.gov/KRS/018A00/135.PDF</vt:lpwstr>
      </vt:variant>
      <vt:variant>
        <vt:lpwstr/>
      </vt:variant>
      <vt:variant>
        <vt:i4>720971</vt:i4>
      </vt:variant>
      <vt:variant>
        <vt:i4>360</vt:i4>
      </vt:variant>
      <vt:variant>
        <vt:i4>0</vt:i4>
      </vt:variant>
      <vt:variant>
        <vt:i4>5</vt:i4>
      </vt:variant>
      <vt:variant>
        <vt:lpwstr>http://lrc.ky.gov/KRS/018A00/130.PDF</vt:lpwstr>
      </vt:variant>
      <vt:variant>
        <vt:lpwstr/>
      </vt:variant>
      <vt:variant>
        <vt:i4>917577</vt:i4>
      </vt:variant>
      <vt:variant>
        <vt:i4>357</vt:i4>
      </vt:variant>
      <vt:variant>
        <vt:i4>0</vt:i4>
      </vt:variant>
      <vt:variant>
        <vt:i4>5</vt:i4>
      </vt:variant>
      <vt:variant>
        <vt:lpwstr>http://lrc.ky.gov/KRS/018A00/115.PDF</vt:lpwstr>
      </vt:variant>
      <vt:variant>
        <vt:lpwstr/>
      </vt:variant>
      <vt:variant>
        <vt:i4>983112</vt:i4>
      </vt:variant>
      <vt:variant>
        <vt:i4>354</vt:i4>
      </vt:variant>
      <vt:variant>
        <vt:i4>0</vt:i4>
      </vt:variant>
      <vt:variant>
        <vt:i4>5</vt:i4>
      </vt:variant>
      <vt:variant>
        <vt:lpwstr>http://lrc.ky.gov/KRS/018A00/005.PDF</vt:lpwstr>
      </vt:variant>
      <vt:variant>
        <vt:lpwstr/>
      </vt:variant>
      <vt:variant>
        <vt:i4>6291510</vt:i4>
      </vt:variant>
      <vt:variant>
        <vt:i4>351</vt:i4>
      </vt:variant>
      <vt:variant>
        <vt:i4>0</vt:i4>
      </vt:variant>
      <vt:variant>
        <vt:i4>5</vt:i4>
      </vt:variant>
      <vt:variant>
        <vt:lpwstr>http://da.state.ks.us/kito</vt:lpwstr>
      </vt:variant>
      <vt:variant>
        <vt:lpwstr/>
      </vt:variant>
      <vt:variant>
        <vt:i4>6291510</vt:i4>
      </vt:variant>
      <vt:variant>
        <vt:i4>348</vt:i4>
      </vt:variant>
      <vt:variant>
        <vt:i4>0</vt:i4>
      </vt:variant>
      <vt:variant>
        <vt:i4>5</vt:i4>
      </vt:variant>
      <vt:variant>
        <vt:lpwstr>http://da.state.ks.us/kito</vt:lpwstr>
      </vt:variant>
      <vt:variant>
        <vt:lpwstr/>
      </vt:variant>
      <vt:variant>
        <vt:i4>655428</vt:i4>
      </vt:variant>
      <vt:variant>
        <vt:i4>345</vt:i4>
      </vt:variant>
      <vt:variant>
        <vt:i4>0</vt:i4>
      </vt:variant>
      <vt:variant>
        <vt:i4>5</vt:i4>
      </vt:variant>
      <vt:variant>
        <vt:lpwstr>http://www.da.ks.gov/kito/ITProposedPlans.htm</vt:lpwstr>
      </vt:variant>
      <vt:variant>
        <vt:lpwstr/>
      </vt:variant>
      <vt:variant>
        <vt:i4>3801190</vt:i4>
      </vt:variant>
      <vt:variant>
        <vt:i4>342</vt:i4>
      </vt:variant>
      <vt:variant>
        <vt:i4>0</vt:i4>
      </vt:variant>
      <vt:variant>
        <vt:i4>5</vt:i4>
      </vt:variant>
      <vt:variant>
        <vt:lpwstr>http://www.dir.state.tx.us/pubs/framework/index.htm</vt:lpwstr>
      </vt:variant>
      <vt:variant>
        <vt:lpwstr/>
      </vt:variant>
      <vt:variant>
        <vt:i4>4980806</vt:i4>
      </vt:variant>
      <vt:variant>
        <vt:i4>333</vt:i4>
      </vt:variant>
      <vt:variant>
        <vt:i4>0</vt:i4>
      </vt:variant>
      <vt:variant>
        <vt:i4>5</vt:i4>
      </vt:variant>
      <vt:variant>
        <vt:lpwstr>http://www.wvup.edu/</vt:lpwstr>
      </vt:variant>
      <vt:variant>
        <vt:lpwstr/>
      </vt:variant>
      <vt:variant>
        <vt:i4>3407995</vt:i4>
      </vt:variant>
      <vt:variant>
        <vt:i4>330</vt:i4>
      </vt:variant>
      <vt:variant>
        <vt:i4>0</vt:i4>
      </vt:variant>
      <vt:variant>
        <vt:i4>5</vt:i4>
      </vt:variant>
      <vt:variant>
        <vt:lpwstr>http://www.wvutech.edu/</vt:lpwstr>
      </vt:variant>
      <vt:variant>
        <vt:lpwstr/>
      </vt:variant>
      <vt:variant>
        <vt:i4>3735660</vt:i4>
      </vt:variant>
      <vt:variant>
        <vt:i4>327</vt:i4>
      </vt:variant>
      <vt:variant>
        <vt:i4>0</vt:i4>
      </vt:variant>
      <vt:variant>
        <vt:i4>5</vt:i4>
      </vt:variant>
      <vt:variant>
        <vt:lpwstr>http://www.wvu.edu/</vt:lpwstr>
      </vt:variant>
      <vt:variant>
        <vt:lpwstr/>
      </vt:variant>
      <vt:variant>
        <vt:i4>5111875</vt:i4>
      </vt:variant>
      <vt:variant>
        <vt:i4>324</vt:i4>
      </vt:variant>
      <vt:variant>
        <vt:i4>0</vt:i4>
      </vt:variant>
      <vt:variant>
        <vt:i4>5</vt:i4>
      </vt:variant>
      <vt:variant>
        <vt:lpwstr>http://www.wvstateu.edu/</vt:lpwstr>
      </vt:variant>
      <vt:variant>
        <vt:lpwstr/>
      </vt:variant>
      <vt:variant>
        <vt:i4>4063343</vt:i4>
      </vt:variant>
      <vt:variant>
        <vt:i4>321</vt:i4>
      </vt:variant>
      <vt:variant>
        <vt:i4>0</vt:i4>
      </vt:variant>
      <vt:variant>
        <vt:i4>5</vt:i4>
      </vt:variant>
      <vt:variant>
        <vt:lpwstr>http://wvsctc.edu/</vt:lpwstr>
      </vt:variant>
      <vt:variant>
        <vt:lpwstr/>
      </vt:variant>
      <vt:variant>
        <vt:i4>5373955</vt:i4>
      </vt:variant>
      <vt:variant>
        <vt:i4>318</vt:i4>
      </vt:variant>
      <vt:variant>
        <vt:i4>0</vt:i4>
      </vt:variant>
      <vt:variant>
        <vt:i4>5</vt:i4>
      </vt:variant>
      <vt:variant>
        <vt:lpwstr>http://www.wvsom.edu/</vt:lpwstr>
      </vt:variant>
      <vt:variant>
        <vt:lpwstr/>
      </vt:variant>
      <vt:variant>
        <vt:i4>4259855</vt:i4>
      </vt:variant>
      <vt:variant>
        <vt:i4>315</vt:i4>
      </vt:variant>
      <vt:variant>
        <vt:i4>0</vt:i4>
      </vt:variant>
      <vt:variant>
        <vt:i4>5</vt:i4>
      </vt:variant>
      <vt:variant>
        <vt:lpwstr>http://www.wvncc.edu/</vt:lpwstr>
      </vt:variant>
      <vt:variant>
        <vt:lpwstr/>
      </vt:variant>
      <vt:variant>
        <vt:i4>3801130</vt:i4>
      </vt:variant>
      <vt:variant>
        <vt:i4>312</vt:i4>
      </vt:variant>
      <vt:variant>
        <vt:i4>0</vt:i4>
      </vt:variant>
      <vt:variant>
        <vt:i4>5</vt:i4>
      </vt:variant>
      <vt:variant>
        <vt:lpwstr>http://westliberty.edu/</vt:lpwstr>
      </vt:variant>
      <vt:variant>
        <vt:lpwstr/>
      </vt:variant>
      <vt:variant>
        <vt:i4>2228271</vt:i4>
      </vt:variant>
      <vt:variant>
        <vt:i4>309</vt:i4>
      </vt:variant>
      <vt:variant>
        <vt:i4>0</vt:i4>
      </vt:variant>
      <vt:variant>
        <vt:i4>5</vt:i4>
      </vt:variant>
      <vt:variant>
        <vt:lpwstr>http://www.southern.wvnet.edu/default.aspx</vt:lpwstr>
      </vt:variant>
      <vt:variant>
        <vt:lpwstr/>
      </vt:variant>
      <vt:variant>
        <vt:i4>4325465</vt:i4>
      </vt:variant>
      <vt:variant>
        <vt:i4>306</vt:i4>
      </vt:variant>
      <vt:variant>
        <vt:i4>0</vt:i4>
      </vt:variant>
      <vt:variant>
        <vt:i4>5</vt:i4>
      </vt:variant>
      <vt:variant>
        <vt:lpwstr>http://www.shepherd.edu/</vt:lpwstr>
      </vt:variant>
      <vt:variant>
        <vt:lpwstr/>
      </vt:variant>
      <vt:variant>
        <vt:i4>4063336</vt:i4>
      </vt:variant>
      <vt:variant>
        <vt:i4>303</vt:i4>
      </vt:variant>
      <vt:variant>
        <vt:i4>0</vt:i4>
      </vt:variant>
      <vt:variant>
        <vt:i4>5</vt:i4>
      </vt:variant>
      <vt:variant>
        <vt:lpwstr>http://www.potomacstatecollege.edu/</vt:lpwstr>
      </vt:variant>
      <vt:variant>
        <vt:lpwstr/>
      </vt:variant>
      <vt:variant>
        <vt:i4>4522048</vt:i4>
      </vt:variant>
      <vt:variant>
        <vt:i4>300</vt:i4>
      </vt:variant>
      <vt:variant>
        <vt:i4>0</vt:i4>
      </vt:variant>
      <vt:variant>
        <vt:i4>5</vt:i4>
      </vt:variant>
      <vt:variant>
        <vt:lpwstr>http://www.pierpont.edu/</vt:lpwstr>
      </vt:variant>
      <vt:variant>
        <vt:lpwstr/>
      </vt:variant>
      <vt:variant>
        <vt:i4>5963859</vt:i4>
      </vt:variant>
      <vt:variant>
        <vt:i4>297</vt:i4>
      </vt:variant>
      <vt:variant>
        <vt:i4>0</vt:i4>
      </vt:variant>
      <vt:variant>
        <vt:i4>5</vt:i4>
      </vt:variant>
      <vt:variant>
        <vt:lpwstr>http://www.newriver.edu/</vt:lpwstr>
      </vt:variant>
      <vt:variant>
        <vt:lpwstr/>
      </vt:variant>
      <vt:variant>
        <vt:i4>5570655</vt:i4>
      </vt:variant>
      <vt:variant>
        <vt:i4>294</vt:i4>
      </vt:variant>
      <vt:variant>
        <vt:i4>0</vt:i4>
      </vt:variant>
      <vt:variant>
        <vt:i4>5</vt:i4>
      </vt:variant>
      <vt:variant>
        <vt:lpwstr>http://www.marshall.edu/</vt:lpwstr>
      </vt:variant>
      <vt:variant>
        <vt:lpwstr/>
      </vt:variant>
      <vt:variant>
        <vt:i4>3014701</vt:i4>
      </vt:variant>
      <vt:variant>
        <vt:i4>291</vt:i4>
      </vt:variant>
      <vt:variant>
        <vt:i4>0</vt:i4>
      </vt:variant>
      <vt:variant>
        <vt:i4>5</vt:i4>
      </vt:variant>
      <vt:variant>
        <vt:lpwstr>http://www.marshall.edu/ctc/index.shtml</vt:lpwstr>
      </vt:variant>
      <vt:variant>
        <vt:lpwstr/>
      </vt:variant>
      <vt:variant>
        <vt:i4>4587549</vt:i4>
      </vt:variant>
      <vt:variant>
        <vt:i4>288</vt:i4>
      </vt:variant>
      <vt:variant>
        <vt:i4>0</vt:i4>
      </vt:variant>
      <vt:variant>
        <vt:i4>5</vt:i4>
      </vt:variant>
      <vt:variant>
        <vt:lpwstr>http://www.glenville.edu/</vt:lpwstr>
      </vt:variant>
      <vt:variant>
        <vt:lpwstr/>
      </vt:variant>
      <vt:variant>
        <vt:i4>4194322</vt:i4>
      </vt:variant>
      <vt:variant>
        <vt:i4>285</vt:i4>
      </vt:variant>
      <vt:variant>
        <vt:i4>0</vt:i4>
      </vt:variant>
      <vt:variant>
        <vt:i4>5</vt:i4>
      </vt:variant>
      <vt:variant>
        <vt:lpwstr>http://www.fairmontstate.edu/</vt:lpwstr>
      </vt:variant>
      <vt:variant>
        <vt:lpwstr/>
      </vt:variant>
      <vt:variant>
        <vt:i4>4915264</vt:i4>
      </vt:variant>
      <vt:variant>
        <vt:i4>282</vt:i4>
      </vt:variant>
      <vt:variant>
        <vt:i4>0</vt:i4>
      </vt:variant>
      <vt:variant>
        <vt:i4>5</vt:i4>
      </vt:variant>
      <vt:variant>
        <vt:lpwstr>http://www.eastern.wvnet.edu/</vt:lpwstr>
      </vt:variant>
      <vt:variant>
        <vt:lpwstr/>
      </vt:variant>
      <vt:variant>
        <vt:i4>3997796</vt:i4>
      </vt:variant>
      <vt:variant>
        <vt:i4>279</vt:i4>
      </vt:variant>
      <vt:variant>
        <vt:i4>0</vt:i4>
      </vt:variant>
      <vt:variant>
        <vt:i4>5</vt:i4>
      </vt:variant>
      <vt:variant>
        <vt:lpwstr>http://www.concord.edu/</vt:lpwstr>
      </vt:variant>
      <vt:variant>
        <vt:lpwstr/>
      </vt:variant>
      <vt:variant>
        <vt:i4>6160455</vt:i4>
      </vt:variant>
      <vt:variant>
        <vt:i4>276</vt:i4>
      </vt:variant>
      <vt:variant>
        <vt:i4>0</vt:i4>
      </vt:variant>
      <vt:variant>
        <vt:i4>5</vt:i4>
      </vt:variant>
      <vt:variant>
        <vt:lpwstr>http://www.blueridgectc.edu/</vt:lpwstr>
      </vt:variant>
      <vt:variant>
        <vt:lpwstr/>
      </vt:variant>
      <vt:variant>
        <vt:i4>4063291</vt:i4>
      </vt:variant>
      <vt:variant>
        <vt:i4>273</vt:i4>
      </vt:variant>
      <vt:variant>
        <vt:i4>0</vt:i4>
      </vt:variant>
      <vt:variant>
        <vt:i4>5</vt:i4>
      </vt:variant>
      <vt:variant>
        <vt:lpwstr>http://www.bluefieldstate.edu/</vt:lpwstr>
      </vt:variant>
      <vt:variant>
        <vt:lpwstr/>
      </vt:variant>
      <vt:variant>
        <vt:i4>3932222</vt:i4>
      </vt:variant>
      <vt:variant>
        <vt:i4>270</vt:i4>
      </vt:variant>
      <vt:variant>
        <vt:i4>0</vt:i4>
      </vt:variant>
      <vt:variant>
        <vt:i4>5</vt:i4>
      </vt:variant>
      <vt:variant>
        <vt:lpwstr>http://www.wvpecu.org/</vt:lpwstr>
      </vt:variant>
      <vt:variant>
        <vt:lpwstr/>
      </vt:variant>
      <vt:variant>
        <vt:i4>5636105</vt:i4>
      </vt:variant>
      <vt:variant>
        <vt:i4>267</vt:i4>
      </vt:variant>
      <vt:variant>
        <vt:i4>0</vt:i4>
      </vt:variant>
      <vt:variant>
        <vt:i4>5</vt:i4>
      </vt:variant>
      <vt:variant>
        <vt:lpwstr>http://www.wvnet.edu/</vt:lpwstr>
      </vt:variant>
      <vt:variant>
        <vt:lpwstr/>
      </vt:variant>
      <vt:variant>
        <vt:i4>4849664</vt:i4>
      </vt:variant>
      <vt:variant>
        <vt:i4>264</vt:i4>
      </vt:variant>
      <vt:variant>
        <vt:i4>0</vt:i4>
      </vt:variant>
      <vt:variant>
        <vt:i4>5</vt:i4>
      </vt:variant>
      <vt:variant>
        <vt:lpwstr>http://www.wvbom.wv.gov/</vt:lpwstr>
      </vt:variant>
      <vt:variant>
        <vt:lpwstr/>
      </vt:variant>
      <vt:variant>
        <vt:i4>4194329</vt:i4>
      </vt:variant>
      <vt:variant>
        <vt:i4>261</vt:i4>
      </vt:variant>
      <vt:variant>
        <vt:i4>0</vt:i4>
      </vt:variant>
      <vt:variant>
        <vt:i4>5</vt:i4>
      </vt:variant>
      <vt:variant>
        <vt:lpwstr>http://www.wvwcc.org/</vt:lpwstr>
      </vt:variant>
      <vt:variant>
        <vt:lpwstr/>
      </vt:variant>
      <vt:variant>
        <vt:i4>3538996</vt:i4>
      </vt:variant>
      <vt:variant>
        <vt:i4>258</vt:i4>
      </vt:variant>
      <vt:variant>
        <vt:i4>0</vt:i4>
      </vt:variant>
      <vt:variant>
        <vt:i4>5</vt:i4>
      </vt:variant>
      <vt:variant>
        <vt:lpwstr>http://www.wvdhhr.org/wvwc/</vt:lpwstr>
      </vt:variant>
      <vt:variant>
        <vt:lpwstr/>
      </vt:variant>
      <vt:variant>
        <vt:i4>4587544</vt:i4>
      </vt:variant>
      <vt:variant>
        <vt:i4>255</vt:i4>
      </vt:variant>
      <vt:variant>
        <vt:i4>0</vt:i4>
      </vt:variant>
      <vt:variant>
        <vt:i4>5</vt:i4>
      </vt:variant>
      <vt:variant>
        <vt:lpwstr>http://www.wvstatepolice.com/</vt:lpwstr>
      </vt:variant>
      <vt:variant>
        <vt:lpwstr/>
      </vt:variant>
      <vt:variant>
        <vt:i4>4325406</vt:i4>
      </vt:variant>
      <vt:variant>
        <vt:i4>252</vt:i4>
      </vt:variant>
      <vt:variant>
        <vt:i4>0</vt:i4>
      </vt:variant>
      <vt:variant>
        <vt:i4>5</vt:i4>
      </vt:variant>
      <vt:variant>
        <vt:lpwstr>http://www.wvwda.org/</vt:lpwstr>
      </vt:variant>
      <vt:variant>
        <vt:lpwstr/>
      </vt:variant>
      <vt:variant>
        <vt:i4>4259846</vt:i4>
      </vt:variant>
      <vt:variant>
        <vt:i4>249</vt:i4>
      </vt:variant>
      <vt:variant>
        <vt:i4>0</vt:i4>
      </vt:variant>
      <vt:variant>
        <vt:i4>5</vt:i4>
      </vt:variant>
      <vt:variant>
        <vt:lpwstr>http://www.wvtax.gov/</vt:lpwstr>
      </vt:variant>
      <vt:variant>
        <vt:lpwstr/>
      </vt:variant>
      <vt:variant>
        <vt:i4>4653127</vt:i4>
      </vt:variant>
      <vt:variant>
        <vt:i4>246</vt:i4>
      </vt:variant>
      <vt:variant>
        <vt:i4>0</vt:i4>
      </vt:variant>
      <vt:variant>
        <vt:i4>5</vt:i4>
      </vt:variant>
      <vt:variant>
        <vt:lpwstr>http://www.state.wv.us/swmb/</vt:lpwstr>
      </vt:variant>
      <vt:variant>
        <vt:lpwstr/>
      </vt:variant>
      <vt:variant>
        <vt:i4>1507358</vt:i4>
      </vt:variant>
      <vt:variant>
        <vt:i4>243</vt:i4>
      </vt:variant>
      <vt:variant>
        <vt:i4>0</vt:i4>
      </vt:variant>
      <vt:variant>
        <vt:i4>5</vt:i4>
      </vt:variant>
      <vt:variant>
        <vt:lpwstr>http://www.wvs.state.wv.us/wvsba/</vt:lpwstr>
      </vt:variant>
      <vt:variant>
        <vt:lpwstr/>
      </vt:variant>
      <vt:variant>
        <vt:i4>4390920</vt:i4>
      </vt:variant>
      <vt:variant>
        <vt:i4>240</vt:i4>
      </vt:variant>
      <vt:variant>
        <vt:i4>0</vt:i4>
      </vt:variant>
      <vt:variant>
        <vt:i4>5</vt:i4>
      </vt:variant>
      <vt:variant>
        <vt:lpwstr>http://www.wvdrs.org/</vt:lpwstr>
      </vt:variant>
      <vt:variant>
        <vt:lpwstr/>
      </vt:variant>
      <vt:variant>
        <vt:i4>4522015</vt:i4>
      </vt:variant>
      <vt:variant>
        <vt:i4>237</vt:i4>
      </vt:variant>
      <vt:variant>
        <vt:i4>0</vt:i4>
      </vt:variant>
      <vt:variant>
        <vt:i4>5</vt:i4>
      </vt:variant>
      <vt:variant>
        <vt:lpwstr>http://www.wvrec.org/</vt:lpwstr>
      </vt:variant>
      <vt:variant>
        <vt:lpwstr/>
      </vt:variant>
      <vt:variant>
        <vt:i4>6160388</vt:i4>
      </vt:variant>
      <vt:variant>
        <vt:i4>234</vt:i4>
      </vt:variant>
      <vt:variant>
        <vt:i4>0</vt:i4>
      </vt:variant>
      <vt:variant>
        <vt:i4>5</vt:i4>
      </vt:variant>
      <vt:variant>
        <vt:lpwstr>http://www.wvs.state.wv.us/appraise/</vt:lpwstr>
      </vt:variant>
      <vt:variant>
        <vt:lpwstr/>
      </vt:variant>
      <vt:variant>
        <vt:i4>3604581</vt:i4>
      </vt:variant>
      <vt:variant>
        <vt:i4>231</vt:i4>
      </vt:variant>
      <vt:variant>
        <vt:i4>0</vt:i4>
      </vt:variant>
      <vt:variant>
        <vt:i4>5</vt:i4>
      </vt:variant>
      <vt:variant>
        <vt:lpwstr>http://www.wvf.state.wv.us/racing/</vt:lpwstr>
      </vt:variant>
      <vt:variant>
        <vt:lpwstr/>
      </vt:variant>
      <vt:variant>
        <vt:i4>2228322</vt:i4>
      </vt:variant>
      <vt:variant>
        <vt:i4>228</vt:i4>
      </vt:variant>
      <vt:variant>
        <vt:i4>0</vt:i4>
      </vt:variant>
      <vt:variant>
        <vt:i4>5</vt:i4>
      </vt:variant>
      <vt:variant>
        <vt:lpwstr>http://www.state.wv.us/admin/purchase/</vt:lpwstr>
      </vt:variant>
      <vt:variant>
        <vt:lpwstr/>
      </vt:variant>
      <vt:variant>
        <vt:i4>852051</vt:i4>
      </vt:variant>
      <vt:variant>
        <vt:i4>225</vt:i4>
      </vt:variant>
      <vt:variant>
        <vt:i4>0</vt:i4>
      </vt:variant>
      <vt:variant>
        <vt:i4>5</vt:i4>
      </vt:variant>
      <vt:variant>
        <vt:lpwstr>http://www.peia.wv.gov/Pages/default.aspx</vt:lpwstr>
      </vt:variant>
      <vt:variant>
        <vt:lpwstr/>
      </vt:variant>
      <vt:variant>
        <vt:i4>3080255</vt:i4>
      </vt:variant>
      <vt:variant>
        <vt:i4>222</vt:i4>
      </vt:variant>
      <vt:variant>
        <vt:i4>0</vt:i4>
      </vt:variant>
      <vt:variant>
        <vt:i4>5</vt:i4>
      </vt:variant>
      <vt:variant>
        <vt:lpwstr>http://www.wvturnpike.com/</vt:lpwstr>
      </vt:variant>
      <vt:variant>
        <vt:lpwstr/>
      </vt:variant>
      <vt:variant>
        <vt:i4>1638425</vt:i4>
      </vt:variant>
      <vt:variant>
        <vt:i4>219</vt:i4>
      </vt:variant>
      <vt:variant>
        <vt:i4>0</vt:i4>
      </vt:variant>
      <vt:variant>
        <vt:i4>5</vt:i4>
      </vt:variant>
      <vt:variant>
        <vt:lpwstr>http://www.wvs.state.wv.us/wvoes/</vt:lpwstr>
      </vt:variant>
      <vt:variant>
        <vt:lpwstr/>
      </vt:variant>
      <vt:variant>
        <vt:i4>5046367</vt:i4>
      </vt:variant>
      <vt:variant>
        <vt:i4>216</vt:i4>
      </vt:variant>
      <vt:variant>
        <vt:i4>0</vt:i4>
      </vt:variant>
      <vt:variant>
        <vt:i4>5</vt:i4>
      </vt:variant>
      <vt:variant>
        <vt:lpwstr>http://www.wvminesafety.org/</vt:lpwstr>
      </vt:variant>
      <vt:variant>
        <vt:lpwstr/>
      </vt:variant>
      <vt:variant>
        <vt:i4>5636110</vt:i4>
      </vt:variant>
      <vt:variant>
        <vt:i4>213</vt:i4>
      </vt:variant>
      <vt:variant>
        <vt:i4>0</vt:i4>
      </vt:variant>
      <vt:variant>
        <vt:i4>5</vt:i4>
      </vt:variant>
      <vt:variant>
        <vt:lpwstr>http://www.wvlottery.com/</vt:lpwstr>
      </vt:variant>
      <vt:variant>
        <vt:lpwstr/>
      </vt:variant>
      <vt:variant>
        <vt:i4>7274609</vt:i4>
      </vt:variant>
      <vt:variant>
        <vt:i4>210</vt:i4>
      </vt:variant>
      <vt:variant>
        <vt:i4>0</vt:i4>
      </vt:variant>
      <vt:variant>
        <vt:i4>5</vt:i4>
      </vt:variant>
      <vt:variant>
        <vt:lpwstr>http://librarycommission.lib.wv.us/</vt:lpwstr>
      </vt:variant>
      <vt:variant>
        <vt:lpwstr/>
      </vt:variant>
      <vt:variant>
        <vt:i4>6225943</vt:i4>
      </vt:variant>
      <vt:variant>
        <vt:i4>207</vt:i4>
      </vt:variant>
      <vt:variant>
        <vt:i4>0</vt:i4>
      </vt:variant>
      <vt:variant>
        <vt:i4>5</vt:i4>
      </vt:variant>
      <vt:variant>
        <vt:lpwstr>http://www.wvimb.org/</vt:lpwstr>
      </vt:variant>
      <vt:variant>
        <vt:lpwstr/>
      </vt:variant>
      <vt:variant>
        <vt:i4>3014782</vt:i4>
      </vt:variant>
      <vt:variant>
        <vt:i4>204</vt:i4>
      </vt:variant>
      <vt:variant>
        <vt:i4>0</vt:i4>
      </vt:variant>
      <vt:variant>
        <vt:i4>5</vt:i4>
      </vt:variant>
      <vt:variant>
        <vt:lpwstr>http://www.wvinsurance.gov/</vt:lpwstr>
      </vt:variant>
      <vt:variant>
        <vt:lpwstr/>
      </vt:variant>
      <vt:variant>
        <vt:i4>5570576</vt:i4>
      </vt:variant>
      <vt:variant>
        <vt:i4>201</vt:i4>
      </vt:variant>
      <vt:variant>
        <vt:i4>0</vt:i4>
      </vt:variant>
      <vt:variant>
        <vt:i4>5</vt:i4>
      </vt:variant>
      <vt:variant>
        <vt:lpwstr>http://wvhumanities.org/</vt:lpwstr>
      </vt:variant>
      <vt:variant>
        <vt:lpwstr/>
      </vt:variant>
      <vt:variant>
        <vt:i4>1769486</vt:i4>
      </vt:variant>
      <vt:variant>
        <vt:i4>198</vt:i4>
      </vt:variant>
      <vt:variant>
        <vt:i4>0</vt:i4>
      </vt:variant>
      <vt:variant>
        <vt:i4>5</vt:i4>
      </vt:variant>
      <vt:variant>
        <vt:lpwstr>http://www.wvf.state.wv.us/wvhrc/</vt:lpwstr>
      </vt:variant>
      <vt:variant>
        <vt:lpwstr/>
      </vt:variant>
      <vt:variant>
        <vt:i4>6029315</vt:i4>
      </vt:variant>
      <vt:variant>
        <vt:i4>195</vt:i4>
      </vt:variant>
      <vt:variant>
        <vt:i4>0</vt:i4>
      </vt:variant>
      <vt:variant>
        <vt:i4>5</vt:i4>
      </vt:variant>
      <vt:variant>
        <vt:lpwstr>http://www.wvhdf.com/</vt:lpwstr>
      </vt:variant>
      <vt:variant>
        <vt:lpwstr/>
      </vt:variant>
      <vt:variant>
        <vt:i4>6029336</vt:i4>
      </vt:variant>
      <vt:variant>
        <vt:i4>192</vt:i4>
      </vt:variant>
      <vt:variant>
        <vt:i4>0</vt:i4>
      </vt:variant>
      <vt:variant>
        <vt:i4>5</vt:i4>
      </vt:variant>
      <vt:variant>
        <vt:lpwstr>http://www.hcawv.org/</vt:lpwstr>
      </vt:variant>
      <vt:variant>
        <vt:lpwstr/>
      </vt:variant>
      <vt:variant>
        <vt:i4>6619197</vt:i4>
      </vt:variant>
      <vt:variant>
        <vt:i4>189</vt:i4>
      </vt:variant>
      <vt:variant>
        <vt:i4>0</vt:i4>
      </vt:variant>
      <vt:variant>
        <vt:i4>5</vt:i4>
      </vt:variant>
      <vt:variant>
        <vt:lpwstr>http://www.state.wv.us/got/</vt:lpwstr>
      </vt:variant>
      <vt:variant>
        <vt:lpwstr/>
      </vt:variant>
      <vt:variant>
        <vt:i4>6488104</vt:i4>
      </vt:variant>
      <vt:variant>
        <vt:i4>186</vt:i4>
      </vt:variant>
      <vt:variant>
        <vt:i4>0</vt:i4>
      </vt:variant>
      <vt:variant>
        <vt:i4>5</vt:i4>
      </vt:variant>
      <vt:variant>
        <vt:lpwstr>http://www.wvgs.wvnet.edu/</vt:lpwstr>
      </vt:variant>
      <vt:variant>
        <vt:lpwstr/>
      </vt:variant>
      <vt:variant>
        <vt:i4>3997798</vt:i4>
      </vt:variant>
      <vt:variant>
        <vt:i4>183</vt:i4>
      </vt:variant>
      <vt:variant>
        <vt:i4>0</vt:i4>
      </vt:variant>
      <vt:variant>
        <vt:i4>5</vt:i4>
      </vt:variant>
      <vt:variant>
        <vt:lpwstr>http://www.firemarshal.wv.gov/</vt:lpwstr>
      </vt:variant>
      <vt:variant>
        <vt:lpwstr/>
      </vt:variant>
      <vt:variant>
        <vt:i4>3801142</vt:i4>
      </vt:variant>
      <vt:variant>
        <vt:i4>180</vt:i4>
      </vt:variant>
      <vt:variant>
        <vt:i4>0</vt:i4>
      </vt:variant>
      <vt:variant>
        <vt:i4>5</vt:i4>
      </vt:variant>
      <vt:variant>
        <vt:lpwstr>http://www.wvethicscommission.org/</vt:lpwstr>
      </vt:variant>
      <vt:variant>
        <vt:lpwstr/>
      </vt:variant>
      <vt:variant>
        <vt:i4>7143535</vt:i4>
      </vt:variant>
      <vt:variant>
        <vt:i4>177</vt:i4>
      </vt:variant>
      <vt:variant>
        <vt:i4>0</vt:i4>
      </vt:variant>
      <vt:variant>
        <vt:i4>5</vt:i4>
      </vt:variant>
      <vt:variant>
        <vt:lpwstr>http://www.wvf.state.wv.us/eeo/</vt:lpwstr>
      </vt:variant>
      <vt:variant>
        <vt:lpwstr/>
      </vt:variant>
      <vt:variant>
        <vt:i4>5439499</vt:i4>
      </vt:variant>
      <vt:variant>
        <vt:i4>174</vt:i4>
      </vt:variant>
      <vt:variant>
        <vt:i4>0</vt:i4>
      </vt:variant>
      <vt:variant>
        <vt:i4>5</vt:i4>
      </vt:variant>
      <vt:variant>
        <vt:lpwstr>http://www.wveqb.org/</vt:lpwstr>
      </vt:variant>
      <vt:variant>
        <vt:lpwstr/>
      </vt:variant>
      <vt:variant>
        <vt:i4>5439519</vt:i4>
      </vt:variant>
      <vt:variant>
        <vt:i4>171</vt:i4>
      </vt:variant>
      <vt:variant>
        <vt:i4>0</vt:i4>
      </vt:variant>
      <vt:variant>
        <vt:i4>5</vt:i4>
      </vt:variant>
      <vt:variant>
        <vt:lpwstr>http://www.wvpubcast.org/</vt:lpwstr>
      </vt:variant>
      <vt:variant>
        <vt:lpwstr/>
      </vt:variant>
      <vt:variant>
        <vt:i4>2818155</vt:i4>
      </vt:variant>
      <vt:variant>
        <vt:i4>168</vt:i4>
      </vt:variant>
      <vt:variant>
        <vt:i4>0</vt:i4>
      </vt:variant>
      <vt:variant>
        <vt:i4>5</vt:i4>
      </vt:variant>
      <vt:variant>
        <vt:lpwstr>http://www.wvs.state.wv.us/va/</vt:lpwstr>
      </vt:variant>
      <vt:variant>
        <vt:lpwstr/>
      </vt:variant>
      <vt:variant>
        <vt:i4>5701641</vt:i4>
      </vt:variant>
      <vt:variant>
        <vt:i4>165</vt:i4>
      </vt:variant>
      <vt:variant>
        <vt:i4>0</vt:i4>
      </vt:variant>
      <vt:variant>
        <vt:i4>5</vt:i4>
      </vt:variant>
      <vt:variant>
        <vt:lpwstr>http://www.wvtourism.com/</vt:lpwstr>
      </vt:variant>
      <vt:variant>
        <vt:lpwstr/>
      </vt:variant>
      <vt:variant>
        <vt:i4>8061037</vt:i4>
      </vt:variant>
      <vt:variant>
        <vt:i4>162</vt:i4>
      </vt:variant>
      <vt:variant>
        <vt:i4>0</vt:i4>
      </vt:variant>
      <vt:variant>
        <vt:i4>5</vt:i4>
      </vt:variant>
      <vt:variant>
        <vt:lpwstr>http://www.state.wv.us/admin/personnel/</vt:lpwstr>
      </vt:variant>
      <vt:variant>
        <vt:lpwstr/>
      </vt:variant>
      <vt:variant>
        <vt:i4>5963785</vt:i4>
      </vt:variant>
      <vt:variant>
        <vt:i4>159</vt:i4>
      </vt:variant>
      <vt:variant>
        <vt:i4>0</vt:i4>
      </vt:variant>
      <vt:variant>
        <vt:i4>5</vt:i4>
      </vt:variant>
      <vt:variant>
        <vt:lpwstr>http://www.wvdnr.gov/</vt:lpwstr>
      </vt:variant>
      <vt:variant>
        <vt:lpwstr/>
      </vt:variant>
      <vt:variant>
        <vt:i4>2621556</vt:i4>
      </vt:variant>
      <vt:variant>
        <vt:i4>156</vt:i4>
      </vt:variant>
      <vt:variant>
        <vt:i4>0</vt:i4>
      </vt:variant>
      <vt:variant>
        <vt:i4>5</vt:i4>
      </vt:variant>
      <vt:variant>
        <vt:lpwstr>http://www.wvlabor.org/</vt:lpwstr>
      </vt:variant>
      <vt:variant>
        <vt:lpwstr/>
      </vt:variant>
      <vt:variant>
        <vt:i4>1441871</vt:i4>
      </vt:variant>
      <vt:variant>
        <vt:i4>153</vt:i4>
      </vt:variant>
      <vt:variant>
        <vt:i4>0</vt:i4>
      </vt:variant>
      <vt:variant>
        <vt:i4>5</vt:i4>
      </vt:variant>
      <vt:variant>
        <vt:lpwstr>http://www.wvdjs.state.wv.us/</vt:lpwstr>
      </vt:variant>
      <vt:variant>
        <vt:lpwstr/>
      </vt:variant>
      <vt:variant>
        <vt:i4>2555951</vt:i4>
      </vt:variant>
      <vt:variant>
        <vt:i4>150</vt:i4>
      </vt:variant>
      <vt:variant>
        <vt:i4>0</vt:i4>
      </vt:variant>
      <vt:variant>
        <vt:i4>5</vt:i4>
      </vt:variant>
      <vt:variant>
        <vt:lpwstr>http://www.wvforestry.com/</vt:lpwstr>
      </vt:variant>
      <vt:variant>
        <vt:lpwstr/>
      </vt:variant>
      <vt:variant>
        <vt:i4>4915209</vt:i4>
      </vt:variant>
      <vt:variant>
        <vt:i4>147</vt:i4>
      </vt:variant>
      <vt:variant>
        <vt:i4>0</vt:i4>
      </vt:variant>
      <vt:variant>
        <vt:i4>5</vt:i4>
      </vt:variant>
      <vt:variant>
        <vt:lpwstr>http://www.wvculture.org/</vt:lpwstr>
      </vt:variant>
      <vt:variant>
        <vt:lpwstr/>
      </vt:variant>
      <vt:variant>
        <vt:i4>3932216</vt:i4>
      </vt:variant>
      <vt:variant>
        <vt:i4>144</vt:i4>
      </vt:variant>
      <vt:variant>
        <vt:i4>0</vt:i4>
      </vt:variant>
      <vt:variant>
        <vt:i4>5</vt:i4>
      </vt:variant>
      <vt:variant>
        <vt:lpwstr>http://www.wvdcjs.com/</vt:lpwstr>
      </vt:variant>
      <vt:variant>
        <vt:lpwstr/>
      </vt:variant>
      <vt:variant>
        <vt:i4>2424894</vt:i4>
      </vt:variant>
      <vt:variant>
        <vt:i4>141</vt:i4>
      </vt:variant>
      <vt:variant>
        <vt:i4>0</vt:i4>
      </vt:variant>
      <vt:variant>
        <vt:i4>5</vt:i4>
      </vt:variant>
      <vt:variant>
        <vt:lpwstr>http://www.wvdoc.com/wvdoc/</vt:lpwstr>
      </vt:variant>
      <vt:variant>
        <vt:lpwstr/>
      </vt:variant>
      <vt:variant>
        <vt:i4>5373973</vt:i4>
      </vt:variant>
      <vt:variant>
        <vt:i4>138</vt:i4>
      </vt:variant>
      <vt:variant>
        <vt:i4>0</vt:i4>
      </vt:variant>
      <vt:variant>
        <vt:i4>5</vt:i4>
      </vt:variant>
      <vt:variant>
        <vt:lpwstr>http://www.wvdob.org/</vt:lpwstr>
      </vt:variant>
      <vt:variant>
        <vt:lpwstr/>
      </vt:variant>
      <vt:variant>
        <vt:i4>8126526</vt:i4>
      </vt:variant>
      <vt:variant>
        <vt:i4>135</vt:i4>
      </vt:variant>
      <vt:variant>
        <vt:i4>0</vt:i4>
      </vt:variant>
      <vt:variant>
        <vt:i4>5</vt:i4>
      </vt:variant>
      <vt:variant>
        <vt:lpwstr>http://www.wvdhhr.org/bph/</vt:lpwstr>
      </vt:variant>
      <vt:variant>
        <vt:lpwstr/>
      </vt:variant>
      <vt:variant>
        <vt:i4>6357029</vt:i4>
      </vt:variant>
      <vt:variant>
        <vt:i4>132</vt:i4>
      </vt:variant>
      <vt:variant>
        <vt:i4>0</vt:i4>
      </vt:variant>
      <vt:variant>
        <vt:i4>5</vt:i4>
      </vt:variant>
      <vt:variant>
        <vt:lpwstr>http://www.wvdhhr.org/bms/</vt:lpwstr>
      </vt:variant>
      <vt:variant>
        <vt:lpwstr/>
      </vt:variant>
      <vt:variant>
        <vt:i4>7274544</vt:i4>
      </vt:variant>
      <vt:variant>
        <vt:i4>129</vt:i4>
      </vt:variant>
      <vt:variant>
        <vt:i4>0</vt:i4>
      </vt:variant>
      <vt:variant>
        <vt:i4>5</vt:i4>
      </vt:variant>
      <vt:variant>
        <vt:lpwstr>http://www.wvdhhr.org/bcf/</vt:lpwstr>
      </vt:variant>
      <vt:variant>
        <vt:lpwstr/>
      </vt:variant>
      <vt:variant>
        <vt:i4>2424869</vt:i4>
      </vt:variant>
      <vt:variant>
        <vt:i4>126</vt:i4>
      </vt:variant>
      <vt:variant>
        <vt:i4>0</vt:i4>
      </vt:variant>
      <vt:variant>
        <vt:i4>5</vt:i4>
      </vt:variant>
      <vt:variant>
        <vt:lpwstr>http://www.wvdhhr.org/bcse/</vt:lpwstr>
      </vt:variant>
      <vt:variant>
        <vt:lpwstr/>
      </vt:variant>
      <vt:variant>
        <vt:i4>2949182</vt:i4>
      </vt:variant>
      <vt:variant>
        <vt:i4>123</vt:i4>
      </vt:variant>
      <vt:variant>
        <vt:i4>0</vt:i4>
      </vt:variant>
      <vt:variant>
        <vt:i4>5</vt:i4>
      </vt:variant>
      <vt:variant>
        <vt:lpwstr>http://www.wvdhhr.org/bhhf/</vt:lpwstr>
      </vt:variant>
      <vt:variant>
        <vt:lpwstr/>
      </vt:variant>
      <vt:variant>
        <vt:i4>4653065</vt:i4>
      </vt:variant>
      <vt:variant>
        <vt:i4>120</vt:i4>
      </vt:variant>
      <vt:variant>
        <vt:i4>0</vt:i4>
      </vt:variant>
      <vt:variant>
        <vt:i4>5</vt:i4>
      </vt:variant>
      <vt:variant>
        <vt:lpwstr>http://www.wvsocialworkboard.org/</vt:lpwstr>
      </vt:variant>
      <vt:variant>
        <vt:lpwstr/>
      </vt:variant>
      <vt:variant>
        <vt:i4>5374029</vt:i4>
      </vt:variant>
      <vt:variant>
        <vt:i4>117</vt:i4>
      </vt:variant>
      <vt:variant>
        <vt:i4>0</vt:i4>
      </vt:variant>
      <vt:variant>
        <vt:i4>5</vt:i4>
      </vt:variant>
      <vt:variant>
        <vt:lpwstr>http://www.state.wv.us/brim/</vt:lpwstr>
      </vt:variant>
      <vt:variant>
        <vt:lpwstr/>
      </vt:variant>
      <vt:variant>
        <vt:i4>4128802</vt:i4>
      </vt:variant>
      <vt:variant>
        <vt:i4>114</vt:i4>
      </vt:variant>
      <vt:variant>
        <vt:i4>0</vt:i4>
      </vt:variant>
      <vt:variant>
        <vt:i4>5</vt:i4>
      </vt:variant>
      <vt:variant>
        <vt:lpwstr>http://www.wvborc.org/</vt:lpwstr>
      </vt:variant>
      <vt:variant>
        <vt:lpwstr/>
      </vt:variant>
      <vt:variant>
        <vt:i4>2097203</vt:i4>
      </vt:variant>
      <vt:variant>
        <vt:i4>111</vt:i4>
      </vt:variant>
      <vt:variant>
        <vt:i4>0</vt:i4>
      </vt:variant>
      <vt:variant>
        <vt:i4>5</vt:i4>
      </vt:variant>
      <vt:variant>
        <vt:lpwstr>http://www.wvbopt.com/</vt:lpwstr>
      </vt:variant>
      <vt:variant>
        <vt:lpwstr/>
      </vt:variant>
      <vt:variant>
        <vt:i4>4194312</vt:i4>
      </vt:variant>
      <vt:variant>
        <vt:i4>108</vt:i4>
      </vt:variant>
      <vt:variant>
        <vt:i4>0</vt:i4>
      </vt:variant>
      <vt:variant>
        <vt:i4>5</vt:i4>
      </vt:variant>
      <vt:variant>
        <vt:lpwstr>http://www.wvbop.com/</vt:lpwstr>
      </vt:variant>
      <vt:variant>
        <vt:lpwstr/>
      </vt:variant>
      <vt:variant>
        <vt:i4>4325384</vt:i4>
      </vt:variant>
      <vt:variant>
        <vt:i4>105</vt:i4>
      </vt:variant>
      <vt:variant>
        <vt:i4>0</vt:i4>
      </vt:variant>
      <vt:variant>
        <vt:i4>5</vt:i4>
      </vt:variant>
      <vt:variant>
        <vt:lpwstr>http://www.wvbdosteo.org/</vt:lpwstr>
      </vt:variant>
      <vt:variant>
        <vt:lpwstr/>
      </vt:variant>
      <vt:variant>
        <vt:i4>4325397</vt:i4>
      </vt:variant>
      <vt:variant>
        <vt:i4>102</vt:i4>
      </vt:variant>
      <vt:variant>
        <vt:i4>0</vt:i4>
      </vt:variant>
      <vt:variant>
        <vt:i4>5</vt:i4>
      </vt:variant>
      <vt:variant>
        <vt:lpwstr>http://www.wvbot.org/</vt:lpwstr>
      </vt:variant>
      <vt:variant>
        <vt:lpwstr/>
      </vt:variant>
      <vt:variant>
        <vt:i4>4325397</vt:i4>
      </vt:variant>
      <vt:variant>
        <vt:i4>99</vt:i4>
      </vt:variant>
      <vt:variant>
        <vt:i4>0</vt:i4>
      </vt:variant>
      <vt:variant>
        <vt:i4>5</vt:i4>
      </vt:variant>
      <vt:variant>
        <vt:lpwstr>http://www.wvbot.org/</vt:lpwstr>
      </vt:variant>
      <vt:variant>
        <vt:lpwstr/>
      </vt:variant>
      <vt:variant>
        <vt:i4>5570631</vt:i4>
      </vt:variant>
      <vt:variant>
        <vt:i4>96</vt:i4>
      </vt:variant>
      <vt:variant>
        <vt:i4>0</vt:i4>
      </vt:variant>
      <vt:variant>
        <vt:i4>5</vt:i4>
      </vt:variant>
      <vt:variant>
        <vt:lpwstr>http://www.wvspeechandaudiology.com/</vt:lpwstr>
      </vt:variant>
      <vt:variant>
        <vt:lpwstr/>
      </vt:variant>
      <vt:variant>
        <vt:i4>4259859</vt:i4>
      </vt:variant>
      <vt:variant>
        <vt:i4>93</vt:i4>
      </vt:variant>
      <vt:variant>
        <vt:i4>0</vt:i4>
      </vt:variant>
      <vt:variant>
        <vt:i4>5</vt:i4>
      </vt:variant>
      <vt:variant>
        <vt:lpwstr>http://www.wvrtboard.org/</vt:lpwstr>
      </vt:variant>
      <vt:variant>
        <vt:lpwstr/>
      </vt:variant>
      <vt:variant>
        <vt:i4>5308424</vt:i4>
      </vt:variant>
      <vt:variant>
        <vt:i4>90</vt:i4>
      </vt:variant>
      <vt:variant>
        <vt:i4>0</vt:i4>
      </vt:variant>
      <vt:variant>
        <vt:i4>5</vt:i4>
      </vt:variant>
      <vt:variant>
        <vt:lpwstr>http://www.wvpsychbd.org/</vt:lpwstr>
      </vt:variant>
      <vt:variant>
        <vt:lpwstr/>
      </vt:variant>
      <vt:variant>
        <vt:i4>4653076</vt:i4>
      </vt:variant>
      <vt:variant>
        <vt:i4>87</vt:i4>
      </vt:variant>
      <vt:variant>
        <vt:i4>0</vt:i4>
      </vt:variant>
      <vt:variant>
        <vt:i4>5</vt:i4>
      </vt:variant>
      <vt:variant>
        <vt:lpwstr>http://www.wvrnboard.com/</vt:lpwstr>
      </vt:variant>
      <vt:variant>
        <vt:lpwstr/>
      </vt:variant>
      <vt:variant>
        <vt:i4>1572890</vt:i4>
      </vt:variant>
      <vt:variant>
        <vt:i4>84</vt:i4>
      </vt:variant>
      <vt:variant>
        <vt:i4>0</vt:i4>
      </vt:variant>
      <vt:variant>
        <vt:i4>5</vt:i4>
      </vt:variant>
      <vt:variant>
        <vt:lpwstr>http://www.lpnboard.state.wv.us/</vt:lpwstr>
      </vt:variant>
      <vt:variant>
        <vt:lpwstr/>
      </vt:variant>
      <vt:variant>
        <vt:i4>3735614</vt:i4>
      </vt:variant>
      <vt:variant>
        <vt:i4>81</vt:i4>
      </vt:variant>
      <vt:variant>
        <vt:i4>0</vt:i4>
      </vt:variant>
      <vt:variant>
        <vt:i4>5</vt:i4>
      </vt:variant>
      <vt:variant>
        <vt:lpwstr>http://www.wvfuneralboard.com/</vt:lpwstr>
      </vt:variant>
      <vt:variant>
        <vt:lpwstr/>
      </vt:variant>
      <vt:variant>
        <vt:i4>5439496</vt:i4>
      </vt:variant>
      <vt:variant>
        <vt:i4>78</vt:i4>
      </vt:variant>
      <vt:variant>
        <vt:i4>0</vt:i4>
      </vt:variant>
      <vt:variant>
        <vt:i4>5</vt:i4>
      </vt:variant>
      <vt:variant>
        <vt:lpwstr>http://www.wvboc.com/</vt:lpwstr>
      </vt:variant>
      <vt:variant>
        <vt:lpwstr/>
      </vt:variant>
      <vt:variant>
        <vt:i4>4718602</vt:i4>
      </vt:variant>
      <vt:variant>
        <vt:i4>75</vt:i4>
      </vt:variant>
      <vt:variant>
        <vt:i4>0</vt:i4>
      </vt:variant>
      <vt:variant>
        <vt:i4>5</vt:i4>
      </vt:variant>
      <vt:variant>
        <vt:lpwstr>http://www.wvbrdarch.org/</vt:lpwstr>
      </vt:variant>
      <vt:variant>
        <vt:lpwstr/>
      </vt:variant>
      <vt:variant>
        <vt:i4>3145771</vt:i4>
      </vt:variant>
      <vt:variant>
        <vt:i4>72</vt:i4>
      </vt:variant>
      <vt:variant>
        <vt:i4>0</vt:i4>
      </vt:variant>
      <vt:variant>
        <vt:i4>5</vt:i4>
      </vt:variant>
      <vt:variant>
        <vt:lpwstr>http://www.wvabca.com/</vt:lpwstr>
      </vt:variant>
      <vt:variant>
        <vt:lpwstr/>
      </vt:variant>
      <vt:variant>
        <vt:i4>5701643</vt:i4>
      </vt:variant>
      <vt:variant>
        <vt:i4>69</vt:i4>
      </vt:variant>
      <vt:variant>
        <vt:i4>0</vt:i4>
      </vt:variant>
      <vt:variant>
        <vt:i4>5</vt:i4>
      </vt:variant>
      <vt:variant>
        <vt:lpwstr>http://www.wvaqb.org/</vt:lpwstr>
      </vt:variant>
      <vt:variant>
        <vt:lpwstr/>
      </vt:variant>
      <vt:variant>
        <vt:i4>5374021</vt:i4>
      </vt:variant>
      <vt:variant>
        <vt:i4>66</vt:i4>
      </vt:variant>
      <vt:variant>
        <vt:i4>0</vt:i4>
      </vt:variant>
      <vt:variant>
        <vt:i4>5</vt:i4>
      </vt:variant>
      <vt:variant>
        <vt:lpwstr>http://www.addressingwv.org/</vt:lpwstr>
      </vt:variant>
      <vt:variant>
        <vt:lpwstr/>
      </vt:variant>
      <vt:variant>
        <vt:i4>6291569</vt:i4>
      </vt:variant>
      <vt:variant>
        <vt:i4>63</vt:i4>
      </vt:variant>
      <vt:variant>
        <vt:i4>0</vt:i4>
      </vt:variant>
      <vt:variant>
        <vt:i4>5</vt:i4>
      </vt:variant>
      <vt:variant>
        <vt:lpwstr>http://www.wvs.state.wv.us/acupuncture/</vt:lpwstr>
      </vt:variant>
      <vt:variant>
        <vt:lpwstr/>
      </vt:variant>
      <vt:variant>
        <vt:i4>6619168</vt:i4>
      </vt:variant>
      <vt:variant>
        <vt:i4>60</vt:i4>
      </vt:variant>
      <vt:variant>
        <vt:i4>0</vt:i4>
      </vt:variant>
      <vt:variant>
        <vt:i4>5</vt:i4>
      </vt:variant>
      <vt:variant>
        <vt:lpwstr>http://www.psc.state.wv.us/</vt:lpwstr>
      </vt:variant>
      <vt:variant>
        <vt:lpwstr/>
      </vt:variant>
      <vt:variant>
        <vt:i4>2097259</vt:i4>
      </vt:variant>
      <vt:variant>
        <vt:i4>57</vt:i4>
      </vt:variant>
      <vt:variant>
        <vt:i4>0</vt:i4>
      </vt:variant>
      <vt:variant>
        <vt:i4>5</vt:i4>
      </vt:variant>
      <vt:variant>
        <vt:lpwstr>http://wvhepcnew.wvnet.edu/</vt:lpwstr>
      </vt:variant>
      <vt:variant>
        <vt:lpwstr/>
      </vt:variant>
      <vt:variant>
        <vt:i4>4325384</vt:i4>
      </vt:variant>
      <vt:variant>
        <vt:i4>54</vt:i4>
      </vt:variant>
      <vt:variant>
        <vt:i4>0</vt:i4>
      </vt:variant>
      <vt:variant>
        <vt:i4>5</vt:i4>
      </vt:variant>
      <vt:variant>
        <vt:lpwstr>http://www.wvdot.com/</vt:lpwstr>
      </vt:variant>
      <vt:variant>
        <vt:lpwstr/>
      </vt:variant>
      <vt:variant>
        <vt:i4>4325394</vt:i4>
      </vt:variant>
      <vt:variant>
        <vt:i4>51</vt:i4>
      </vt:variant>
      <vt:variant>
        <vt:i4>0</vt:i4>
      </vt:variant>
      <vt:variant>
        <vt:i4>5</vt:i4>
      </vt:variant>
      <vt:variant>
        <vt:lpwstr>http://www.wvrevenue.gov/</vt:lpwstr>
      </vt:variant>
      <vt:variant>
        <vt:lpwstr/>
      </vt:variant>
      <vt:variant>
        <vt:i4>2293812</vt:i4>
      </vt:variant>
      <vt:variant>
        <vt:i4>48</vt:i4>
      </vt:variant>
      <vt:variant>
        <vt:i4>0</vt:i4>
      </vt:variant>
      <vt:variant>
        <vt:i4>5</vt:i4>
      </vt:variant>
      <vt:variant>
        <vt:lpwstr>http://www.wvdhhr.org/</vt:lpwstr>
      </vt:variant>
      <vt:variant>
        <vt:lpwstr/>
      </vt:variant>
      <vt:variant>
        <vt:i4>4194314</vt:i4>
      </vt:variant>
      <vt:variant>
        <vt:i4>45</vt:i4>
      </vt:variant>
      <vt:variant>
        <vt:i4>0</vt:i4>
      </vt:variant>
      <vt:variant>
        <vt:i4>5</vt:i4>
      </vt:variant>
      <vt:variant>
        <vt:lpwstr>http://www.dep.wv.gov/Pages/default.aspx</vt:lpwstr>
      </vt:variant>
      <vt:variant>
        <vt:lpwstr/>
      </vt:variant>
      <vt:variant>
        <vt:i4>2424892</vt:i4>
      </vt:variant>
      <vt:variant>
        <vt:i4>42</vt:i4>
      </vt:variant>
      <vt:variant>
        <vt:i4>0</vt:i4>
      </vt:variant>
      <vt:variant>
        <vt:i4>5</vt:i4>
      </vt:variant>
      <vt:variant>
        <vt:lpwstr>http://www.wvosea.org/</vt:lpwstr>
      </vt:variant>
      <vt:variant>
        <vt:lpwstr/>
      </vt:variant>
      <vt:variant>
        <vt:i4>1310791</vt:i4>
      </vt:variant>
      <vt:variant>
        <vt:i4>39</vt:i4>
      </vt:variant>
      <vt:variant>
        <vt:i4>0</vt:i4>
      </vt:variant>
      <vt:variant>
        <vt:i4>5</vt:i4>
      </vt:variant>
      <vt:variant>
        <vt:lpwstr>http://wvde.state.wv.us/</vt:lpwstr>
      </vt:variant>
      <vt:variant>
        <vt:lpwstr/>
      </vt:variant>
      <vt:variant>
        <vt:i4>1310815</vt:i4>
      </vt:variant>
      <vt:variant>
        <vt:i4>36</vt:i4>
      </vt:variant>
      <vt:variant>
        <vt:i4>0</vt:i4>
      </vt:variant>
      <vt:variant>
        <vt:i4>5</vt:i4>
      </vt:variant>
      <vt:variant>
        <vt:lpwstr>http://www.state.wv.us/admin/</vt:lpwstr>
      </vt:variant>
      <vt:variant>
        <vt:lpwstr/>
      </vt:variant>
      <vt:variant>
        <vt:i4>5046346</vt:i4>
      </vt:variant>
      <vt:variant>
        <vt:i4>33</vt:i4>
      </vt:variant>
      <vt:variant>
        <vt:i4>0</vt:i4>
      </vt:variant>
      <vt:variant>
        <vt:i4>5</vt:i4>
      </vt:variant>
      <vt:variant>
        <vt:lpwstr>http://www.wvseniorservices.gov/</vt:lpwstr>
      </vt:variant>
      <vt:variant>
        <vt:lpwstr/>
      </vt:variant>
      <vt:variant>
        <vt:i4>5374024</vt:i4>
      </vt:variant>
      <vt:variant>
        <vt:i4>30</vt:i4>
      </vt:variant>
      <vt:variant>
        <vt:i4>0</vt:i4>
      </vt:variant>
      <vt:variant>
        <vt:i4>5</vt:i4>
      </vt:variant>
      <vt:variant>
        <vt:lpwstr>http://www.wvbep.org/bep/default.htm</vt:lpwstr>
      </vt:variant>
      <vt:variant>
        <vt:lpwstr/>
      </vt:variant>
      <vt:variant>
        <vt:i4>7798844</vt:i4>
      </vt:variant>
      <vt:variant>
        <vt:i4>27</vt:i4>
      </vt:variant>
      <vt:variant>
        <vt:i4>0</vt:i4>
      </vt:variant>
      <vt:variant>
        <vt:i4>5</vt:i4>
      </vt:variant>
      <vt:variant>
        <vt:lpwstr>http://www.boc.state.wv.us/</vt:lpwstr>
      </vt:variant>
      <vt:variant>
        <vt:lpwstr/>
      </vt:variant>
      <vt:variant>
        <vt:i4>5373960</vt:i4>
      </vt:variant>
      <vt:variant>
        <vt:i4>24</vt:i4>
      </vt:variant>
      <vt:variant>
        <vt:i4>0</vt:i4>
      </vt:variant>
      <vt:variant>
        <vt:i4>5</vt:i4>
      </vt:variant>
      <vt:variant>
        <vt:lpwstr>http://www.wvsos.com/</vt:lpwstr>
      </vt:variant>
      <vt:variant>
        <vt:lpwstr/>
      </vt:variant>
      <vt:variant>
        <vt:i4>5111827</vt:i4>
      </vt:variant>
      <vt:variant>
        <vt:i4>21</vt:i4>
      </vt:variant>
      <vt:variant>
        <vt:i4>0</vt:i4>
      </vt:variant>
      <vt:variant>
        <vt:i4>5</vt:i4>
      </vt:variant>
      <vt:variant>
        <vt:lpwstr>http://www.wvsto.com/</vt:lpwstr>
      </vt:variant>
      <vt:variant>
        <vt:lpwstr/>
      </vt:variant>
      <vt:variant>
        <vt:i4>5308422</vt:i4>
      </vt:variant>
      <vt:variant>
        <vt:i4>18</vt:i4>
      </vt:variant>
      <vt:variant>
        <vt:i4>0</vt:i4>
      </vt:variant>
      <vt:variant>
        <vt:i4>5</vt:i4>
      </vt:variant>
      <vt:variant>
        <vt:lpwstr>http://www.wvsao.gov/</vt:lpwstr>
      </vt:variant>
      <vt:variant>
        <vt:lpwstr/>
      </vt:variant>
      <vt:variant>
        <vt:i4>4390912</vt:i4>
      </vt:variant>
      <vt:variant>
        <vt:i4>15</vt:i4>
      </vt:variant>
      <vt:variant>
        <vt:i4>0</vt:i4>
      </vt:variant>
      <vt:variant>
        <vt:i4>5</vt:i4>
      </vt:variant>
      <vt:variant>
        <vt:lpwstr>http://www.wvago.gov/</vt:lpwstr>
      </vt:variant>
      <vt:variant>
        <vt:lpwstr/>
      </vt:variant>
      <vt:variant>
        <vt:i4>5767175</vt:i4>
      </vt:variant>
      <vt:variant>
        <vt:i4>12</vt:i4>
      </vt:variant>
      <vt:variant>
        <vt:i4>0</vt:i4>
      </vt:variant>
      <vt:variant>
        <vt:i4>5</vt:i4>
      </vt:variant>
      <vt:variant>
        <vt:lpwstr>http://www.wvagriculture.org/</vt:lpwstr>
      </vt:variant>
      <vt:variant>
        <vt:lpwstr/>
      </vt:variant>
      <vt:variant>
        <vt:i4>4522005</vt:i4>
      </vt:variant>
      <vt:variant>
        <vt:i4>9</vt:i4>
      </vt:variant>
      <vt:variant>
        <vt:i4>0</vt:i4>
      </vt:variant>
      <vt:variant>
        <vt:i4>5</vt:i4>
      </vt:variant>
      <vt:variant>
        <vt:lpwstr>http://www.wvgov.org/</vt:lpwstr>
      </vt:variant>
      <vt:variant>
        <vt:lpwstr/>
      </vt:variant>
      <vt:variant>
        <vt:i4>5701662</vt:i4>
      </vt:variant>
      <vt:variant>
        <vt:i4>6</vt:i4>
      </vt:variant>
      <vt:variant>
        <vt:i4>0</vt:i4>
      </vt:variant>
      <vt:variant>
        <vt:i4>5</vt:i4>
      </vt:variant>
      <vt:variant>
        <vt:lpwstr>http://www.wvpds.org/</vt:lpwstr>
      </vt:variant>
      <vt:variant>
        <vt:lpwstr/>
      </vt:variant>
      <vt:variant>
        <vt:i4>4456475</vt:i4>
      </vt:variant>
      <vt:variant>
        <vt:i4>3</vt:i4>
      </vt:variant>
      <vt:variant>
        <vt:i4>0</vt:i4>
      </vt:variant>
      <vt:variant>
        <vt:i4>5</vt:i4>
      </vt:variant>
      <vt:variant>
        <vt:lpwstr>http://www.wvbar.org/</vt:lpwstr>
      </vt:variant>
      <vt:variant>
        <vt:lpwstr/>
      </vt:variant>
      <vt:variant>
        <vt:i4>1245255</vt:i4>
      </vt:variant>
      <vt:variant>
        <vt:i4>0</vt:i4>
      </vt:variant>
      <vt:variant>
        <vt:i4>0</vt:i4>
      </vt:variant>
      <vt:variant>
        <vt:i4>5</vt:i4>
      </vt:variant>
      <vt:variant>
        <vt:lpwstr>http://www.state.wv.us/wvsca/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c:title>
  <dc:creator/>
  <cp:lastModifiedBy/>
  <cp:revision>1</cp:revision>
  <dcterms:created xsi:type="dcterms:W3CDTF">2012-04-04T18:03:00Z</dcterms:created>
  <dcterms:modified xsi:type="dcterms:W3CDTF">2012-04-04T19:08:00Z</dcterms:modified>
</cp:coreProperties>
</file>